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FC7" w:rsidRDefault="00610FC7" w:rsidP="003C0C70">
      <w:pPr>
        <w:spacing w:after="0"/>
        <w:rPr>
          <w:rFonts w:ascii="Times New Roman CYR" w:hAnsi="Times New Roman CYR" w:cs="Times New Roman CYR"/>
          <w:color w:val="auto"/>
          <w:sz w:val="28"/>
          <w:szCs w:val="28"/>
        </w:rPr>
      </w:pPr>
    </w:p>
    <w:p w:rsidR="004E6034" w:rsidRDefault="004E6034" w:rsidP="003C0C70">
      <w:pPr>
        <w:spacing w:after="0"/>
        <w:ind w:left="5222" w:firstLine="709"/>
        <w:rPr>
          <w:rFonts w:ascii="Times New Roman CYR" w:hAnsi="Times New Roman CYR" w:cs="Times New Roman CYR"/>
          <w:color w:val="auto"/>
          <w:sz w:val="28"/>
          <w:szCs w:val="28"/>
        </w:rPr>
      </w:pPr>
    </w:p>
    <w:p w:rsidR="00BC519F" w:rsidRPr="00983A59" w:rsidRDefault="00BC519F" w:rsidP="00963D2F">
      <w:pPr>
        <w:spacing w:after="0"/>
        <w:rPr>
          <w:rFonts w:ascii="Times New Roman CYR" w:hAnsi="Times New Roman CYR" w:cs="Times New Roman CYR"/>
          <w:color w:val="auto"/>
          <w:sz w:val="28"/>
          <w:szCs w:val="28"/>
        </w:rPr>
      </w:pPr>
    </w:p>
    <w:p w:rsidR="002C5AA4" w:rsidRPr="002C5AA4" w:rsidRDefault="000041CB" w:rsidP="002C5AA4">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РЕШЕНИЕ</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по делу № K</w:t>
      </w:r>
      <w:r w:rsidR="004E6034">
        <w:rPr>
          <w:rFonts w:ascii="Times New Roman CYR" w:hAnsi="Times New Roman CYR" w:cs="Times New Roman CYR"/>
          <w:sz w:val="28"/>
          <w:szCs w:val="28"/>
        </w:rPr>
        <w:t xml:space="preserve"> - 14</w:t>
      </w:r>
      <w:r w:rsidR="004D636D">
        <w:rPr>
          <w:rFonts w:ascii="Times New Roman CYR" w:hAnsi="Times New Roman CYR" w:cs="Times New Roman CYR"/>
          <w:sz w:val="28"/>
          <w:szCs w:val="28"/>
        </w:rPr>
        <w:t>63</w:t>
      </w:r>
      <w:r w:rsidRPr="00983A59">
        <w:rPr>
          <w:rFonts w:ascii="Times New Roman CYR" w:hAnsi="Times New Roman CYR" w:cs="Times New Roman CYR"/>
          <w:sz w:val="28"/>
          <w:szCs w:val="28"/>
        </w:rPr>
        <w:t xml:space="preserve">/17 о нарушении </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 xml:space="preserve">законодательства Российской Федерации </w:t>
      </w:r>
    </w:p>
    <w:p w:rsidR="000041CB" w:rsidRPr="00983A59" w:rsidRDefault="000041CB" w:rsidP="003C0C70">
      <w:pPr>
        <w:spacing w:after="0"/>
        <w:ind w:firstLine="709"/>
        <w:jc w:val="center"/>
        <w:rPr>
          <w:rFonts w:ascii="Times New Roman CYR" w:hAnsi="Times New Roman CYR" w:cs="Times New Roman CYR"/>
          <w:color w:val="auto"/>
          <w:sz w:val="28"/>
          <w:szCs w:val="28"/>
        </w:rPr>
      </w:pPr>
      <w:r w:rsidRPr="00983A59">
        <w:rPr>
          <w:rFonts w:ascii="Times New Roman CYR" w:hAnsi="Times New Roman CYR" w:cs="Times New Roman CYR"/>
          <w:sz w:val="28"/>
          <w:szCs w:val="28"/>
        </w:rPr>
        <w:t>о контрактной системе в сфере закупок</w:t>
      </w:r>
    </w:p>
    <w:p w:rsidR="000041CB" w:rsidRPr="00983A59" w:rsidRDefault="000041CB" w:rsidP="003C0C70">
      <w:pPr>
        <w:spacing w:after="0"/>
        <w:ind w:firstLine="709"/>
        <w:jc w:val="center"/>
        <w:rPr>
          <w:rFonts w:ascii="Times New Roman CYR" w:hAnsi="Times New Roman CYR" w:cs="Times New Roman CYR"/>
          <w:color w:val="auto"/>
          <w:sz w:val="28"/>
          <w:szCs w:val="28"/>
        </w:rPr>
      </w:pPr>
    </w:p>
    <w:tbl>
      <w:tblPr>
        <w:tblW w:w="0" w:type="auto"/>
        <w:tblLayout w:type="fixed"/>
        <w:tblLook w:val="0000" w:firstRow="0" w:lastRow="0" w:firstColumn="0" w:lastColumn="0" w:noHBand="0" w:noVBand="0"/>
      </w:tblPr>
      <w:tblGrid>
        <w:gridCol w:w="4842"/>
        <w:gridCol w:w="4987"/>
      </w:tblGrid>
      <w:tr w:rsidR="000041CB" w:rsidRPr="00983A59" w:rsidTr="002D2CF2">
        <w:tc>
          <w:tcPr>
            <w:tcW w:w="4842" w:type="dxa"/>
            <w:tcBorders>
              <w:top w:val="nil"/>
              <w:left w:val="nil"/>
              <w:bottom w:val="nil"/>
              <w:right w:val="nil"/>
            </w:tcBorders>
            <w:tcMar>
              <w:left w:w="108" w:type="dxa"/>
              <w:right w:w="108" w:type="dxa"/>
            </w:tcMar>
          </w:tcPr>
          <w:p w:rsidR="000041CB" w:rsidRPr="00983A59" w:rsidRDefault="004E6034" w:rsidP="002C5AA4">
            <w:pPr>
              <w:spacing w:after="0"/>
              <w:ind w:hanging="108"/>
              <w:rPr>
                <w:rFonts w:ascii="Times New Roman CYR" w:hAnsi="Times New Roman CYR" w:cs="Times New Roman CYR"/>
                <w:color w:val="auto"/>
                <w:sz w:val="28"/>
                <w:szCs w:val="28"/>
              </w:rPr>
            </w:pPr>
            <w:r>
              <w:rPr>
                <w:rFonts w:ascii="Times New Roman CYR" w:hAnsi="Times New Roman CYR" w:cs="Times New Roman CYR"/>
                <w:bCs/>
                <w:sz w:val="28"/>
                <w:szCs w:val="28"/>
              </w:rPr>
              <w:t>30</w:t>
            </w:r>
            <w:r w:rsidR="00963D2F">
              <w:rPr>
                <w:rFonts w:ascii="Times New Roman CYR" w:hAnsi="Times New Roman CYR" w:cs="Times New Roman CYR"/>
                <w:bCs/>
                <w:sz w:val="28"/>
                <w:szCs w:val="28"/>
              </w:rPr>
              <w:t>.10</w:t>
            </w:r>
            <w:r w:rsidR="000041CB" w:rsidRPr="00983A59">
              <w:rPr>
                <w:rFonts w:ascii="Times New Roman CYR" w:hAnsi="Times New Roman CYR" w:cs="Times New Roman CYR"/>
                <w:bCs/>
                <w:sz w:val="28"/>
                <w:szCs w:val="28"/>
              </w:rPr>
              <w:t>.2017</w:t>
            </w:r>
          </w:p>
        </w:tc>
        <w:tc>
          <w:tcPr>
            <w:tcW w:w="4987" w:type="dxa"/>
            <w:tcBorders>
              <w:top w:val="nil"/>
              <w:left w:val="nil"/>
              <w:bottom w:val="nil"/>
              <w:right w:val="nil"/>
            </w:tcBorders>
            <w:tcMar>
              <w:left w:w="108" w:type="dxa"/>
              <w:right w:w="108" w:type="dxa"/>
            </w:tcMar>
          </w:tcPr>
          <w:p w:rsidR="000041CB" w:rsidRPr="00983A59" w:rsidRDefault="000041CB" w:rsidP="003C0C70">
            <w:pPr>
              <w:spacing w:after="0"/>
              <w:ind w:right="82" w:firstLine="709"/>
              <w:jc w:val="right"/>
              <w:rPr>
                <w:rFonts w:ascii="Times New Roman CYR" w:hAnsi="Times New Roman CYR" w:cs="Times New Roman CYR"/>
                <w:color w:val="auto"/>
                <w:sz w:val="28"/>
                <w:szCs w:val="28"/>
              </w:rPr>
            </w:pPr>
            <w:r w:rsidRPr="00983A59">
              <w:rPr>
                <w:rFonts w:ascii="Times New Roman CYR" w:hAnsi="Times New Roman CYR" w:cs="Times New Roman CYR"/>
                <w:sz w:val="28"/>
                <w:szCs w:val="28"/>
              </w:rPr>
              <w:t>Москва</w:t>
            </w:r>
          </w:p>
        </w:tc>
      </w:tr>
    </w:tbl>
    <w:p w:rsidR="000041CB" w:rsidRPr="00983A59" w:rsidRDefault="000041CB" w:rsidP="00A93B35">
      <w:pPr>
        <w:spacing w:after="0" w:line="288" w:lineRule="auto"/>
        <w:ind w:firstLine="709"/>
        <w:jc w:val="center"/>
        <w:rPr>
          <w:rFonts w:ascii="Times New Roman CYR" w:hAnsi="Times New Roman CYR" w:cs="Times New Roman CYR"/>
          <w:color w:val="auto"/>
          <w:sz w:val="28"/>
          <w:szCs w:val="28"/>
        </w:rPr>
      </w:pPr>
    </w:p>
    <w:p w:rsidR="000041CB" w:rsidRPr="00F81F05" w:rsidRDefault="000041CB" w:rsidP="00F81F05">
      <w:pPr>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Комиссия Федеральной антимонопольной службы по контролю в с</w:t>
      </w:r>
      <w:r w:rsidR="00F81F05">
        <w:rPr>
          <w:rFonts w:ascii="Times New Roman" w:hAnsi="Times New Roman"/>
          <w:sz w:val="28"/>
          <w:szCs w:val="28"/>
        </w:rPr>
        <w:t xml:space="preserve">фере закупок (далее – Комиссия) </w:t>
      </w:r>
      <w:r w:rsidRPr="00B64C63">
        <w:rPr>
          <w:rFonts w:ascii="Times New Roman" w:hAnsi="Times New Roman"/>
          <w:sz w:val="28"/>
          <w:szCs w:val="28"/>
        </w:rPr>
        <w:t>расс</w:t>
      </w:r>
      <w:r w:rsidR="00A86339">
        <w:rPr>
          <w:rFonts w:ascii="Times New Roman" w:hAnsi="Times New Roman"/>
          <w:sz w:val="28"/>
          <w:szCs w:val="28"/>
        </w:rPr>
        <w:t>мотрев ж</w:t>
      </w:r>
      <w:r w:rsidR="00963D2F">
        <w:rPr>
          <w:rFonts w:ascii="Times New Roman" w:hAnsi="Times New Roman"/>
          <w:sz w:val="28"/>
          <w:szCs w:val="28"/>
        </w:rPr>
        <w:t xml:space="preserve">алобу ООО «Гермес» на действия Министерства сельского хозяйства Российской Федерации (далее – Заказчик) </w:t>
      </w:r>
      <w:r w:rsidRPr="00B64C63">
        <w:rPr>
          <w:rFonts w:ascii="Times New Roman" w:hAnsi="Times New Roman"/>
          <w:sz w:val="28"/>
          <w:szCs w:val="28"/>
        </w:rPr>
        <w:t>при прове</w:t>
      </w:r>
      <w:r w:rsidR="00A605F8" w:rsidRPr="00B64C63">
        <w:rPr>
          <w:rFonts w:ascii="Times New Roman" w:hAnsi="Times New Roman"/>
          <w:sz w:val="28"/>
          <w:szCs w:val="28"/>
        </w:rPr>
        <w:t xml:space="preserve">дении  </w:t>
      </w:r>
      <w:r w:rsidR="00963D2F">
        <w:rPr>
          <w:rFonts w:ascii="Times New Roman" w:hAnsi="Times New Roman"/>
          <w:sz w:val="28"/>
          <w:szCs w:val="28"/>
        </w:rPr>
        <w:t>конкурсной комиссией Министерства сельского хозяйства</w:t>
      </w:r>
      <w:r w:rsidR="00BC519F">
        <w:rPr>
          <w:rFonts w:ascii="Times New Roman" w:hAnsi="Times New Roman"/>
          <w:sz w:val="28"/>
          <w:szCs w:val="28"/>
        </w:rPr>
        <w:t xml:space="preserve"> Российской Федерации </w:t>
      </w:r>
      <w:r w:rsidR="00963D2F">
        <w:rPr>
          <w:rFonts w:ascii="Times New Roman" w:hAnsi="Times New Roman"/>
          <w:sz w:val="28"/>
          <w:szCs w:val="28"/>
        </w:rPr>
        <w:t>(далее – Конкурсная комиссия</w:t>
      </w:r>
      <w:r w:rsidRPr="00B64C63">
        <w:rPr>
          <w:rFonts w:ascii="Times New Roman" w:hAnsi="Times New Roman"/>
          <w:sz w:val="28"/>
          <w:szCs w:val="28"/>
        </w:rPr>
        <w:t>)</w:t>
      </w:r>
      <w:r w:rsidR="00251EF7">
        <w:rPr>
          <w:rFonts w:ascii="Times New Roman" w:hAnsi="Times New Roman"/>
          <w:sz w:val="28"/>
          <w:szCs w:val="28"/>
        </w:rPr>
        <w:t xml:space="preserve">, </w:t>
      </w:r>
      <w:r w:rsidR="00963D2F">
        <w:rPr>
          <w:rFonts w:ascii="Times New Roman" w:hAnsi="Times New Roman"/>
          <w:sz w:val="28"/>
          <w:szCs w:val="28"/>
        </w:rPr>
        <w:t xml:space="preserve">Заказчиком </w:t>
      </w:r>
      <w:r w:rsidRPr="00B64C63">
        <w:rPr>
          <w:rFonts w:ascii="Times New Roman" w:hAnsi="Times New Roman"/>
          <w:sz w:val="28"/>
          <w:szCs w:val="28"/>
        </w:rPr>
        <w:t xml:space="preserve">открытого конкурса </w:t>
      </w:r>
      <w:r w:rsidR="001353B4" w:rsidRPr="00B64C63">
        <w:rPr>
          <w:rFonts w:ascii="Times New Roman" w:hAnsi="Times New Roman"/>
          <w:sz w:val="28"/>
          <w:szCs w:val="28"/>
        </w:rPr>
        <w:t>на</w:t>
      </w:r>
      <w:r w:rsidR="00251EF7">
        <w:rPr>
          <w:rFonts w:ascii="Times New Roman" w:hAnsi="Times New Roman"/>
          <w:sz w:val="28"/>
          <w:szCs w:val="28"/>
        </w:rPr>
        <w:t xml:space="preserve"> право заключени</w:t>
      </w:r>
      <w:r w:rsidR="00963D2F">
        <w:rPr>
          <w:rFonts w:ascii="Times New Roman" w:hAnsi="Times New Roman"/>
          <w:sz w:val="28"/>
          <w:szCs w:val="28"/>
        </w:rPr>
        <w:t xml:space="preserve">я государственного контракта </w:t>
      </w:r>
      <w:r w:rsidR="004E6034">
        <w:rPr>
          <w:rFonts w:ascii="Times New Roman" w:hAnsi="Times New Roman"/>
          <w:sz w:val="28"/>
          <w:szCs w:val="28"/>
        </w:rPr>
        <w:t xml:space="preserve">на </w:t>
      </w:r>
      <w:r w:rsidR="004D636D">
        <w:rPr>
          <w:rFonts w:ascii="Times New Roman" w:hAnsi="Times New Roman"/>
          <w:sz w:val="28"/>
          <w:szCs w:val="28"/>
        </w:rPr>
        <w:t>в</w:t>
      </w:r>
      <w:r w:rsidR="004D636D" w:rsidRPr="004D636D">
        <w:rPr>
          <w:rFonts w:ascii="Times New Roman" w:hAnsi="Times New Roman"/>
          <w:sz w:val="28"/>
          <w:szCs w:val="28"/>
        </w:rPr>
        <w:t xml:space="preserve">ыполнение работ по развитию Федеральной государственной информационной системы Центральной информационно-аналитической системы государственного информационного обеспечения сельского хозяйства (ФГИС ЦИАС СГИО СХ) </w:t>
      </w:r>
      <w:r w:rsidR="004E6034">
        <w:rPr>
          <w:rFonts w:ascii="Times New Roman" w:hAnsi="Times New Roman"/>
          <w:sz w:val="28"/>
          <w:szCs w:val="28"/>
        </w:rPr>
        <w:t xml:space="preserve"> </w:t>
      </w:r>
      <w:r w:rsidRPr="0071263D">
        <w:rPr>
          <w:rFonts w:ascii="Times New Roman" w:hAnsi="Times New Roman"/>
          <w:sz w:val="28"/>
          <w:szCs w:val="28"/>
        </w:rPr>
        <w:t>(номер извещения</w:t>
      </w:r>
      <w:r w:rsidR="00963D2F">
        <w:rPr>
          <w:rFonts w:ascii="Times New Roman" w:hAnsi="Times New Roman"/>
          <w:sz w:val="28"/>
          <w:szCs w:val="28"/>
        </w:rPr>
        <w:t xml:space="preserve"> - </w:t>
      </w:r>
      <w:r w:rsidR="00AA21B8">
        <w:rPr>
          <w:rFonts w:ascii="Times New Roman" w:hAnsi="Times New Roman"/>
          <w:sz w:val="28"/>
          <w:szCs w:val="28"/>
        </w:rPr>
        <w:t>0173100</w:t>
      </w:r>
      <w:r w:rsidR="004D636D">
        <w:rPr>
          <w:rFonts w:ascii="Times New Roman" w:hAnsi="Times New Roman"/>
          <w:sz w:val="28"/>
          <w:szCs w:val="28"/>
        </w:rPr>
        <w:t>006417000282</w:t>
      </w:r>
      <w:r w:rsidRPr="0071263D">
        <w:rPr>
          <w:rFonts w:ascii="Times New Roman" w:hAnsi="Times New Roman"/>
          <w:sz w:val="28"/>
          <w:szCs w:val="28"/>
        </w:rPr>
        <w:t>)</w:t>
      </w:r>
      <w:r w:rsidR="004D636D">
        <w:rPr>
          <w:rFonts w:ascii="Times New Roman" w:hAnsi="Times New Roman"/>
          <w:sz w:val="28"/>
          <w:szCs w:val="28"/>
        </w:rPr>
        <w:t xml:space="preserve"> </w:t>
      </w:r>
      <w:r w:rsidRPr="00983A59">
        <w:rPr>
          <w:rFonts w:ascii="Times New Roman" w:hAnsi="Times New Roman"/>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C519F" w:rsidRPr="00983A59" w:rsidRDefault="00BC519F" w:rsidP="006B44E4">
      <w:pPr>
        <w:spacing w:after="0" w:line="317" w:lineRule="auto"/>
        <w:ind w:firstLine="709"/>
        <w:jc w:val="both"/>
        <w:rPr>
          <w:rFonts w:ascii="Times New Roman" w:hAnsi="Times New Roman"/>
          <w:sz w:val="28"/>
          <w:szCs w:val="28"/>
        </w:rPr>
      </w:pPr>
    </w:p>
    <w:p w:rsidR="000041CB" w:rsidRPr="00BC519F" w:rsidRDefault="000041CB" w:rsidP="006B44E4">
      <w:pPr>
        <w:spacing w:after="0" w:line="317" w:lineRule="auto"/>
        <w:ind w:firstLine="709"/>
        <w:jc w:val="center"/>
        <w:rPr>
          <w:rFonts w:ascii="Times New Roman" w:hAnsi="Times New Roman"/>
          <w:sz w:val="28"/>
          <w:szCs w:val="28"/>
        </w:rPr>
      </w:pPr>
      <w:r w:rsidRPr="00983A59">
        <w:rPr>
          <w:rFonts w:ascii="Times New Roman" w:hAnsi="Times New Roman"/>
          <w:sz w:val="28"/>
          <w:szCs w:val="28"/>
        </w:rPr>
        <w:t>УСТАНОВИЛА:</w:t>
      </w:r>
    </w:p>
    <w:p w:rsidR="000041CB" w:rsidRPr="00983A59" w:rsidRDefault="000041CB" w:rsidP="006B44E4">
      <w:pPr>
        <w:spacing w:after="0" w:line="317" w:lineRule="auto"/>
        <w:ind w:firstLine="709"/>
        <w:jc w:val="both"/>
        <w:rPr>
          <w:rFonts w:ascii="Times New Roman" w:hAnsi="Times New Roman"/>
          <w:color w:val="auto"/>
          <w:sz w:val="28"/>
          <w:szCs w:val="28"/>
        </w:rPr>
      </w:pPr>
      <w:r w:rsidRPr="00983A59">
        <w:rPr>
          <w:rFonts w:ascii="Times New Roman" w:hAnsi="Times New Roman"/>
          <w:sz w:val="28"/>
          <w:szCs w:val="28"/>
        </w:rPr>
        <w:t>В Федеральную антимонопольную службу поступила жалоба Заявителя</w:t>
      </w:r>
      <w:r w:rsidR="00963D2F">
        <w:rPr>
          <w:rFonts w:ascii="Times New Roman" w:hAnsi="Times New Roman"/>
          <w:sz w:val="28"/>
          <w:szCs w:val="28"/>
        </w:rPr>
        <w:t xml:space="preserve"> на действия Заказчика</w:t>
      </w:r>
      <w:r w:rsidRPr="00983A59">
        <w:rPr>
          <w:rFonts w:ascii="Times New Roman" w:hAnsi="Times New Roman"/>
          <w:sz w:val="28"/>
          <w:szCs w:val="28"/>
        </w:rPr>
        <w:t xml:space="preserve"> при проведении </w:t>
      </w:r>
      <w:r w:rsidR="00963D2F">
        <w:rPr>
          <w:rFonts w:ascii="Times New Roman" w:hAnsi="Times New Roman"/>
          <w:sz w:val="28"/>
          <w:szCs w:val="28"/>
        </w:rPr>
        <w:t>Конкурсной комиссией, Заказчиком Конкурса.</w:t>
      </w:r>
    </w:p>
    <w:p w:rsidR="000041CB" w:rsidRDefault="000041CB" w:rsidP="006B44E4">
      <w:pPr>
        <w:spacing w:after="0" w:line="317" w:lineRule="auto"/>
        <w:ind w:firstLine="709"/>
        <w:jc w:val="both"/>
        <w:rPr>
          <w:rFonts w:ascii="Times New Roman" w:hAnsi="Times New Roman"/>
          <w:sz w:val="28"/>
          <w:szCs w:val="28"/>
        </w:rPr>
      </w:pPr>
      <w:r w:rsidRPr="00BC519F">
        <w:rPr>
          <w:rFonts w:ascii="Times New Roman" w:hAnsi="Times New Roman"/>
          <w:sz w:val="28"/>
          <w:szCs w:val="28"/>
        </w:rPr>
        <w:t>По мнению Заявителя</w:t>
      </w:r>
      <w:r w:rsidR="0009384A" w:rsidRPr="00BC519F">
        <w:rPr>
          <w:rFonts w:ascii="Times New Roman" w:hAnsi="Times New Roman"/>
          <w:sz w:val="28"/>
          <w:szCs w:val="28"/>
        </w:rPr>
        <w:t xml:space="preserve">, его права и законные интересы нарушены </w:t>
      </w:r>
      <w:r w:rsidR="0028623E">
        <w:rPr>
          <w:rFonts w:ascii="Times New Roman" w:hAnsi="Times New Roman"/>
          <w:sz w:val="28"/>
          <w:szCs w:val="28"/>
        </w:rPr>
        <w:t xml:space="preserve">следующими </w:t>
      </w:r>
      <w:r w:rsidR="0009384A" w:rsidRPr="00BC519F">
        <w:rPr>
          <w:rFonts w:ascii="Times New Roman" w:hAnsi="Times New Roman"/>
          <w:sz w:val="28"/>
          <w:szCs w:val="28"/>
        </w:rPr>
        <w:t xml:space="preserve">действиями </w:t>
      </w:r>
      <w:r w:rsidR="0068272C">
        <w:rPr>
          <w:rFonts w:ascii="Times New Roman" w:hAnsi="Times New Roman"/>
          <w:sz w:val="28"/>
          <w:szCs w:val="28"/>
        </w:rPr>
        <w:t>Заказчика:</w:t>
      </w:r>
    </w:p>
    <w:p w:rsidR="004D636D" w:rsidRDefault="004D636D" w:rsidP="004D636D">
      <w:pPr>
        <w:pStyle w:val="a7"/>
        <w:numPr>
          <w:ilvl w:val="0"/>
          <w:numId w:val="4"/>
        </w:numPr>
        <w:spacing w:after="0" w:line="269" w:lineRule="auto"/>
        <w:ind w:left="0" w:firstLine="709"/>
        <w:jc w:val="both"/>
        <w:rPr>
          <w:rFonts w:ascii="Times New Roman" w:hAnsi="Times New Roman"/>
          <w:sz w:val="28"/>
          <w:szCs w:val="28"/>
        </w:rPr>
      </w:pPr>
      <w:r>
        <w:rPr>
          <w:rFonts w:ascii="Times New Roman" w:hAnsi="Times New Roman"/>
          <w:sz w:val="28"/>
          <w:szCs w:val="28"/>
        </w:rPr>
        <w:t>Заказчиком в Конкурсной документации установлен ненадлежащий порядок оценки заявок на участие в Конкурсе (далее – Порядок оценки) по критерию «Качественные, функциональные и экологические характеристики объекта закупки» (далее – Критерий № 2).</w:t>
      </w:r>
    </w:p>
    <w:p w:rsidR="000041CB" w:rsidRPr="004D636D" w:rsidRDefault="001353B4" w:rsidP="00810E30">
      <w:pPr>
        <w:pStyle w:val="a7"/>
        <w:spacing w:after="0" w:line="269" w:lineRule="auto"/>
        <w:ind w:left="0" w:firstLine="709"/>
        <w:jc w:val="both"/>
        <w:rPr>
          <w:rFonts w:ascii="Times New Roman" w:hAnsi="Times New Roman"/>
          <w:sz w:val="28"/>
          <w:szCs w:val="28"/>
        </w:rPr>
      </w:pPr>
      <w:r w:rsidRPr="004D636D">
        <w:rPr>
          <w:rFonts w:ascii="Times New Roman" w:hAnsi="Times New Roman"/>
          <w:sz w:val="28"/>
          <w:szCs w:val="28"/>
        </w:rPr>
        <w:lastRenderedPageBreak/>
        <w:t>Представители</w:t>
      </w:r>
      <w:r w:rsidR="000041CB" w:rsidRPr="004D636D">
        <w:rPr>
          <w:rFonts w:ascii="Times New Roman" w:hAnsi="Times New Roman"/>
          <w:sz w:val="28"/>
          <w:szCs w:val="28"/>
        </w:rPr>
        <w:t xml:space="preserve"> Заказчик</w:t>
      </w:r>
      <w:r w:rsidRPr="004D636D">
        <w:rPr>
          <w:rFonts w:ascii="Times New Roman" w:hAnsi="Times New Roman"/>
          <w:sz w:val="28"/>
          <w:szCs w:val="28"/>
        </w:rPr>
        <w:t>а</w:t>
      </w:r>
      <w:r w:rsidR="00AA21B8" w:rsidRPr="004D636D">
        <w:rPr>
          <w:rFonts w:ascii="Times New Roman" w:hAnsi="Times New Roman"/>
          <w:sz w:val="28"/>
          <w:szCs w:val="28"/>
        </w:rPr>
        <w:t xml:space="preserve"> </w:t>
      </w:r>
      <w:r w:rsidR="00846DB2">
        <w:rPr>
          <w:rFonts w:ascii="Times New Roman" w:hAnsi="Times New Roman"/>
          <w:sz w:val="28"/>
          <w:szCs w:val="28"/>
        </w:rPr>
        <w:t>не согласились с доводом</w:t>
      </w:r>
      <w:r w:rsidR="000041CB" w:rsidRPr="004D636D">
        <w:rPr>
          <w:rFonts w:ascii="Times New Roman" w:hAnsi="Times New Roman"/>
          <w:sz w:val="28"/>
          <w:szCs w:val="28"/>
        </w:rPr>
        <w:t xml:space="preserve"> Заявителя и сообщили, что при проведении Конкурса </w:t>
      </w:r>
      <w:r w:rsidR="00251EF7" w:rsidRPr="004D636D">
        <w:rPr>
          <w:rFonts w:ascii="Times New Roman" w:hAnsi="Times New Roman"/>
          <w:sz w:val="28"/>
          <w:szCs w:val="28"/>
        </w:rPr>
        <w:t>Заказчик</w:t>
      </w:r>
      <w:r w:rsidR="00347FB8" w:rsidRPr="004D636D">
        <w:rPr>
          <w:rFonts w:ascii="Times New Roman" w:hAnsi="Times New Roman"/>
          <w:sz w:val="28"/>
          <w:szCs w:val="28"/>
        </w:rPr>
        <w:t>, Конкурсная комиссия</w:t>
      </w:r>
      <w:r w:rsidR="000041CB" w:rsidRPr="004D636D">
        <w:rPr>
          <w:rFonts w:ascii="Times New Roman" w:hAnsi="Times New Roman"/>
          <w:sz w:val="28"/>
          <w:szCs w:val="28"/>
        </w:rPr>
        <w:t xml:space="preserve"> действовал</w:t>
      </w:r>
      <w:r w:rsidR="00251EF7" w:rsidRPr="004D636D">
        <w:rPr>
          <w:rFonts w:ascii="Times New Roman" w:hAnsi="Times New Roman"/>
          <w:sz w:val="28"/>
          <w:szCs w:val="28"/>
        </w:rPr>
        <w:t>и</w:t>
      </w:r>
      <w:r w:rsidR="000041CB" w:rsidRPr="004D636D">
        <w:rPr>
          <w:rFonts w:ascii="Times New Roman" w:hAnsi="Times New Roman"/>
          <w:sz w:val="28"/>
          <w:szCs w:val="28"/>
        </w:rPr>
        <w:t xml:space="preserve"> в соответствии с положениями Закона о контрактной системе.</w:t>
      </w:r>
    </w:p>
    <w:p w:rsidR="000041CB" w:rsidRPr="00983A59" w:rsidRDefault="000041CB" w:rsidP="006B44E4">
      <w:pPr>
        <w:tabs>
          <w:tab w:val="left" w:pos="902"/>
        </w:tabs>
        <w:spacing w:after="0" w:line="317" w:lineRule="auto"/>
        <w:ind w:firstLine="709"/>
        <w:jc w:val="both"/>
        <w:rPr>
          <w:rFonts w:ascii="Times New Roman" w:hAnsi="Times New Roman"/>
          <w:color w:val="auto"/>
          <w:sz w:val="28"/>
          <w:szCs w:val="28"/>
        </w:rPr>
      </w:pPr>
      <w:r w:rsidRPr="00983A59">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041CB" w:rsidRPr="00983A59" w:rsidRDefault="000041CB" w:rsidP="006B44E4">
      <w:pPr>
        <w:spacing w:after="0" w:line="317" w:lineRule="auto"/>
        <w:ind w:firstLine="709"/>
        <w:jc w:val="both"/>
        <w:rPr>
          <w:rFonts w:ascii="Times New Roman" w:hAnsi="Times New Roman"/>
          <w:sz w:val="28"/>
          <w:szCs w:val="28"/>
        </w:rPr>
      </w:pPr>
      <w:r w:rsidRPr="00983A59">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041CB" w:rsidRPr="00983A59" w:rsidRDefault="000041CB" w:rsidP="006B44E4">
      <w:pPr>
        <w:numPr>
          <w:ilvl w:val="0"/>
          <w:numId w:val="1"/>
        </w:numPr>
        <w:tabs>
          <w:tab w:val="left" w:pos="902"/>
        </w:tabs>
        <w:spacing w:after="0" w:line="317" w:lineRule="auto"/>
        <w:ind w:left="0" w:firstLine="709"/>
        <w:jc w:val="both"/>
        <w:rPr>
          <w:rFonts w:ascii="Times New Roman" w:hAnsi="Times New Roman"/>
          <w:sz w:val="28"/>
          <w:szCs w:val="28"/>
        </w:rPr>
      </w:pPr>
      <w:r w:rsidRPr="00983A59">
        <w:rPr>
          <w:rFonts w:ascii="Times New Roman" w:hAnsi="Times New Roman"/>
          <w:sz w:val="28"/>
          <w:szCs w:val="28"/>
        </w:rPr>
        <w:t>извещение об осуществлении закупки размещено в единой информационной системе в сфере</w:t>
      </w:r>
      <w:r w:rsidR="004E6034">
        <w:rPr>
          <w:rFonts w:ascii="Times New Roman" w:hAnsi="Times New Roman"/>
          <w:sz w:val="28"/>
          <w:szCs w:val="28"/>
        </w:rPr>
        <w:t xml:space="preserve"> закупок www.zakupki.gov.ru – 29.09</w:t>
      </w:r>
      <w:r w:rsidRPr="00983A59">
        <w:rPr>
          <w:rFonts w:ascii="Times New Roman" w:hAnsi="Times New Roman"/>
          <w:sz w:val="28"/>
          <w:szCs w:val="28"/>
        </w:rPr>
        <w:t>.2017;</w:t>
      </w:r>
    </w:p>
    <w:p w:rsidR="000041CB" w:rsidRPr="00983A59" w:rsidRDefault="000041CB" w:rsidP="006B44E4">
      <w:pPr>
        <w:numPr>
          <w:ilvl w:val="0"/>
          <w:numId w:val="1"/>
        </w:numPr>
        <w:tabs>
          <w:tab w:val="left" w:pos="902"/>
        </w:tabs>
        <w:spacing w:after="0" w:line="317" w:lineRule="auto"/>
        <w:ind w:left="0" w:firstLine="709"/>
        <w:jc w:val="both"/>
        <w:rPr>
          <w:rFonts w:ascii="Times New Roman" w:hAnsi="Times New Roman"/>
          <w:sz w:val="28"/>
          <w:szCs w:val="28"/>
        </w:rPr>
      </w:pPr>
      <w:r w:rsidRPr="00983A59">
        <w:rPr>
          <w:rFonts w:ascii="Times New Roman" w:hAnsi="Times New Roman"/>
          <w:sz w:val="28"/>
          <w:szCs w:val="28"/>
        </w:rPr>
        <w:t>способ определения поставщика (подрядчика, исполнителя) – Конкурс;</w:t>
      </w:r>
    </w:p>
    <w:p w:rsidR="000041CB" w:rsidRDefault="000041CB" w:rsidP="006B44E4">
      <w:pPr>
        <w:numPr>
          <w:ilvl w:val="0"/>
          <w:numId w:val="1"/>
        </w:numPr>
        <w:tabs>
          <w:tab w:val="left" w:pos="902"/>
        </w:tabs>
        <w:spacing w:after="0" w:line="317" w:lineRule="auto"/>
        <w:ind w:left="0" w:firstLine="709"/>
        <w:jc w:val="both"/>
        <w:rPr>
          <w:rFonts w:ascii="Times New Roman" w:hAnsi="Times New Roman"/>
          <w:sz w:val="28"/>
          <w:szCs w:val="28"/>
        </w:rPr>
      </w:pPr>
      <w:r w:rsidRPr="00983A59">
        <w:rPr>
          <w:rFonts w:ascii="Times New Roman" w:hAnsi="Times New Roman"/>
          <w:sz w:val="28"/>
          <w:szCs w:val="28"/>
        </w:rPr>
        <w:t>начальная (максимальная) цена контракта –</w:t>
      </w:r>
      <w:r w:rsidR="00754365">
        <w:rPr>
          <w:rFonts w:ascii="Times New Roman" w:hAnsi="Times New Roman"/>
          <w:sz w:val="28"/>
          <w:szCs w:val="28"/>
        </w:rPr>
        <w:t xml:space="preserve"> 6 994 983,04 </w:t>
      </w:r>
      <w:r w:rsidRPr="00983A59">
        <w:rPr>
          <w:rFonts w:ascii="Times New Roman" w:hAnsi="Times New Roman"/>
          <w:sz w:val="28"/>
          <w:szCs w:val="28"/>
        </w:rPr>
        <w:t>рубл</w:t>
      </w:r>
      <w:r>
        <w:rPr>
          <w:rFonts w:ascii="Times New Roman" w:hAnsi="Times New Roman"/>
          <w:sz w:val="28"/>
          <w:szCs w:val="28"/>
        </w:rPr>
        <w:t>ей</w:t>
      </w:r>
      <w:r w:rsidRPr="00983A59">
        <w:rPr>
          <w:rFonts w:ascii="Times New Roman" w:hAnsi="Times New Roman"/>
          <w:sz w:val="28"/>
          <w:szCs w:val="28"/>
        </w:rPr>
        <w:t>;</w:t>
      </w:r>
    </w:p>
    <w:p w:rsidR="004D4B76" w:rsidRDefault="004D4B76" w:rsidP="006B44E4">
      <w:pPr>
        <w:numPr>
          <w:ilvl w:val="0"/>
          <w:numId w:val="1"/>
        </w:numPr>
        <w:tabs>
          <w:tab w:val="left" w:pos="902"/>
        </w:tabs>
        <w:spacing w:after="0" w:line="317" w:lineRule="auto"/>
        <w:ind w:left="0" w:firstLine="709"/>
        <w:jc w:val="both"/>
        <w:rPr>
          <w:rFonts w:ascii="Times New Roman" w:hAnsi="Times New Roman"/>
          <w:sz w:val="28"/>
          <w:szCs w:val="28"/>
        </w:rPr>
      </w:pPr>
      <w:r>
        <w:rPr>
          <w:rFonts w:ascii="Times New Roman" w:hAnsi="Times New Roman"/>
          <w:sz w:val="28"/>
          <w:szCs w:val="28"/>
        </w:rPr>
        <w:t>дата окончания подачи з</w:t>
      </w:r>
      <w:r w:rsidR="00846DB2">
        <w:rPr>
          <w:rFonts w:ascii="Times New Roman" w:hAnsi="Times New Roman"/>
          <w:sz w:val="28"/>
          <w:szCs w:val="28"/>
        </w:rPr>
        <w:t>аявок на участие в Конкурсе – 26</w:t>
      </w:r>
      <w:r>
        <w:rPr>
          <w:rFonts w:ascii="Times New Roman" w:hAnsi="Times New Roman"/>
          <w:sz w:val="28"/>
          <w:szCs w:val="28"/>
        </w:rPr>
        <w:t>.10.2017;</w:t>
      </w:r>
    </w:p>
    <w:p w:rsidR="004D4B76" w:rsidRDefault="004D4B76" w:rsidP="006B44E4">
      <w:pPr>
        <w:numPr>
          <w:ilvl w:val="0"/>
          <w:numId w:val="1"/>
        </w:numPr>
        <w:tabs>
          <w:tab w:val="left" w:pos="902"/>
        </w:tabs>
        <w:spacing w:after="0" w:line="317" w:lineRule="auto"/>
        <w:ind w:left="0" w:firstLine="709"/>
        <w:jc w:val="both"/>
        <w:rPr>
          <w:rFonts w:ascii="Times New Roman" w:hAnsi="Times New Roman"/>
          <w:sz w:val="28"/>
          <w:szCs w:val="28"/>
        </w:rPr>
      </w:pPr>
      <w:r>
        <w:rPr>
          <w:rFonts w:ascii="Times New Roman" w:hAnsi="Times New Roman"/>
          <w:sz w:val="28"/>
          <w:szCs w:val="28"/>
        </w:rPr>
        <w:t>дата рассмотрения и оценки з</w:t>
      </w:r>
      <w:r w:rsidR="00846DB2">
        <w:rPr>
          <w:rFonts w:ascii="Times New Roman" w:hAnsi="Times New Roman"/>
          <w:sz w:val="28"/>
          <w:szCs w:val="28"/>
        </w:rPr>
        <w:t>аявок на участие в Конкурсе – 30</w:t>
      </w:r>
      <w:r>
        <w:rPr>
          <w:rFonts w:ascii="Times New Roman" w:hAnsi="Times New Roman"/>
          <w:sz w:val="28"/>
          <w:szCs w:val="28"/>
        </w:rPr>
        <w:t>.10.2017</w:t>
      </w:r>
      <w:r w:rsidR="0045386E">
        <w:rPr>
          <w:rFonts w:ascii="Times New Roman" w:hAnsi="Times New Roman"/>
          <w:sz w:val="28"/>
          <w:szCs w:val="28"/>
        </w:rPr>
        <w:t>;</w:t>
      </w:r>
    </w:p>
    <w:p w:rsidR="00245D67" w:rsidRDefault="0045386E" w:rsidP="00245D67">
      <w:pPr>
        <w:numPr>
          <w:ilvl w:val="0"/>
          <w:numId w:val="1"/>
        </w:numPr>
        <w:tabs>
          <w:tab w:val="left" w:pos="902"/>
        </w:tabs>
        <w:spacing w:after="0" w:line="317" w:lineRule="auto"/>
        <w:ind w:left="0" w:firstLine="709"/>
        <w:jc w:val="both"/>
        <w:rPr>
          <w:rFonts w:ascii="Times New Roman" w:hAnsi="Times New Roman"/>
          <w:sz w:val="28"/>
          <w:szCs w:val="28"/>
        </w:rPr>
      </w:pPr>
      <w:r>
        <w:rPr>
          <w:rFonts w:ascii="Times New Roman" w:hAnsi="Times New Roman"/>
          <w:sz w:val="28"/>
          <w:szCs w:val="28"/>
        </w:rPr>
        <w:t>на участие в Конкурсе подан</w:t>
      </w:r>
      <w:r w:rsidR="00846DB2">
        <w:rPr>
          <w:rFonts w:ascii="Times New Roman" w:hAnsi="Times New Roman"/>
          <w:sz w:val="28"/>
          <w:szCs w:val="28"/>
        </w:rPr>
        <w:t>а 1 заявка от участника закупки, в связи с чем, на основании части 6 статьи 53 Закона о контрактной системе, Конкурс признан несостоявшимся.</w:t>
      </w:r>
    </w:p>
    <w:p w:rsidR="000041CB" w:rsidRPr="00347FB8" w:rsidRDefault="00347FB8" w:rsidP="006B44E4">
      <w:pPr>
        <w:pStyle w:val="a7"/>
        <w:numPr>
          <w:ilvl w:val="3"/>
          <w:numId w:val="1"/>
        </w:numPr>
        <w:tabs>
          <w:tab w:val="left" w:pos="902"/>
        </w:tabs>
        <w:spacing w:after="0" w:line="317" w:lineRule="auto"/>
        <w:ind w:left="0" w:firstLine="709"/>
        <w:jc w:val="both"/>
        <w:rPr>
          <w:rFonts w:ascii="Times New Roman" w:hAnsi="Times New Roman"/>
          <w:sz w:val="28"/>
          <w:szCs w:val="28"/>
        </w:rPr>
      </w:pPr>
      <w:r>
        <w:rPr>
          <w:rFonts w:ascii="Times New Roman" w:hAnsi="Times New Roman"/>
          <w:sz w:val="28"/>
          <w:szCs w:val="28"/>
        </w:rPr>
        <w:t>Согласно доводу Заявителя</w:t>
      </w:r>
      <w:r w:rsidR="00A87D51">
        <w:rPr>
          <w:rFonts w:ascii="Times New Roman" w:hAnsi="Times New Roman"/>
          <w:sz w:val="28"/>
          <w:szCs w:val="28"/>
        </w:rPr>
        <w:t>, Заказчиком в Конкурсной документации установлен ненадлежащий Порядок оценки по Критерию № 2, который, по мнению Заявителя, не позволяет выявить лучшие условия исполнения контракта.</w:t>
      </w:r>
    </w:p>
    <w:p w:rsidR="000041CB" w:rsidRPr="008A6B90" w:rsidRDefault="000041CB" w:rsidP="006B44E4">
      <w:pPr>
        <w:spacing w:after="0" w:line="317" w:lineRule="auto"/>
        <w:ind w:firstLine="709"/>
        <w:jc w:val="both"/>
        <w:rPr>
          <w:rFonts w:ascii="Times New Roman" w:hAnsi="Times New Roman"/>
          <w:sz w:val="28"/>
          <w:szCs w:val="28"/>
        </w:rPr>
      </w:pPr>
      <w:r w:rsidRPr="008A6B90">
        <w:rPr>
          <w:rFonts w:ascii="Times New Roman" w:hAnsi="Times New Roman"/>
          <w:sz w:val="28"/>
          <w:szCs w:val="28"/>
        </w:rPr>
        <w:t>В соответствии с пунктом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0041CB" w:rsidRPr="008A6B90" w:rsidRDefault="000041CB" w:rsidP="006B44E4">
      <w:pPr>
        <w:spacing w:after="0" w:line="317"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0041CB" w:rsidRPr="008A6B90" w:rsidRDefault="000041CB" w:rsidP="006B44E4">
      <w:pPr>
        <w:spacing w:after="0" w:line="317" w:lineRule="auto"/>
        <w:ind w:firstLine="709"/>
        <w:jc w:val="both"/>
        <w:rPr>
          <w:rFonts w:ascii="Times New Roman" w:hAnsi="Times New Roman"/>
          <w:sz w:val="28"/>
          <w:szCs w:val="28"/>
        </w:rPr>
      </w:pPr>
      <w:r w:rsidRPr="008A6B90">
        <w:rPr>
          <w:rFonts w:ascii="Times New Roman" w:hAnsi="Times New Roman"/>
          <w:sz w:val="28"/>
          <w:szCs w:val="28"/>
        </w:rPr>
        <w:lastRenderedPageBreak/>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0041CB" w:rsidRPr="008A6B90" w:rsidRDefault="000041CB" w:rsidP="006B44E4">
      <w:pPr>
        <w:spacing w:after="0" w:line="317"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041CB" w:rsidRPr="000205DD" w:rsidRDefault="000041CB" w:rsidP="006B44E4">
      <w:pPr>
        <w:spacing w:after="0" w:line="317" w:lineRule="auto"/>
        <w:ind w:firstLine="709"/>
        <w:jc w:val="both"/>
        <w:rPr>
          <w:rFonts w:ascii="Times New Roman" w:hAnsi="Times New Roman"/>
          <w:sz w:val="28"/>
          <w:szCs w:val="28"/>
        </w:rPr>
      </w:pPr>
      <w:r w:rsidRPr="008A6B90">
        <w:rPr>
          <w:rFonts w:ascii="Times New Roman" w:hAnsi="Times New Roman"/>
          <w:sz w:val="28"/>
          <w:szCs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r w:rsidRPr="000205DD">
        <w:rPr>
          <w:rFonts w:ascii="Times New Roman" w:hAnsi="Times New Roman"/>
          <w:sz w:val="28"/>
          <w:szCs w:val="28"/>
        </w:rPr>
        <w:t>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041CB" w:rsidRPr="000205DD" w:rsidRDefault="000041CB" w:rsidP="00124C87">
      <w:pPr>
        <w:spacing w:after="0" w:line="336" w:lineRule="auto"/>
        <w:ind w:firstLine="709"/>
        <w:jc w:val="both"/>
        <w:rPr>
          <w:rFonts w:ascii="Times New Roman" w:hAnsi="Times New Roman"/>
          <w:sz w:val="28"/>
          <w:szCs w:val="28"/>
        </w:rPr>
      </w:pPr>
      <w:r w:rsidRPr="000205DD">
        <w:rPr>
          <w:rFonts w:ascii="Times New Roman" w:hAnsi="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rsidR="000041CB" w:rsidRPr="000205DD" w:rsidRDefault="000041CB" w:rsidP="00124C87">
      <w:pPr>
        <w:spacing w:after="0" w:line="336" w:lineRule="auto"/>
        <w:ind w:firstLine="709"/>
        <w:jc w:val="both"/>
        <w:rPr>
          <w:rFonts w:ascii="Times New Roman" w:hAnsi="Times New Roman"/>
          <w:sz w:val="28"/>
          <w:szCs w:val="28"/>
        </w:rPr>
      </w:pPr>
      <w:r w:rsidRPr="000205DD">
        <w:rPr>
          <w:rFonts w:ascii="Times New Roman" w:hAnsi="Times New Roman"/>
          <w:sz w:val="28"/>
          <w:szCs w:val="28"/>
        </w:rPr>
        <w:t>Согласно пункту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а в случаях, предусмотренных пунктом 5 Правил, - критерий оценки «стоимость жизненного цикла».</w:t>
      </w:r>
    </w:p>
    <w:p w:rsidR="000041CB" w:rsidRPr="000205DD" w:rsidRDefault="000041CB" w:rsidP="00124C87">
      <w:pPr>
        <w:spacing w:after="0" w:line="336" w:lineRule="auto"/>
        <w:ind w:firstLine="709"/>
        <w:jc w:val="both"/>
        <w:rPr>
          <w:rFonts w:ascii="Times New Roman" w:hAnsi="Times New Roman"/>
          <w:sz w:val="28"/>
          <w:szCs w:val="28"/>
        </w:rPr>
      </w:pPr>
      <w:r w:rsidRPr="000205DD">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F972B0" w:rsidRDefault="000041CB" w:rsidP="00124C87">
      <w:pPr>
        <w:spacing w:after="0" w:line="336" w:lineRule="auto"/>
        <w:ind w:firstLine="709"/>
        <w:jc w:val="both"/>
        <w:rPr>
          <w:rFonts w:ascii="Times New Roman" w:hAnsi="Times New Roman"/>
          <w:sz w:val="28"/>
          <w:szCs w:val="28"/>
        </w:rPr>
      </w:pPr>
      <w:r w:rsidRPr="004D4B76">
        <w:rPr>
          <w:rFonts w:ascii="Times New Roman" w:hAnsi="Times New Roman"/>
          <w:sz w:val="28"/>
          <w:szCs w:val="28"/>
        </w:rPr>
        <w:t xml:space="preserve">В Конкурсной документации установлены следующие критерии оценки заявок на участие в Конкурсе: </w:t>
      </w:r>
    </w:p>
    <w:p w:rsidR="000041CB" w:rsidRPr="00F972B0" w:rsidRDefault="000041CB" w:rsidP="00124C87">
      <w:pPr>
        <w:pStyle w:val="a7"/>
        <w:numPr>
          <w:ilvl w:val="0"/>
          <w:numId w:val="2"/>
        </w:numPr>
        <w:spacing w:after="0" w:line="336" w:lineRule="auto"/>
        <w:ind w:left="0" w:firstLine="709"/>
        <w:jc w:val="both"/>
        <w:rPr>
          <w:rFonts w:ascii="Times New Roman" w:hAnsi="Times New Roman"/>
          <w:sz w:val="28"/>
          <w:szCs w:val="28"/>
        </w:rPr>
      </w:pPr>
      <w:r w:rsidRPr="00F972B0">
        <w:rPr>
          <w:rFonts w:ascii="Times New Roman" w:hAnsi="Times New Roman"/>
          <w:sz w:val="28"/>
          <w:szCs w:val="28"/>
        </w:rPr>
        <w:t>Цена ко</w:t>
      </w:r>
      <w:r w:rsidR="00E86635" w:rsidRPr="00F972B0">
        <w:rPr>
          <w:rFonts w:ascii="Times New Roman" w:hAnsi="Times New Roman"/>
          <w:sz w:val="28"/>
          <w:szCs w:val="28"/>
        </w:rPr>
        <w:t>н</w:t>
      </w:r>
      <w:r w:rsidR="00B64C63" w:rsidRPr="00F972B0">
        <w:rPr>
          <w:rFonts w:ascii="Times New Roman" w:hAnsi="Times New Roman"/>
          <w:sz w:val="28"/>
          <w:szCs w:val="28"/>
        </w:rPr>
        <w:t>тракта – значимость кри</w:t>
      </w:r>
      <w:r w:rsidR="00EB49CC" w:rsidRPr="00F972B0">
        <w:rPr>
          <w:rFonts w:ascii="Times New Roman" w:hAnsi="Times New Roman"/>
          <w:sz w:val="28"/>
          <w:szCs w:val="28"/>
        </w:rPr>
        <w:t>терия: 3</w:t>
      </w:r>
      <w:r w:rsidR="00E86635" w:rsidRPr="00F972B0">
        <w:rPr>
          <w:rFonts w:ascii="Times New Roman" w:hAnsi="Times New Roman"/>
          <w:sz w:val="28"/>
          <w:szCs w:val="28"/>
        </w:rPr>
        <w:t>0</w:t>
      </w:r>
      <w:r w:rsidRPr="00F972B0">
        <w:rPr>
          <w:rFonts w:ascii="Times New Roman" w:hAnsi="Times New Roman"/>
          <w:sz w:val="28"/>
          <w:szCs w:val="28"/>
        </w:rPr>
        <w:t xml:space="preserve"> %.</w:t>
      </w:r>
    </w:p>
    <w:p w:rsidR="00846DB2" w:rsidRPr="00846DB2" w:rsidRDefault="004F4711" w:rsidP="00124C87">
      <w:pPr>
        <w:pStyle w:val="a7"/>
        <w:numPr>
          <w:ilvl w:val="0"/>
          <w:numId w:val="2"/>
        </w:numPr>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hAnsi="Times New Roman"/>
          <w:color w:val="auto"/>
          <w:sz w:val="28"/>
          <w:szCs w:val="28"/>
        </w:rPr>
        <w:t>Крите</w:t>
      </w:r>
      <w:r w:rsidR="00846DB2">
        <w:rPr>
          <w:rFonts w:ascii="Times New Roman" w:hAnsi="Times New Roman"/>
          <w:color w:val="auto"/>
          <w:sz w:val="28"/>
          <w:szCs w:val="28"/>
        </w:rPr>
        <w:t>рий № 2 – значимость критерия: 6</w:t>
      </w:r>
      <w:r w:rsidRPr="004D4B76">
        <w:rPr>
          <w:rFonts w:ascii="Times New Roman" w:hAnsi="Times New Roman"/>
          <w:color w:val="auto"/>
          <w:sz w:val="28"/>
          <w:szCs w:val="28"/>
        </w:rPr>
        <w:t>0 %.</w:t>
      </w:r>
    </w:p>
    <w:p w:rsidR="00846DB2" w:rsidRPr="00846DB2" w:rsidRDefault="00846DB2" w:rsidP="00124C87">
      <w:pPr>
        <w:pStyle w:val="a7"/>
        <w:numPr>
          <w:ilvl w:val="0"/>
          <w:numId w:val="2"/>
        </w:numPr>
        <w:spacing w:after="0" w:line="336" w:lineRule="auto"/>
        <w:ind w:left="0" w:firstLine="709"/>
        <w:jc w:val="both"/>
        <w:rPr>
          <w:rFonts w:ascii="Times New Roman" w:eastAsia="Calibri" w:hAnsi="Times New Roman"/>
          <w:color w:val="auto"/>
          <w:sz w:val="28"/>
          <w:szCs w:val="28"/>
          <w:lang w:eastAsia="en-US"/>
        </w:rPr>
      </w:pPr>
      <w:r w:rsidRPr="00846DB2">
        <w:rPr>
          <w:rFonts w:ascii="Times New Roman" w:hAnsi="Times New Roman"/>
          <w:color w:val="auto"/>
          <w:sz w:val="28"/>
          <w:szCs w:val="28"/>
          <w:shd w:val="clear" w:color="auto" w:fill="FFFFFF"/>
          <w:lang w:eastAsia="zh-CN"/>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846DB2">
        <w:rPr>
          <w:rFonts w:ascii="Times New Roman" w:hAnsi="Times New Roman"/>
          <w:color w:val="auto"/>
          <w:sz w:val="28"/>
          <w:szCs w:val="28"/>
          <w:shd w:val="clear" w:color="auto" w:fill="FFFFFF"/>
          <w:lang w:eastAsia="zh-CN"/>
        </w:rPr>
        <w:br/>
        <w:t>(далее – Критерий № 3) – значимость критерия 10 %.</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Согласно Порядку оценки, по Критерию № 2 оценке подлежат п</w:t>
      </w:r>
      <w:r w:rsidRPr="004D4B76">
        <w:rPr>
          <w:rFonts w:ascii="Times New Roman" w:eastAsia="Calibri" w:hAnsi="Times New Roman"/>
          <w:color w:val="auto"/>
          <w:sz w:val="28"/>
          <w:szCs w:val="28"/>
          <w:lang w:eastAsia="en-US"/>
        </w:rPr>
        <w:t>редложения участника закупки по качеству услуг, учитываемые для целей расчёта количества баллов, должны удовлетворять указанным ниже критериям квалиф</w:t>
      </w:r>
      <w:r>
        <w:rPr>
          <w:rFonts w:ascii="Times New Roman" w:eastAsia="Calibri" w:hAnsi="Times New Roman"/>
          <w:color w:val="auto"/>
          <w:sz w:val="28"/>
          <w:szCs w:val="28"/>
          <w:lang w:eastAsia="en-US"/>
        </w:rPr>
        <w:t>ицированности и значимости для Заказчика, а именно:</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Значимыми предложениями считаются предложения, которые содерж</w:t>
      </w:r>
      <w:r>
        <w:rPr>
          <w:rFonts w:ascii="Times New Roman" w:eastAsia="Calibri" w:hAnsi="Times New Roman"/>
          <w:color w:val="auto"/>
          <w:sz w:val="28"/>
          <w:szCs w:val="28"/>
          <w:lang w:eastAsia="en-US"/>
        </w:rPr>
        <w:t xml:space="preserve">ат следующие сведения по части </w:t>
      </w:r>
      <w:r>
        <w:rPr>
          <w:rFonts w:ascii="Times New Roman" w:eastAsia="Calibri" w:hAnsi="Times New Roman"/>
          <w:color w:val="auto"/>
          <w:sz w:val="28"/>
          <w:szCs w:val="28"/>
          <w:lang w:val="en-US" w:eastAsia="en-US"/>
        </w:rPr>
        <w:t>VI</w:t>
      </w:r>
      <w:r w:rsidRPr="00763921">
        <w:rPr>
          <w:rFonts w:ascii="Times New Roman" w:eastAsia="Calibri" w:hAnsi="Times New Roman"/>
          <w:color w:val="auto"/>
          <w:sz w:val="28"/>
          <w:szCs w:val="28"/>
          <w:lang w:eastAsia="en-US"/>
        </w:rPr>
        <w:t xml:space="preserve"> </w:t>
      </w:r>
      <w:r w:rsidRPr="004D4B76">
        <w:rPr>
          <w:rFonts w:ascii="Times New Roman" w:eastAsia="Calibri" w:hAnsi="Times New Roman"/>
          <w:color w:val="auto"/>
          <w:sz w:val="28"/>
          <w:szCs w:val="28"/>
          <w:lang w:eastAsia="en-US"/>
        </w:rPr>
        <w:t>Конкурсной документации:</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 связанные </w:t>
      </w:r>
      <w:r w:rsidRPr="004D4B76">
        <w:rPr>
          <w:rFonts w:ascii="Times New Roman" w:eastAsia="Calibri" w:hAnsi="Times New Roman"/>
          <w:color w:val="auto"/>
          <w:sz w:val="28"/>
          <w:szCs w:val="28"/>
          <w:lang w:eastAsia="en-US"/>
        </w:rPr>
        <w:t>между собой конкретные последовательные шаги (этапы) оказан</w:t>
      </w:r>
      <w:r>
        <w:rPr>
          <w:rFonts w:ascii="Times New Roman" w:eastAsia="Calibri" w:hAnsi="Times New Roman"/>
          <w:color w:val="auto"/>
          <w:sz w:val="28"/>
          <w:szCs w:val="28"/>
          <w:lang w:eastAsia="en-US"/>
        </w:rPr>
        <w:t>ия услуг, указанных в части VI Конкурсной документации</w:t>
      </w:r>
      <w:r w:rsidRPr="004D4B76">
        <w:rPr>
          <w:rFonts w:ascii="Times New Roman" w:eastAsia="Calibri" w:hAnsi="Times New Roman"/>
          <w:color w:val="auto"/>
          <w:sz w:val="28"/>
          <w:szCs w:val="28"/>
          <w:lang w:eastAsia="en-US"/>
        </w:rPr>
        <w:t>;</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 xml:space="preserve">- итоговые результаты по каждому шагу (этапу) оказания услуг, указанных </w:t>
      </w:r>
      <w:r>
        <w:rPr>
          <w:rFonts w:ascii="Times New Roman" w:eastAsia="Calibri" w:hAnsi="Times New Roman"/>
          <w:color w:val="auto"/>
          <w:sz w:val="28"/>
          <w:szCs w:val="28"/>
          <w:lang w:eastAsia="en-US"/>
        </w:rPr>
        <w:t xml:space="preserve">в части VI </w:t>
      </w:r>
      <w:r w:rsidRPr="004D4B76">
        <w:rPr>
          <w:rFonts w:ascii="Times New Roman" w:eastAsia="Calibri" w:hAnsi="Times New Roman"/>
          <w:color w:val="auto"/>
          <w:sz w:val="28"/>
          <w:szCs w:val="28"/>
          <w:lang w:eastAsia="en-US"/>
        </w:rPr>
        <w:t>Конкурсной документации;</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 xml:space="preserve">- решения, которые необходимо будет принять на каждом шаге (этапе) оказания услуг, указанных в </w:t>
      </w:r>
      <w:r>
        <w:rPr>
          <w:rFonts w:ascii="Times New Roman" w:eastAsia="Calibri" w:hAnsi="Times New Roman"/>
          <w:color w:val="auto"/>
          <w:sz w:val="28"/>
          <w:szCs w:val="28"/>
          <w:lang w:eastAsia="en-US"/>
        </w:rPr>
        <w:t>ч</w:t>
      </w:r>
      <w:r w:rsidRPr="004D4B76">
        <w:rPr>
          <w:rFonts w:ascii="Times New Roman" w:eastAsia="Calibri" w:hAnsi="Times New Roman"/>
          <w:color w:val="auto"/>
          <w:sz w:val="28"/>
          <w:szCs w:val="28"/>
          <w:lang w:eastAsia="en-US"/>
        </w:rPr>
        <w:t>асти VI Конкурсной документации, в случае возникновения необходимости использования альтер</w:t>
      </w:r>
      <w:r>
        <w:rPr>
          <w:rFonts w:ascii="Times New Roman" w:eastAsia="Calibri" w:hAnsi="Times New Roman"/>
          <w:color w:val="auto"/>
          <w:sz w:val="28"/>
          <w:szCs w:val="28"/>
          <w:lang w:eastAsia="en-US"/>
        </w:rPr>
        <w:t>нативного способа их реализации.</w:t>
      </w:r>
    </w:p>
    <w:p w:rsidR="00846DB2" w:rsidRPr="004D4B76"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2. Квалифицированными предложениями сч</w:t>
      </w:r>
      <w:r>
        <w:rPr>
          <w:rFonts w:ascii="Times New Roman" w:eastAsia="Calibri" w:hAnsi="Times New Roman"/>
          <w:color w:val="auto"/>
          <w:sz w:val="28"/>
          <w:szCs w:val="28"/>
          <w:lang w:eastAsia="en-US"/>
        </w:rPr>
        <w:t>итаются значимые предложения по ч</w:t>
      </w:r>
      <w:r w:rsidRPr="004D4B76">
        <w:rPr>
          <w:rFonts w:ascii="Times New Roman" w:eastAsia="Calibri" w:hAnsi="Times New Roman"/>
          <w:color w:val="auto"/>
          <w:sz w:val="28"/>
          <w:szCs w:val="28"/>
          <w:lang w:eastAsia="en-US"/>
        </w:rPr>
        <w:t>асти VI Конкурсной документации, обоснованные с точки зрения действующих нормативных документов, методик и стандартов. Предложение оценивается как обоснованное с точки зрения действующих нормативных документов,</w:t>
      </w:r>
      <w:r>
        <w:rPr>
          <w:rFonts w:ascii="Times New Roman" w:eastAsia="Calibri" w:hAnsi="Times New Roman"/>
          <w:color w:val="auto"/>
          <w:sz w:val="28"/>
          <w:szCs w:val="28"/>
          <w:lang w:eastAsia="en-US"/>
        </w:rPr>
        <w:t xml:space="preserve"> если при описании предложения у</w:t>
      </w:r>
      <w:r w:rsidRPr="004D4B76">
        <w:rPr>
          <w:rFonts w:ascii="Times New Roman" w:eastAsia="Calibri" w:hAnsi="Times New Roman"/>
          <w:color w:val="auto"/>
          <w:sz w:val="28"/>
          <w:szCs w:val="28"/>
          <w:lang w:eastAsia="en-US"/>
        </w:rPr>
        <w:t>частник конкурса использует ссылки на разделы, статьи, пункты, подпункты нормативных документов для подтверждения соответствия своего предложения нормативным документам. Предложение оценивается как обоснованное с точки зрения действующих методик или стандартов,</w:t>
      </w:r>
      <w:r>
        <w:rPr>
          <w:rFonts w:ascii="Times New Roman" w:eastAsia="Calibri" w:hAnsi="Times New Roman"/>
          <w:color w:val="auto"/>
          <w:sz w:val="28"/>
          <w:szCs w:val="28"/>
          <w:lang w:eastAsia="en-US"/>
        </w:rPr>
        <w:t xml:space="preserve"> если при описании предложения у</w:t>
      </w:r>
      <w:r w:rsidRPr="004D4B76">
        <w:rPr>
          <w:rFonts w:ascii="Times New Roman" w:eastAsia="Calibri" w:hAnsi="Times New Roman"/>
          <w:color w:val="auto"/>
          <w:sz w:val="28"/>
          <w:szCs w:val="28"/>
          <w:lang w:eastAsia="en-US"/>
        </w:rPr>
        <w:t>частник конкурса использует ссылки на разделы, статьи, пункты, подпункты действующих методических документов или стандартов для подтверждения соответствия своего предложения методикам или стандартам.</w:t>
      </w:r>
    </w:p>
    <w:p w:rsidR="00846DB2"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При описании показателя данного критерия и значимости Заказчиком применяются общепринятые термины и определения.</w:t>
      </w:r>
    </w:p>
    <w:p w:rsidR="00846DB2" w:rsidRDefault="00846DB2" w:rsidP="00124C8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Количество баллов, присваиваемых Конкурсной комиссией по Критерию № 2, определяется в соответствии с таблицей № 1, установленной в Конкурсной документации: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0"/>
        <w:gridCol w:w="1701"/>
        <w:gridCol w:w="3332"/>
      </w:tblGrid>
      <w:tr w:rsidR="00846DB2" w:rsidRPr="00763921" w:rsidTr="006F0313">
        <w:trPr>
          <w:trHeight w:val="358"/>
          <w:jc w:val="center"/>
        </w:trPr>
        <w:tc>
          <w:tcPr>
            <w:tcW w:w="4460" w:type="dxa"/>
            <w:vMerge w:val="restart"/>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hAnsi="Times New Roman"/>
                <w:color w:val="auto"/>
                <w:sz w:val="24"/>
                <w:szCs w:val="24"/>
                <w:lang w:eastAsia="zh-CN"/>
              </w:rPr>
              <w:t>Характеристика предложения по показателю</w:t>
            </w:r>
          </w:p>
        </w:tc>
        <w:tc>
          <w:tcPr>
            <w:tcW w:w="5033" w:type="dxa"/>
            <w:gridSpan w:val="2"/>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hAnsi="Times New Roman"/>
                <w:color w:val="auto"/>
                <w:sz w:val="24"/>
                <w:szCs w:val="24"/>
                <w:lang w:eastAsia="zh-CN"/>
              </w:rPr>
              <w:t>Значение в баллах</w:t>
            </w:r>
          </w:p>
        </w:tc>
      </w:tr>
      <w:tr w:rsidR="00846DB2" w:rsidRPr="00763921" w:rsidTr="006F0313">
        <w:trPr>
          <w:trHeight w:val="158"/>
          <w:jc w:val="center"/>
        </w:trPr>
        <w:tc>
          <w:tcPr>
            <w:tcW w:w="446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uppressAutoHyphens/>
              <w:autoSpaceDE/>
              <w:autoSpaceDN/>
              <w:adjustRightInd/>
              <w:spacing w:after="0"/>
              <w:contextualSpacing/>
              <w:rPr>
                <w:rFonts w:ascii="Times New Roman" w:eastAsia="Calibri" w:hAnsi="Times New Roman"/>
                <w:color w:val="auto"/>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hAnsi="Times New Roman"/>
                <w:color w:val="auto"/>
                <w:sz w:val="24"/>
                <w:szCs w:val="24"/>
                <w:lang w:eastAsia="zh-CN"/>
              </w:rPr>
            </w:pPr>
            <w:r w:rsidRPr="00763921">
              <w:rPr>
                <w:rFonts w:ascii="Times New Roman" w:hAnsi="Times New Roman"/>
                <w:color w:val="auto"/>
                <w:sz w:val="24"/>
                <w:szCs w:val="24"/>
                <w:lang w:eastAsia="zh-CN"/>
              </w:rPr>
              <w:t>Наличие описания, удовлетворяющего требованиям квалифицированности и значимости</w:t>
            </w:r>
          </w:p>
        </w:tc>
        <w:tc>
          <w:tcPr>
            <w:tcW w:w="3332"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763921" w:rsidRDefault="00846DB2" w:rsidP="006F0313">
            <w:pPr>
              <w:widowControl/>
              <w:shd w:val="clear" w:color="auto" w:fill="FFFFFF"/>
              <w:tabs>
                <w:tab w:val="left" w:pos="-28"/>
              </w:tabs>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 xml:space="preserve">Отсутствие описания, удовлетворяющего требования квалифицированности и значимости, или наличие описания, не удовлетворяющего требования квалифицированности и значимости </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Предложения по составу и содержан</w:t>
            </w:r>
            <w:r>
              <w:rPr>
                <w:rFonts w:ascii="Times New Roman" w:hAnsi="Times New Roman"/>
                <w:color w:val="auto"/>
                <w:sz w:val="24"/>
                <w:szCs w:val="24"/>
                <w:lang w:eastAsia="zh-CN"/>
              </w:rPr>
              <w:t>ию услуг отвечают требованиям пункта 5.1 т</w:t>
            </w:r>
            <w:r w:rsidRPr="00763921">
              <w:rPr>
                <w:rFonts w:ascii="Times New Roman" w:hAnsi="Times New Roman"/>
                <w:color w:val="auto"/>
                <w:sz w:val="24"/>
                <w:szCs w:val="24"/>
                <w:lang w:eastAsia="zh-CN"/>
              </w:rPr>
              <w:t>ехнических требований, а также содержат сведения:</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о технологии оказания услуг по каждому подпункту</w:t>
            </w:r>
            <w:r>
              <w:rPr>
                <w:rFonts w:ascii="Times New Roman" w:hAnsi="Times New Roman"/>
                <w:color w:val="auto"/>
                <w:sz w:val="24"/>
                <w:szCs w:val="24"/>
                <w:lang w:eastAsia="zh-CN"/>
              </w:rPr>
              <w:t xml:space="preserve"> пункта 1.1.1 Приложения № 2 к т</w:t>
            </w:r>
            <w:r w:rsidRPr="00763921">
              <w:rPr>
                <w:rFonts w:ascii="Times New Roman" w:hAnsi="Times New Roman"/>
                <w:color w:val="auto"/>
                <w:sz w:val="24"/>
                <w:szCs w:val="24"/>
                <w:lang w:eastAsia="zh-CN"/>
              </w:rPr>
              <w:t>ехническим требованиям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30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0</w:t>
            </w:r>
          </w:p>
        </w:tc>
      </w:tr>
      <w:tr w:rsidR="00846DB2" w:rsidRPr="00763921" w:rsidTr="006F0313">
        <w:trPr>
          <w:trHeight w:val="893"/>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о технологии оказания услуг по каждому подпункту</w:t>
            </w:r>
            <w:r>
              <w:rPr>
                <w:rFonts w:ascii="Times New Roman" w:hAnsi="Times New Roman"/>
                <w:color w:val="auto"/>
                <w:sz w:val="24"/>
                <w:szCs w:val="24"/>
                <w:lang w:eastAsia="zh-CN"/>
              </w:rPr>
              <w:t xml:space="preserve"> пункта 1.1.2 Приложения № 2 к т</w:t>
            </w:r>
            <w:r w:rsidRPr="00763921">
              <w:rPr>
                <w:rFonts w:ascii="Times New Roman" w:hAnsi="Times New Roman"/>
                <w:color w:val="auto"/>
                <w:sz w:val="24"/>
                <w:szCs w:val="24"/>
                <w:lang w:eastAsia="zh-CN"/>
              </w:rPr>
              <w:t>ехническим требованиям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20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0</w:t>
            </w:r>
          </w:p>
        </w:tc>
      </w:tr>
      <w:tr w:rsidR="00846DB2" w:rsidRPr="00763921" w:rsidTr="006F0313">
        <w:trPr>
          <w:trHeight w:val="866"/>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hideMark/>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о технологии оказания услуг по каждому подпункту</w:t>
            </w:r>
            <w:r>
              <w:rPr>
                <w:rFonts w:ascii="Times New Roman" w:hAnsi="Times New Roman"/>
                <w:color w:val="auto"/>
                <w:sz w:val="24"/>
                <w:szCs w:val="24"/>
                <w:lang w:eastAsia="zh-CN"/>
              </w:rPr>
              <w:t xml:space="preserve"> пункта 1.2.1 Приложения № 2 к т</w:t>
            </w:r>
            <w:r w:rsidRPr="00763921">
              <w:rPr>
                <w:rFonts w:ascii="Times New Roman" w:hAnsi="Times New Roman"/>
                <w:color w:val="auto"/>
                <w:sz w:val="24"/>
                <w:szCs w:val="24"/>
                <w:lang w:eastAsia="zh-CN"/>
              </w:rPr>
              <w:t xml:space="preserve">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30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0</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о технологии оказания услуг по каждому подпункту пу</w:t>
            </w:r>
            <w:r>
              <w:rPr>
                <w:rFonts w:ascii="Times New Roman" w:hAnsi="Times New Roman"/>
                <w:color w:val="auto"/>
                <w:sz w:val="24"/>
                <w:szCs w:val="24"/>
                <w:lang w:eastAsia="zh-CN"/>
              </w:rPr>
              <w:t>нкта 1.3. Приложения № 2 к т</w:t>
            </w:r>
            <w:r w:rsidRPr="00763921">
              <w:rPr>
                <w:rFonts w:ascii="Times New Roman" w:hAnsi="Times New Roman"/>
                <w:color w:val="auto"/>
                <w:sz w:val="24"/>
                <w:szCs w:val="24"/>
                <w:lang w:eastAsia="zh-CN"/>
              </w:rPr>
              <w:t xml:space="preserve">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10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0</w:t>
            </w:r>
          </w:p>
        </w:tc>
      </w:tr>
      <w:tr w:rsidR="00846DB2" w:rsidRPr="00763921" w:rsidTr="006F0313">
        <w:trPr>
          <w:trHeight w:val="933"/>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hideMark/>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о технологии оказания услуг по каждому подпункт</w:t>
            </w:r>
            <w:r>
              <w:rPr>
                <w:rFonts w:ascii="Times New Roman" w:hAnsi="Times New Roman"/>
                <w:color w:val="auto"/>
                <w:sz w:val="24"/>
                <w:szCs w:val="24"/>
                <w:lang w:eastAsia="zh-CN"/>
              </w:rPr>
              <w:t>у пункта 1.4. Приложения № 2 к т</w:t>
            </w:r>
            <w:r w:rsidRPr="00763921">
              <w:rPr>
                <w:rFonts w:ascii="Times New Roman" w:hAnsi="Times New Roman"/>
                <w:color w:val="auto"/>
                <w:sz w:val="24"/>
                <w:szCs w:val="24"/>
                <w:lang w:eastAsia="zh-CN"/>
              </w:rPr>
              <w:t xml:space="preserve">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10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0</w:t>
            </w:r>
          </w:p>
        </w:tc>
      </w:tr>
      <w:tr w:rsidR="00846DB2" w:rsidRPr="00763921" w:rsidTr="00846DB2">
        <w:trPr>
          <w:trHeight w:val="648"/>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tcPr>
          <w:p w:rsidR="00846DB2" w:rsidRPr="00763921" w:rsidRDefault="00846DB2" w:rsidP="006F0313">
            <w:pPr>
              <w:widowControl/>
              <w:shd w:val="clear" w:color="auto" w:fill="FFFFFF"/>
              <w:suppressAutoHyphens/>
              <w:autoSpaceDE/>
              <w:autoSpaceDN/>
              <w:adjustRightInd/>
              <w:spacing w:after="0"/>
              <w:contextualSpacing/>
              <w:rPr>
                <w:rFonts w:ascii="Times New Roman" w:hAnsi="Times New Roman"/>
                <w:color w:val="auto"/>
                <w:sz w:val="24"/>
                <w:szCs w:val="24"/>
                <w:lang w:eastAsia="zh-CN"/>
              </w:rPr>
            </w:pPr>
            <w:r w:rsidRPr="00763921">
              <w:rPr>
                <w:rFonts w:ascii="Times New Roman" w:hAnsi="Times New Roman"/>
                <w:color w:val="auto"/>
                <w:sz w:val="24"/>
                <w:szCs w:val="24"/>
                <w:lang w:eastAsia="zh-CN"/>
              </w:rPr>
              <w:t xml:space="preserve">Всего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r w:rsidRPr="00763921">
              <w:rPr>
                <w:rFonts w:ascii="Times New Roman" w:eastAsia="Calibri" w:hAnsi="Times New Roman"/>
                <w:color w:val="auto"/>
                <w:sz w:val="24"/>
                <w:szCs w:val="24"/>
                <w:lang w:eastAsia="en-US"/>
              </w:rPr>
              <w:t>100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763921" w:rsidRDefault="00846DB2" w:rsidP="006F0313">
            <w:pPr>
              <w:widowControl/>
              <w:shd w:val="clear" w:color="auto" w:fill="FFFFFF"/>
              <w:suppressAutoHyphens/>
              <w:autoSpaceDE/>
              <w:autoSpaceDN/>
              <w:adjustRightInd/>
              <w:spacing w:after="0"/>
              <w:contextualSpacing/>
              <w:jc w:val="center"/>
              <w:rPr>
                <w:rFonts w:ascii="Times New Roman" w:eastAsia="Calibri" w:hAnsi="Times New Roman"/>
                <w:color w:val="auto"/>
                <w:sz w:val="24"/>
                <w:szCs w:val="24"/>
                <w:lang w:eastAsia="en-US"/>
              </w:rPr>
            </w:pPr>
          </w:p>
        </w:tc>
      </w:tr>
    </w:tbl>
    <w:p w:rsidR="00846DB2" w:rsidRDefault="00846DB2" w:rsidP="00846DB2">
      <w:pPr>
        <w:spacing w:after="0" w:line="288" w:lineRule="auto"/>
        <w:ind w:firstLine="709"/>
        <w:jc w:val="both"/>
        <w:rPr>
          <w:rFonts w:ascii="Times New Roman" w:eastAsia="Calibri" w:hAnsi="Times New Roman"/>
          <w:color w:val="auto"/>
          <w:sz w:val="28"/>
          <w:szCs w:val="28"/>
          <w:lang w:eastAsia="en-US"/>
        </w:rPr>
      </w:pPr>
    </w:p>
    <w:p w:rsidR="00846DB2" w:rsidRDefault="00846DB2" w:rsidP="00124C87">
      <w:pPr>
        <w:spacing w:after="0" w:line="346"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По мнению Комиссии, Заказчиком в Конкурсной документации по </w:t>
      </w:r>
      <w:r>
        <w:rPr>
          <w:rFonts w:ascii="Times New Roman" w:eastAsia="Calibri" w:hAnsi="Times New Roman"/>
          <w:color w:val="auto"/>
          <w:sz w:val="28"/>
          <w:szCs w:val="28"/>
          <w:lang w:eastAsia="en-US"/>
        </w:rPr>
        <w:br/>
        <w:t>Критерию № 2 установлен ненадлежащий Порядок оценки, а именно ненадлежащий предмет оценки, не позволяющий однозначным образом определить исчерпывающий перечень сведений, подлежащих указанию участнику закупки по Критерию № 2, а также участнику закупки не представляется возможным определить, распространяются ли требования, предъявляемые к квалифицированным предложениям, на все значимые предложения или только на их часть, в связи чем, оценка квалифицированных предложений в рамках Критерия № 2 может быть осуществлена Конкурсной комиссией по своему усмотрению и не в равной степени ко всем участникам Конкурса.</w:t>
      </w:r>
    </w:p>
    <w:p w:rsidR="00846DB2" w:rsidRPr="0028623E" w:rsidRDefault="00846DB2" w:rsidP="00124C87">
      <w:pPr>
        <w:spacing w:after="0" w:line="346"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Кроме того, </w:t>
      </w:r>
      <w:r>
        <w:rPr>
          <w:rFonts w:ascii="Times New Roman" w:hAnsi="Times New Roman"/>
          <w:sz w:val="28"/>
          <w:szCs w:val="28"/>
        </w:rPr>
        <w:t>с</w:t>
      </w:r>
      <w:r w:rsidRPr="0028623E">
        <w:rPr>
          <w:rFonts w:ascii="Times New Roman" w:hAnsi="Times New Roman"/>
          <w:sz w:val="28"/>
          <w:szCs w:val="28"/>
        </w:rPr>
        <w:t xml:space="preserve">огласно Порядку оценки по показателю № 3.1 «Опыт участника конкурса по успешному оказанию услуг сопоставимого характера и объёма относительно предмета данного конкурса» (далее – Показатель № 3.1) в рамках Критерия № 3 оценке подлежат </w:t>
      </w:r>
      <w:r w:rsidRPr="0028623E">
        <w:rPr>
          <w:rFonts w:ascii="Times New Roman" w:eastAsia="MS Mincho" w:hAnsi="Times New Roman"/>
          <w:sz w:val="28"/>
          <w:szCs w:val="28"/>
          <w:lang w:eastAsia="en-US"/>
        </w:rPr>
        <w:t xml:space="preserve">услуги сопоставимого характера и объёма считается реализованный проект по оказанию услуг по сопровождению информационных систем и с объёмом услуг, соответствующих указанным в разделе </w:t>
      </w:r>
      <w:r w:rsidRPr="0028623E">
        <w:rPr>
          <w:rFonts w:ascii="Times New Roman" w:eastAsia="MS Mincho" w:hAnsi="Times New Roman"/>
          <w:sz w:val="28"/>
          <w:szCs w:val="28"/>
          <w:lang w:val="en-US" w:eastAsia="en-US"/>
        </w:rPr>
        <w:t>III</w:t>
      </w:r>
      <w:r w:rsidRPr="0028623E">
        <w:rPr>
          <w:rFonts w:ascii="Times New Roman" w:eastAsia="MS Mincho" w:hAnsi="Times New Roman"/>
          <w:sz w:val="28"/>
          <w:szCs w:val="28"/>
          <w:lang w:eastAsia="en-US"/>
        </w:rPr>
        <w:t xml:space="preserve"> Конкурсной документации, по одному государственному контракту (гражданско-правовому договору) (в рамках одного календарного года для многолетних контрактов при наличии отдельного акта о завершении работы в учитываемом году), с ценой контракта (гражданско-правового договора) не менее 40% от начальной (максимальной) цены государственного контракта (гражданско-правового договора).</w:t>
      </w:r>
    </w:p>
    <w:p w:rsidR="00846DB2" w:rsidRDefault="00846DB2" w:rsidP="00124C87">
      <w:pPr>
        <w:keepNext/>
        <w:spacing w:after="0" w:line="346" w:lineRule="auto"/>
        <w:ind w:firstLine="709"/>
        <w:contextualSpacing/>
        <w:jc w:val="both"/>
        <w:rPr>
          <w:rFonts w:ascii="Times New Roman" w:hAnsi="Times New Roman"/>
          <w:sz w:val="28"/>
          <w:szCs w:val="28"/>
        </w:rPr>
      </w:pPr>
      <w:r w:rsidRPr="003237AF">
        <w:rPr>
          <w:rFonts w:ascii="Times New Roman" w:hAnsi="Times New Roman"/>
          <w:sz w:val="28"/>
          <w:szCs w:val="28"/>
        </w:rPr>
        <w:t>Опыт участника конкурса подтверждается государственными контрактами (гражданско-правовыми договорами) и актами сдачи-приёмки оказанных услуг к н</w:t>
      </w:r>
      <w:r>
        <w:rPr>
          <w:rFonts w:ascii="Times New Roman" w:hAnsi="Times New Roman"/>
          <w:sz w:val="28"/>
          <w:szCs w:val="28"/>
        </w:rPr>
        <w:t>им, представленными участником Конкурса в составе з</w:t>
      </w:r>
      <w:r w:rsidRPr="003237AF">
        <w:rPr>
          <w:rFonts w:ascii="Times New Roman" w:hAnsi="Times New Roman"/>
          <w:sz w:val="28"/>
          <w:szCs w:val="28"/>
        </w:rPr>
        <w:t>аявки на участие в конкурсе. Опыт работ (услуг) учитывается при наличии и государственного контракта (гражданско-правового договора), и акта сдачи-приёмки оказанных услуг к нему.</w:t>
      </w:r>
    </w:p>
    <w:p w:rsidR="00846DB2" w:rsidRPr="00F81F05" w:rsidRDefault="00846DB2" w:rsidP="00124C87">
      <w:pPr>
        <w:keepNext/>
        <w:spacing w:after="0" w:line="346" w:lineRule="auto"/>
        <w:ind w:firstLine="709"/>
        <w:contextualSpacing/>
        <w:jc w:val="both"/>
        <w:rPr>
          <w:rFonts w:ascii="Times New Roman" w:hAnsi="Times New Roman"/>
          <w:sz w:val="28"/>
          <w:szCs w:val="28"/>
        </w:rPr>
      </w:pPr>
      <w:r>
        <w:rPr>
          <w:rFonts w:ascii="Times New Roman" w:hAnsi="Times New Roman"/>
          <w:sz w:val="28"/>
          <w:szCs w:val="28"/>
        </w:rPr>
        <w:t>По мнению Комиссии, Порядок оценки по Показателю № 3.1 в рамках Критерия № 3 не позволяет выявить лучшее исполнение контракта, поскольку участнику закупки не представляется возможным прийти к выводу, какой объем услуг является сопоставимым с соответствующими требованиями Конкурсной документации, в связи с тем, что положениями Конкурсной документации не раскрывается сопоставимость соответствующим объемов услуг, а также какой объем услуг, указанный в заявке на участие в Конкурсе подле</w:t>
      </w:r>
      <w:r w:rsidR="00F81F05">
        <w:rPr>
          <w:rFonts w:ascii="Times New Roman" w:hAnsi="Times New Roman"/>
          <w:sz w:val="28"/>
          <w:szCs w:val="28"/>
        </w:rPr>
        <w:t>жит оценке Конкурсной комиссией</w:t>
      </w:r>
      <w:r w:rsidR="00F81F05" w:rsidRPr="00F81F05">
        <w:rPr>
          <w:rFonts w:ascii="Times New Roman" w:hAnsi="Times New Roman"/>
          <w:sz w:val="28"/>
          <w:szCs w:val="28"/>
        </w:rPr>
        <w:t>/</w:t>
      </w:r>
    </w:p>
    <w:p w:rsidR="00846DB2" w:rsidRDefault="00846DB2" w:rsidP="00124C87">
      <w:pPr>
        <w:pStyle w:val="aa"/>
        <w:spacing w:before="0" w:beforeAutospacing="0" w:after="0" w:line="346" w:lineRule="auto"/>
        <w:ind w:firstLine="709"/>
        <w:jc w:val="both"/>
        <w:rPr>
          <w:color w:val="000000"/>
          <w:sz w:val="28"/>
          <w:szCs w:val="28"/>
        </w:rPr>
      </w:pPr>
      <w:r w:rsidRPr="003237AF">
        <w:rPr>
          <w:rFonts w:eastAsia="Calibri"/>
          <w:sz w:val="28"/>
          <w:szCs w:val="28"/>
          <w:lang w:eastAsia="en-US"/>
        </w:rPr>
        <w:t>Таким образом, действия Заказчика, не установившего в Конкурсной документации надлежащий порядок оценки по</w:t>
      </w:r>
      <w:r>
        <w:rPr>
          <w:rFonts w:eastAsia="Calibri"/>
          <w:sz w:val="28"/>
          <w:szCs w:val="28"/>
          <w:lang w:eastAsia="en-US"/>
        </w:rPr>
        <w:t xml:space="preserve"> Критерию № 2 и по</w:t>
      </w:r>
      <w:r w:rsidRPr="003237AF">
        <w:rPr>
          <w:rFonts w:eastAsia="Calibri"/>
          <w:sz w:val="28"/>
          <w:szCs w:val="28"/>
          <w:lang w:eastAsia="en-US"/>
        </w:rPr>
        <w:t xml:space="preserve"> </w:t>
      </w:r>
      <w:r>
        <w:rPr>
          <w:rFonts w:eastAsia="Calibri"/>
          <w:sz w:val="28"/>
          <w:szCs w:val="28"/>
          <w:lang w:eastAsia="en-US"/>
        </w:rPr>
        <w:br/>
        <w:t>Показателю № 3.1 в рамках Критерия № 3</w:t>
      </w:r>
      <w:r w:rsidR="00F81F05">
        <w:rPr>
          <w:rFonts w:eastAsia="Calibri"/>
          <w:sz w:val="28"/>
          <w:szCs w:val="28"/>
          <w:lang w:eastAsia="en-US"/>
        </w:rPr>
        <w:t>,</w:t>
      </w:r>
      <w:r w:rsidRPr="003237AF">
        <w:rPr>
          <w:rFonts w:eastAsia="Calibri"/>
          <w:sz w:val="28"/>
          <w:szCs w:val="28"/>
          <w:lang w:eastAsia="en-US"/>
        </w:rPr>
        <w:t xml:space="preserve"> нарушают пункт 9 части 1 статьи 50 Закона о контрактной системе и </w:t>
      </w:r>
      <w:r w:rsidRPr="003237AF">
        <w:rPr>
          <w:color w:val="000000"/>
          <w:sz w:val="28"/>
          <w:szCs w:val="28"/>
        </w:rPr>
        <w:t>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24C87" w:rsidRPr="0028623E" w:rsidRDefault="00124C87" w:rsidP="00124C87">
      <w:pPr>
        <w:pStyle w:val="aa"/>
        <w:spacing w:before="0" w:beforeAutospacing="0" w:after="0" w:line="346" w:lineRule="auto"/>
        <w:ind w:firstLine="709"/>
        <w:jc w:val="both"/>
        <w:rPr>
          <w:rFonts w:eastAsia="Calibri"/>
          <w:sz w:val="28"/>
          <w:szCs w:val="28"/>
          <w:lang w:eastAsia="en-US"/>
        </w:rPr>
      </w:pPr>
      <w:r>
        <w:rPr>
          <w:color w:val="000000"/>
          <w:sz w:val="28"/>
          <w:szCs w:val="28"/>
        </w:rPr>
        <w:t>Вместе с тем, Комиссия приходит к выводу, что вышеуказанное нарушение Закона о контрактной системе не повлияло на результат определения поставщика (подрядчика, исполнителя), поскольку на участие в Конкурсе подана одна заявка, следовательно, Порядок оценки не применялся.</w:t>
      </w:r>
    </w:p>
    <w:p w:rsidR="004878D3" w:rsidRPr="008025AC" w:rsidRDefault="006B44E4" w:rsidP="00124C87">
      <w:pPr>
        <w:spacing w:after="0" w:line="346" w:lineRule="auto"/>
        <w:ind w:firstLine="709"/>
        <w:jc w:val="both"/>
        <w:rPr>
          <w:b/>
          <w:sz w:val="28"/>
          <w:szCs w:val="28"/>
        </w:rPr>
      </w:pPr>
      <w:r w:rsidRPr="006B44E4">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754365" w:rsidRDefault="00754365" w:rsidP="003C0C70">
      <w:pPr>
        <w:spacing w:after="0" w:line="312" w:lineRule="auto"/>
        <w:ind w:firstLine="709"/>
        <w:jc w:val="center"/>
        <w:rPr>
          <w:rFonts w:ascii="Times New Roman" w:hAnsi="Times New Roman"/>
          <w:sz w:val="28"/>
          <w:szCs w:val="28"/>
        </w:rPr>
      </w:pPr>
    </w:p>
    <w:p w:rsidR="00846DB2" w:rsidRPr="00983A59" w:rsidRDefault="00124C87" w:rsidP="00846DB2">
      <w:pPr>
        <w:spacing w:after="0" w:line="312" w:lineRule="auto"/>
        <w:ind w:firstLine="709"/>
        <w:jc w:val="center"/>
        <w:rPr>
          <w:rFonts w:ascii="Times New Roman" w:hAnsi="Times New Roman"/>
          <w:sz w:val="28"/>
          <w:szCs w:val="28"/>
        </w:rPr>
      </w:pPr>
      <w:r>
        <w:rPr>
          <w:rFonts w:ascii="Times New Roman" w:hAnsi="Times New Roman"/>
          <w:sz w:val="28"/>
          <w:szCs w:val="28"/>
        </w:rPr>
        <w:t>Р</w:t>
      </w:r>
      <w:r w:rsidR="00846DB2" w:rsidRPr="00983A59">
        <w:rPr>
          <w:rFonts w:ascii="Times New Roman" w:hAnsi="Times New Roman"/>
          <w:sz w:val="28"/>
          <w:szCs w:val="28"/>
        </w:rPr>
        <w:t>ЕШИЛА:</w:t>
      </w:r>
    </w:p>
    <w:p w:rsidR="00846DB2" w:rsidRPr="00983A59" w:rsidRDefault="00846DB2" w:rsidP="00846DB2">
      <w:pPr>
        <w:spacing w:after="0" w:line="312" w:lineRule="auto"/>
        <w:ind w:firstLine="709"/>
        <w:jc w:val="center"/>
        <w:rPr>
          <w:rFonts w:ascii="Times New Roman" w:hAnsi="Times New Roman"/>
          <w:color w:val="auto"/>
          <w:sz w:val="28"/>
          <w:szCs w:val="28"/>
        </w:rPr>
      </w:pPr>
    </w:p>
    <w:p w:rsidR="00846DB2" w:rsidRDefault="00846DB2" w:rsidP="00846DB2">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Признать жалобу ООО «Гермес» обоснованной.</w:t>
      </w:r>
    </w:p>
    <w:p w:rsidR="00846DB2" w:rsidRDefault="00846DB2" w:rsidP="00846DB2">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Признать в действиях Заказчика нарушение пункта 9 части 1 </w:t>
      </w:r>
      <w:r>
        <w:rPr>
          <w:rFonts w:ascii="Times New Roman" w:hAnsi="Times New Roman"/>
          <w:sz w:val="28"/>
          <w:szCs w:val="28"/>
        </w:rPr>
        <w:br/>
        <w:t>статьи 50 Закона о контрактной системе.</w:t>
      </w:r>
    </w:p>
    <w:p w:rsidR="00846DB2" w:rsidRDefault="00846DB2" w:rsidP="000A10CF">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В связи с тем, что выявленное нарушение Закона о контрактной системе не повлияло на результат определения поставщика (подрядчика, исполнителя), предписание не выдавать.</w:t>
      </w:r>
    </w:p>
    <w:p w:rsidR="00846DB2" w:rsidRPr="00846DB2" w:rsidRDefault="00846DB2" w:rsidP="000A10CF">
      <w:pPr>
        <w:pStyle w:val="a7"/>
        <w:numPr>
          <w:ilvl w:val="0"/>
          <w:numId w:val="5"/>
        </w:numPr>
        <w:spacing w:after="0" w:line="312" w:lineRule="auto"/>
        <w:ind w:left="0" w:firstLine="709"/>
        <w:jc w:val="both"/>
        <w:rPr>
          <w:rFonts w:ascii="Times New Roman" w:hAnsi="Times New Roman"/>
          <w:sz w:val="28"/>
          <w:szCs w:val="28"/>
        </w:rPr>
      </w:pPr>
      <w:r w:rsidRPr="00846DB2">
        <w:rPr>
          <w:rFonts w:ascii="Times New Roman" w:hAnsi="Times New Roman"/>
          <w:sz w:val="28"/>
          <w:szCs w:val="28"/>
        </w:rPr>
        <w:t>Передать матер</w:t>
      </w:r>
      <w:r>
        <w:rPr>
          <w:rFonts w:ascii="Times New Roman" w:hAnsi="Times New Roman"/>
          <w:sz w:val="28"/>
          <w:szCs w:val="28"/>
        </w:rPr>
        <w:t>иалы дела от 30.10.2017 № К–1463</w:t>
      </w:r>
      <w:r w:rsidRPr="00846DB2">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846DB2" w:rsidRPr="007D52FE" w:rsidRDefault="00846DB2" w:rsidP="00846DB2">
      <w:pPr>
        <w:spacing w:after="0" w:line="312" w:lineRule="auto"/>
        <w:ind w:firstLine="709"/>
        <w:jc w:val="both"/>
        <w:rPr>
          <w:rFonts w:ascii="Times New Roman" w:hAnsi="Times New Roman"/>
          <w:sz w:val="28"/>
          <w:szCs w:val="28"/>
        </w:rPr>
      </w:pPr>
    </w:p>
    <w:p w:rsidR="00846DB2" w:rsidRPr="00436FCF" w:rsidRDefault="00846DB2" w:rsidP="00846DB2">
      <w:pPr>
        <w:spacing w:after="0" w:line="312" w:lineRule="auto"/>
        <w:ind w:firstLine="709"/>
        <w:jc w:val="both"/>
        <w:rPr>
          <w:rFonts w:ascii="Times New Roman" w:hAnsi="Times New Roman"/>
          <w:sz w:val="28"/>
          <w:szCs w:val="28"/>
        </w:rPr>
      </w:pPr>
      <w:r w:rsidRPr="00436FCF">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846DB2" w:rsidRPr="00436FCF" w:rsidRDefault="00846DB2" w:rsidP="00846DB2">
      <w:pPr>
        <w:spacing w:after="0" w:line="302" w:lineRule="auto"/>
        <w:ind w:firstLine="709"/>
        <w:jc w:val="both"/>
        <w:rPr>
          <w:rFonts w:ascii="Times New Roman" w:hAnsi="Times New Roman"/>
          <w:color w:val="auto"/>
          <w:sz w:val="28"/>
          <w:szCs w:val="28"/>
        </w:rPr>
      </w:pPr>
    </w:p>
    <w:p w:rsidR="00846DB2" w:rsidRDefault="00846DB2" w:rsidP="00846DB2">
      <w:pPr>
        <w:ind w:firstLine="709"/>
      </w:pPr>
      <w:bookmarkStart w:id="0" w:name="_GoBack"/>
      <w:bookmarkEnd w:id="0"/>
    </w:p>
    <w:p w:rsidR="000A084F" w:rsidRDefault="000A084F" w:rsidP="003C0C70">
      <w:pPr>
        <w:ind w:firstLine="709"/>
      </w:pPr>
    </w:p>
    <w:sectPr w:rsidR="000A084F" w:rsidSect="004878D3">
      <w:headerReference w:type="default" r:id="rId8"/>
      <w:pgSz w:w="11907" w:h="16389"/>
      <w:pgMar w:top="1134" w:right="850" w:bottom="851"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F" w:rsidRDefault="001353B4">
      <w:pPr>
        <w:spacing w:after="0"/>
      </w:pPr>
      <w:r>
        <w:separator/>
      </w:r>
    </w:p>
  </w:endnote>
  <w:endnote w:type="continuationSeparator" w:id="0">
    <w:p w:rsidR="005D757F" w:rsidRDefault="00135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F" w:rsidRDefault="001353B4">
      <w:pPr>
        <w:spacing w:after="0"/>
      </w:pPr>
      <w:r>
        <w:separator/>
      </w:r>
    </w:p>
  </w:footnote>
  <w:footnote w:type="continuationSeparator" w:id="0">
    <w:p w:rsidR="005D757F" w:rsidRDefault="001353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D7A" w:rsidRDefault="00D44CA5">
    <w:pPr>
      <w:pStyle w:val="a3"/>
      <w:tabs>
        <w:tab w:val="center" w:pos="4677"/>
        <w:tab w:val="right" w:pos="9355"/>
      </w:tabs>
      <w:spacing w:after="192"/>
      <w:jc w:val="center"/>
    </w:pPr>
    <w:r>
      <w:fldChar w:fldCharType="begin"/>
    </w:r>
    <w:r>
      <w:instrText xml:space="preserve"> PAGE   \* MERGEFORMAT </w:instrText>
    </w:r>
    <w:r>
      <w:fldChar w:fldCharType="separate"/>
    </w:r>
    <w:r w:rsidR="00F81F05">
      <w:rPr>
        <w:noProof/>
      </w:rPr>
      <w:t>8</w:t>
    </w:r>
    <w:r>
      <w:fldChar w:fldCharType="end"/>
    </w:r>
  </w:p>
  <w:p w:rsidR="00967D7A" w:rsidRDefault="00F81F05">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88DAB4FE"/>
    <w:lvl w:ilvl="0">
      <w:start w:val="1"/>
      <w:numFmt w:val="decimal"/>
      <w:pStyle w:val="1"/>
      <w:lvlText w:val="%1."/>
      <w:lvlJc w:val="left"/>
      <w:pPr>
        <w:tabs>
          <w:tab w:val="num" w:pos="708"/>
        </w:tabs>
        <w:ind w:left="360" w:hanging="360"/>
      </w:pPr>
      <w:rPr>
        <w:rFonts w:ascii="Times New Roman" w:hAnsi="Times New Roman" w:cs="Times New Roman"/>
        <w:b w:val="0"/>
        <w:bCs w:val="0"/>
        <w:i w:val="0"/>
        <w:iCs w:val="0"/>
        <w:caps w:val="0"/>
        <w:smallCaps w:val="0"/>
        <w:strike w:val="0"/>
        <w:dstrike w:val="0"/>
        <w:vanish w:val="0"/>
        <w:color w:val="000000"/>
        <w:spacing w:val="0"/>
        <w:w w:val="100"/>
        <w:kern w:val="1"/>
        <w:position w:val="0"/>
        <w:sz w:val="24"/>
        <w:szCs w:val="0"/>
        <w:u w:val="none"/>
        <w:vertAlign w:val="baseline"/>
        <w:em w:val="none"/>
      </w:rPr>
    </w:lvl>
    <w:lvl w:ilvl="1">
      <w:start w:val="1"/>
      <w:numFmt w:val="decimal"/>
      <w:pStyle w:val="2"/>
      <w:lvlText w:val="%1.%2."/>
      <w:lvlJc w:val="left"/>
      <w:pPr>
        <w:tabs>
          <w:tab w:val="num" w:pos="0"/>
        </w:tabs>
        <w:ind w:left="792" w:hanging="432"/>
      </w:pPr>
    </w:lvl>
    <w:lvl w:ilvl="2">
      <w:start w:val="1"/>
      <w:numFmt w:val="decimal"/>
      <w:pStyle w:val="3"/>
      <w:lvlText w:val="%1.%2.%3."/>
      <w:lvlJc w:val="left"/>
      <w:pPr>
        <w:tabs>
          <w:tab w:val="num" w:pos="0"/>
        </w:tabs>
        <w:ind w:left="1224" w:hanging="504"/>
      </w:pPr>
    </w:lvl>
    <w:lvl w:ilvl="3">
      <w:start w:val="1"/>
      <w:numFmt w:val="decimal"/>
      <w:pStyle w:val="4"/>
      <w:lvlText w:val="%1.%2.%3.%4."/>
      <w:lvlJc w:val="left"/>
      <w:pPr>
        <w:tabs>
          <w:tab w:val="num" w:pos="0"/>
        </w:tabs>
        <w:ind w:left="1728" w:hanging="648"/>
      </w:pPr>
    </w:lvl>
    <w:lvl w:ilvl="4">
      <w:start w:val="1"/>
      <w:numFmt w:val="decimal"/>
      <w:pStyle w:val="5"/>
      <w:lvlText w:val="%1.%2.%3.%4.%5."/>
      <w:lvlJc w:val="left"/>
      <w:pPr>
        <w:tabs>
          <w:tab w:val="num" w:pos="0"/>
        </w:tabs>
        <w:ind w:left="2232" w:hanging="792"/>
      </w:pPr>
    </w:lvl>
    <w:lvl w:ilvl="5">
      <w:start w:val="1"/>
      <w:numFmt w:val="decimal"/>
      <w:pStyle w:val="6"/>
      <w:lvlText w:val="%1.%2.%3.%4.%5.%6."/>
      <w:lvlJc w:val="left"/>
      <w:pPr>
        <w:tabs>
          <w:tab w:val="num" w:pos="0"/>
        </w:tabs>
        <w:ind w:left="2736" w:hanging="936"/>
      </w:pPr>
    </w:lvl>
    <w:lvl w:ilvl="6">
      <w:start w:val="1"/>
      <w:numFmt w:val="decimal"/>
      <w:pStyle w:val="7"/>
      <w:lvlText w:val="%1.%2.%3.%4.%5.%6.%7."/>
      <w:lvlJc w:val="left"/>
      <w:pPr>
        <w:tabs>
          <w:tab w:val="num" w:pos="0"/>
        </w:tabs>
        <w:ind w:left="3240" w:hanging="1080"/>
      </w:pPr>
    </w:lvl>
    <w:lvl w:ilvl="7">
      <w:start w:val="1"/>
      <w:numFmt w:val="decimal"/>
      <w:pStyle w:val="8"/>
      <w:lvlText w:val="%1.%2.%3.%4.%5.%6.%7.%8."/>
      <w:lvlJc w:val="left"/>
      <w:pPr>
        <w:tabs>
          <w:tab w:val="num" w:pos="0"/>
        </w:tabs>
        <w:ind w:left="3744" w:hanging="1224"/>
      </w:pPr>
    </w:lvl>
    <w:lvl w:ilvl="8">
      <w:start w:val="1"/>
      <w:numFmt w:val="decimal"/>
      <w:pStyle w:val="9"/>
      <w:lvlText w:val="%1.%2.%3.%4.%5.%6.%7.%8.%9."/>
      <w:lvlJc w:val="left"/>
      <w:pPr>
        <w:tabs>
          <w:tab w:val="num" w:pos="0"/>
        </w:tabs>
        <w:ind w:left="4320" w:hanging="1440"/>
      </w:pPr>
    </w:lvl>
  </w:abstractNum>
  <w:abstractNum w:abstractNumId="1">
    <w:nsid w:val="0054335F"/>
    <w:multiLevelType w:val="hybridMultilevel"/>
    <w:tmpl w:val="BE206D26"/>
    <w:lvl w:ilvl="0" w:tplc="7B165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D237C65"/>
    <w:multiLevelType w:val="hybridMultilevel"/>
    <w:tmpl w:val="BFB881EA"/>
    <w:lvl w:ilvl="0" w:tplc="C8027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914795B"/>
    <w:multiLevelType w:val="hybridMultilevel"/>
    <w:tmpl w:val="D84ED242"/>
    <w:lvl w:ilvl="0" w:tplc="BCCA0A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1BA3BDF"/>
    <w:multiLevelType w:val="hybridMultilevel"/>
    <w:tmpl w:val="8808041C"/>
    <w:lvl w:ilvl="0" w:tplc="041AC7A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5">
    <w:nsid w:val="42207ED2"/>
    <w:multiLevelType w:val="hybridMultilevel"/>
    <w:tmpl w:val="8808041C"/>
    <w:lvl w:ilvl="0" w:tplc="041AC7A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6">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pStyle w:val="4444"/>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7">
    <w:nsid w:val="5B8F4735"/>
    <w:multiLevelType w:val="multilevel"/>
    <w:tmpl w:val="36B0666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4"/>
  </w:num>
  <w:num w:numId="3">
    <w:abstractNumId w:val="3"/>
  </w:num>
  <w:num w:numId="4">
    <w:abstractNumId w:val="1"/>
  </w:num>
  <w:num w:numId="5">
    <w:abstractNumId w:val="2"/>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CB"/>
    <w:rsid w:val="000041CB"/>
    <w:rsid w:val="000205DD"/>
    <w:rsid w:val="00020BCA"/>
    <w:rsid w:val="00021F8D"/>
    <w:rsid w:val="0009384A"/>
    <w:rsid w:val="000A084F"/>
    <w:rsid w:val="000C68D1"/>
    <w:rsid w:val="000E78E4"/>
    <w:rsid w:val="000F3E4B"/>
    <w:rsid w:val="00105260"/>
    <w:rsid w:val="00123219"/>
    <w:rsid w:val="00124C87"/>
    <w:rsid w:val="001353B4"/>
    <w:rsid w:val="001913C4"/>
    <w:rsid w:val="001D2ED2"/>
    <w:rsid w:val="001F77FE"/>
    <w:rsid w:val="00240F49"/>
    <w:rsid w:val="00245D67"/>
    <w:rsid w:val="00251EF7"/>
    <w:rsid w:val="0028623E"/>
    <w:rsid w:val="002C5AA4"/>
    <w:rsid w:val="00307F32"/>
    <w:rsid w:val="003237AF"/>
    <w:rsid w:val="00347FB8"/>
    <w:rsid w:val="003C0C70"/>
    <w:rsid w:val="00424492"/>
    <w:rsid w:val="0045386E"/>
    <w:rsid w:val="004662FE"/>
    <w:rsid w:val="004878D3"/>
    <w:rsid w:val="004A3F7F"/>
    <w:rsid w:val="004C7526"/>
    <w:rsid w:val="004D4B76"/>
    <w:rsid w:val="004D636D"/>
    <w:rsid w:val="004E6034"/>
    <w:rsid w:val="004F4711"/>
    <w:rsid w:val="00506A72"/>
    <w:rsid w:val="005D757F"/>
    <w:rsid w:val="005E02AB"/>
    <w:rsid w:val="00610FC7"/>
    <w:rsid w:val="0068272C"/>
    <w:rsid w:val="006A79D0"/>
    <w:rsid w:val="006B44E4"/>
    <w:rsid w:val="006D6A2E"/>
    <w:rsid w:val="0071263D"/>
    <w:rsid w:val="007362CF"/>
    <w:rsid w:val="00754365"/>
    <w:rsid w:val="00763921"/>
    <w:rsid w:val="007834DC"/>
    <w:rsid w:val="007B51D1"/>
    <w:rsid w:val="007D52FE"/>
    <w:rsid w:val="008025AC"/>
    <w:rsid w:val="00810E30"/>
    <w:rsid w:val="00846DB2"/>
    <w:rsid w:val="009053C9"/>
    <w:rsid w:val="00905E03"/>
    <w:rsid w:val="00926E58"/>
    <w:rsid w:val="009375AA"/>
    <w:rsid w:val="00955F89"/>
    <w:rsid w:val="00963D2F"/>
    <w:rsid w:val="009C3E14"/>
    <w:rsid w:val="00A4176A"/>
    <w:rsid w:val="00A605F8"/>
    <w:rsid w:val="00A86339"/>
    <w:rsid w:val="00A87D51"/>
    <w:rsid w:val="00A93B35"/>
    <w:rsid w:val="00AA21B8"/>
    <w:rsid w:val="00AB7059"/>
    <w:rsid w:val="00B64C63"/>
    <w:rsid w:val="00BC519F"/>
    <w:rsid w:val="00C22F13"/>
    <w:rsid w:val="00C2590C"/>
    <w:rsid w:val="00C718E1"/>
    <w:rsid w:val="00CD6B8A"/>
    <w:rsid w:val="00D44CA5"/>
    <w:rsid w:val="00E56392"/>
    <w:rsid w:val="00E73AB3"/>
    <w:rsid w:val="00E86635"/>
    <w:rsid w:val="00EB49CC"/>
    <w:rsid w:val="00EC5200"/>
    <w:rsid w:val="00ED518B"/>
    <w:rsid w:val="00F22BC4"/>
    <w:rsid w:val="00F81F05"/>
    <w:rsid w:val="00F972B0"/>
    <w:rsid w:val="00FB2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36F4-3C65-47DC-AA0A-99228056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CB"/>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paragraph" w:styleId="1">
    <w:name w:val="heading 1"/>
    <w:basedOn w:val="a"/>
    <w:next w:val="a"/>
    <w:link w:val="10"/>
    <w:qFormat/>
    <w:rsid w:val="00F972B0"/>
    <w:pPr>
      <w:keepNext/>
      <w:widowControl/>
      <w:numPr>
        <w:numId w:val="6"/>
      </w:numPr>
      <w:autoSpaceDE/>
      <w:autoSpaceDN/>
      <w:adjustRightInd/>
      <w:spacing w:before="240" w:after="60"/>
      <w:jc w:val="center"/>
      <w:outlineLvl w:val="0"/>
    </w:pPr>
    <w:rPr>
      <w:rFonts w:ascii="Times New Roman" w:hAnsi="Times New Roman"/>
      <w:b/>
      <w:color w:val="auto"/>
      <w:kern w:val="1"/>
      <w:sz w:val="36"/>
      <w:szCs w:val="20"/>
      <w:lang w:eastAsia="zh-CN"/>
    </w:rPr>
  </w:style>
  <w:style w:type="paragraph" w:styleId="2">
    <w:name w:val="heading 2"/>
    <w:basedOn w:val="a"/>
    <w:next w:val="a"/>
    <w:link w:val="20"/>
    <w:qFormat/>
    <w:rsid w:val="00F972B0"/>
    <w:pPr>
      <w:keepNext/>
      <w:widowControl/>
      <w:numPr>
        <w:ilvl w:val="1"/>
        <w:numId w:val="6"/>
      </w:numPr>
      <w:suppressAutoHyphens/>
      <w:autoSpaceDE/>
      <w:autoSpaceDN/>
      <w:adjustRightInd/>
      <w:spacing w:before="240" w:after="60"/>
      <w:outlineLvl w:val="1"/>
    </w:pPr>
    <w:rPr>
      <w:rFonts w:ascii="Times New Roman" w:hAnsi="Times New Roman"/>
      <w:b/>
      <w:bCs/>
      <w:i/>
      <w:iCs/>
      <w:color w:val="auto"/>
      <w:sz w:val="28"/>
      <w:szCs w:val="28"/>
      <w:lang w:eastAsia="zh-CN"/>
    </w:rPr>
  </w:style>
  <w:style w:type="paragraph" w:styleId="3">
    <w:name w:val="heading 3"/>
    <w:basedOn w:val="a"/>
    <w:next w:val="a"/>
    <w:link w:val="30"/>
    <w:qFormat/>
    <w:rsid w:val="00F972B0"/>
    <w:pPr>
      <w:keepNext/>
      <w:widowControl/>
      <w:numPr>
        <w:ilvl w:val="2"/>
        <w:numId w:val="6"/>
      </w:numPr>
      <w:suppressAutoHyphens/>
      <w:autoSpaceDE/>
      <w:autoSpaceDN/>
      <w:adjustRightInd/>
      <w:spacing w:before="240" w:after="60"/>
      <w:outlineLvl w:val="2"/>
    </w:pPr>
    <w:rPr>
      <w:rFonts w:ascii="Times New Roman" w:hAnsi="Times New Roman"/>
      <w:b/>
      <w:bCs/>
      <w:color w:val="auto"/>
      <w:sz w:val="26"/>
      <w:szCs w:val="26"/>
      <w:lang w:eastAsia="zh-CN"/>
    </w:rPr>
  </w:style>
  <w:style w:type="paragraph" w:styleId="4">
    <w:name w:val="heading 4"/>
    <w:basedOn w:val="a"/>
    <w:next w:val="a"/>
    <w:link w:val="40"/>
    <w:qFormat/>
    <w:rsid w:val="00F972B0"/>
    <w:pPr>
      <w:keepNext/>
      <w:widowControl/>
      <w:numPr>
        <w:ilvl w:val="3"/>
        <w:numId w:val="6"/>
      </w:numPr>
      <w:suppressAutoHyphens/>
      <w:autoSpaceDE/>
      <w:autoSpaceDN/>
      <w:adjustRightInd/>
      <w:spacing w:before="240" w:after="60"/>
      <w:outlineLvl w:val="3"/>
    </w:pPr>
    <w:rPr>
      <w:rFonts w:ascii="Times New Roman" w:hAnsi="Times New Roman"/>
      <w:b/>
      <w:bCs/>
      <w:color w:val="auto"/>
      <w:sz w:val="28"/>
      <w:szCs w:val="28"/>
      <w:lang w:eastAsia="zh-CN"/>
    </w:rPr>
  </w:style>
  <w:style w:type="paragraph" w:styleId="5">
    <w:name w:val="heading 5"/>
    <w:basedOn w:val="a"/>
    <w:next w:val="a"/>
    <w:link w:val="50"/>
    <w:qFormat/>
    <w:rsid w:val="00F972B0"/>
    <w:pPr>
      <w:widowControl/>
      <w:numPr>
        <w:ilvl w:val="4"/>
        <w:numId w:val="6"/>
      </w:numPr>
      <w:suppressAutoHyphens/>
      <w:autoSpaceDE/>
      <w:autoSpaceDN/>
      <w:adjustRightInd/>
      <w:spacing w:before="240" w:after="60"/>
      <w:outlineLvl w:val="4"/>
    </w:pPr>
    <w:rPr>
      <w:rFonts w:ascii="Times New Roman" w:hAnsi="Times New Roman"/>
      <w:b/>
      <w:bCs/>
      <w:i/>
      <w:iCs/>
      <w:color w:val="auto"/>
      <w:sz w:val="26"/>
      <w:szCs w:val="26"/>
      <w:lang w:eastAsia="zh-CN"/>
    </w:rPr>
  </w:style>
  <w:style w:type="paragraph" w:styleId="6">
    <w:name w:val="heading 6"/>
    <w:basedOn w:val="a"/>
    <w:next w:val="a"/>
    <w:link w:val="60"/>
    <w:qFormat/>
    <w:rsid w:val="00F972B0"/>
    <w:pPr>
      <w:keepNext/>
      <w:keepLines/>
      <w:widowControl/>
      <w:numPr>
        <w:ilvl w:val="5"/>
        <w:numId w:val="6"/>
      </w:numPr>
      <w:autoSpaceDE/>
      <w:autoSpaceDN/>
      <w:adjustRightInd/>
      <w:spacing w:before="140" w:after="240" w:line="220" w:lineRule="atLeast"/>
      <w:jc w:val="both"/>
      <w:outlineLvl w:val="5"/>
    </w:pPr>
    <w:rPr>
      <w:rFonts w:ascii="Arial" w:hAnsi="Arial" w:cs="Arial"/>
      <w:b/>
      <w:i/>
      <w:color w:val="auto"/>
      <w:spacing w:val="-4"/>
      <w:kern w:val="1"/>
      <w:sz w:val="18"/>
      <w:szCs w:val="20"/>
      <w:lang w:eastAsia="zh-CN"/>
    </w:rPr>
  </w:style>
  <w:style w:type="paragraph" w:styleId="7">
    <w:name w:val="heading 7"/>
    <w:basedOn w:val="a"/>
    <w:next w:val="a"/>
    <w:link w:val="70"/>
    <w:qFormat/>
    <w:rsid w:val="00F972B0"/>
    <w:pPr>
      <w:widowControl/>
      <w:numPr>
        <w:ilvl w:val="6"/>
        <w:numId w:val="6"/>
      </w:numPr>
      <w:suppressAutoHyphens/>
      <w:autoSpaceDE/>
      <w:autoSpaceDN/>
      <w:adjustRightInd/>
      <w:spacing w:before="240" w:after="60"/>
      <w:outlineLvl w:val="6"/>
    </w:pPr>
    <w:rPr>
      <w:rFonts w:ascii="Times New Roman" w:hAnsi="Times New Roman"/>
      <w:color w:val="auto"/>
      <w:sz w:val="24"/>
      <w:szCs w:val="24"/>
      <w:lang w:eastAsia="zh-CN"/>
    </w:rPr>
  </w:style>
  <w:style w:type="paragraph" w:styleId="8">
    <w:name w:val="heading 8"/>
    <w:basedOn w:val="a"/>
    <w:next w:val="a"/>
    <w:link w:val="80"/>
    <w:qFormat/>
    <w:rsid w:val="00F972B0"/>
    <w:pPr>
      <w:keepNext/>
      <w:keepLines/>
      <w:widowControl/>
      <w:numPr>
        <w:ilvl w:val="7"/>
        <w:numId w:val="6"/>
      </w:numPr>
      <w:autoSpaceDE/>
      <w:autoSpaceDN/>
      <w:adjustRightInd/>
      <w:spacing w:before="140" w:after="240" w:line="220" w:lineRule="atLeast"/>
      <w:jc w:val="both"/>
      <w:outlineLvl w:val="7"/>
    </w:pPr>
    <w:rPr>
      <w:rFonts w:ascii="Arial" w:hAnsi="Arial" w:cs="Arial"/>
      <w:b/>
      <w:i/>
      <w:color w:val="auto"/>
      <w:spacing w:val="-4"/>
      <w:kern w:val="1"/>
      <w:sz w:val="18"/>
      <w:szCs w:val="20"/>
      <w:lang w:eastAsia="zh-CN"/>
    </w:rPr>
  </w:style>
  <w:style w:type="paragraph" w:styleId="9">
    <w:name w:val="heading 9"/>
    <w:basedOn w:val="a"/>
    <w:next w:val="a"/>
    <w:link w:val="90"/>
    <w:qFormat/>
    <w:rsid w:val="00F972B0"/>
    <w:pPr>
      <w:widowControl/>
      <w:numPr>
        <w:ilvl w:val="8"/>
        <w:numId w:val="6"/>
      </w:numPr>
      <w:autoSpaceDE/>
      <w:autoSpaceDN/>
      <w:adjustRightInd/>
      <w:spacing w:before="240" w:after="60"/>
      <w:outlineLvl w:val="8"/>
    </w:pPr>
    <w:rPr>
      <w:rFonts w:ascii="Arial" w:hAnsi="Arial" w:cs="Arial"/>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41CB"/>
    <w:pPr>
      <w:spacing w:after="0"/>
    </w:pPr>
    <w:rPr>
      <w:rFonts w:ascii="Times New Roman" w:hAnsi="Times New Roman"/>
    </w:rPr>
  </w:style>
  <w:style w:type="character" w:customStyle="1" w:styleId="a4">
    <w:name w:val="Верхний колонтитул Знак"/>
    <w:basedOn w:val="a0"/>
    <w:link w:val="a3"/>
    <w:uiPriority w:val="99"/>
    <w:rsid w:val="000041CB"/>
    <w:rPr>
      <w:rFonts w:ascii="Times New Roman" w:eastAsia="Times New Roman" w:hAnsi="Times New Roman" w:cs="Times New Roman"/>
      <w:color w:val="000000"/>
      <w:lang w:eastAsia="ru-RU"/>
    </w:rPr>
  </w:style>
  <w:style w:type="paragraph" w:styleId="a5">
    <w:name w:val="Balloon Text"/>
    <w:basedOn w:val="a"/>
    <w:link w:val="a6"/>
    <w:uiPriority w:val="99"/>
    <w:semiHidden/>
    <w:unhideWhenUsed/>
    <w:rsid w:val="000938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09384A"/>
    <w:rPr>
      <w:rFonts w:ascii="Segoe UI" w:eastAsia="Times New Roman" w:hAnsi="Segoe UI" w:cs="Segoe UI"/>
      <w:color w:val="000000"/>
      <w:sz w:val="18"/>
      <w:szCs w:val="18"/>
      <w:lang w:eastAsia="ru-RU"/>
    </w:rPr>
  </w:style>
  <w:style w:type="paragraph" w:styleId="a7">
    <w:name w:val="List Paragraph"/>
    <w:basedOn w:val="a"/>
    <w:uiPriority w:val="34"/>
    <w:qFormat/>
    <w:rsid w:val="00B64C63"/>
    <w:pPr>
      <w:ind w:left="720"/>
      <w:contextualSpacing/>
    </w:pPr>
  </w:style>
  <w:style w:type="character" w:customStyle="1" w:styleId="blk">
    <w:name w:val="blk"/>
    <w:basedOn w:val="a0"/>
    <w:rsid w:val="00ED518B"/>
  </w:style>
  <w:style w:type="character" w:styleId="a8">
    <w:name w:val="Hyperlink"/>
    <w:basedOn w:val="a0"/>
    <w:uiPriority w:val="99"/>
    <w:semiHidden/>
    <w:unhideWhenUsed/>
    <w:rsid w:val="00ED518B"/>
    <w:rPr>
      <w:color w:val="0000FF"/>
      <w:u w:val="single"/>
    </w:rPr>
  </w:style>
  <w:style w:type="paragraph" w:styleId="a9">
    <w:name w:val="No Spacing"/>
    <w:uiPriority w:val="1"/>
    <w:qFormat/>
    <w:rsid w:val="00A93B35"/>
    <w:pPr>
      <w:spacing w:after="0" w:line="240" w:lineRule="auto"/>
    </w:pPr>
    <w:rPr>
      <w:rFonts w:ascii="Calibri" w:eastAsia="Times New Roman" w:hAnsi="Calibri" w:cs="Times New Roman"/>
      <w:lang w:eastAsia="ru-RU"/>
    </w:rPr>
  </w:style>
  <w:style w:type="paragraph" w:styleId="aa">
    <w:name w:val="Normal (Web)"/>
    <w:basedOn w:val="a"/>
    <w:uiPriority w:val="99"/>
    <w:unhideWhenUsed/>
    <w:rsid w:val="003237AF"/>
    <w:pPr>
      <w:widowControl/>
      <w:autoSpaceDE/>
      <w:autoSpaceDN/>
      <w:adjustRightInd/>
      <w:spacing w:before="100" w:beforeAutospacing="1" w:after="119"/>
    </w:pPr>
    <w:rPr>
      <w:rFonts w:ascii="Times New Roman" w:hAnsi="Times New Roman"/>
      <w:color w:val="auto"/>
      <w:sz w:val="24"/>
      <w:szCs w:val="24"/>
    </w:rPr>
  </w:style>
  <w:style w:type="character" w:customStyle="1" w:styleId="10">
    <w:name w:val="Заголовок 1 Знак"/>
    <w:basedOn w:val="a0"/>
    <w:link w:val="1"/>
    <w:rsid w:val="00F972B0"/>
    <w:rPr>
      <w:rFonts w:ascii="Times New Roman" w:eastAsia="Times New Roman" w:hAnsi="Times New Roman" w:cs="Times New Roman"/>
      <w:b/>
      <w:kern w:val="1"/>
      <w:sz w:val="36"/>
      <w:szCs w:val="20"/>
      <w:lang w:eastAsia="zh-CN"/>
    </w:rPr>
  </w:style>
  <w:style w:type="character" w:customStyle="1" w:styleId="20">
    <w:name w:val="Заголовок 2 Знак"/>
    <w:basedOn w:val="a0"/>
    <w:link w:val="2"/>
    <w:rsid w:val="00F972B0"/>
    <w:rPr>
      <w:rFonts w:ascii="Times New Roman" w:eastAsia="Times New Roman" w:hAnsi="Times New Roman" w:cs="Times New Roman"/>
      <w:b/>
      <w:bCs/>
      <w:i/>
      <w:iCs/>
      <w:sz w:val="28"/>
      <w:szCs w:val="28"/>
      <w:lang w:eastAsia="zh-CN"/>
    </w:rPr>
  </w:style>
  <w:style w:type="character" w:customStyle="1" w:styleId="30">
    <w:name w:val="Заголовок 3 Знак"/>
    <w:basedOn w:val="a0"/>
    <w:link w:val="3"/>
    <w:rsid w:val="00F972B0"/>
    <w:rPr>
      <w:rFonts w:ascii="Times New Roman" w:eastAsia="Times New Roman" w:hAnsi="Times New Roman" w:cs="Times New Roman"/>
      <w:b/>
      <w:bCs/>
      <w:sz w:val="26"/>
      <w:szCs w:val="26"/>
      <w:lang w:eastAsia="zh-CN"/>
    </w:rPr>
  </w:style>
  <w:style w:type="character" w:customStyle="1" w:styleId="40">
    <w:name w:val="Заголовок 4 Знак"/>
    <w:basedOn w:val="a0"/>
    <w:link w:val="4"/>
    <w:rsid w:val="00F972B0"/>
    <w:rPr>
      <w:rFonts w:ascii="Times New Roman" w:eastAsia="Times New Roman" w:hAnsi="Times New Roman" w:cs="Times New Roman"/>
      <w:b/>
      <w:bCs/>
      <w:sz w:val="28"/>
      <w:szCs w:val="28"/>
      <w:lang w:eastAsia="zh-CN"/>
    </w:rPr>
  </w:style>
  <w:style w:type="character" w:customStyle="1" w:styleId="50">
    <w:name w:val="Заголовок 5 Знак"/>
    <w:basedOn w:val="a0"/>
    <w:link w:val="5"/>
    <w:rsid w:val="00F972B0"/>
    <w:rPr>
      <w:rFonts w:ascii="Times New Roman" w:eastAsia="Times New Roman" w:hAnsi="Times New Roman" w:cs="Times New Roman"/>
      <w:b/>
      <w:bCs/>
      <w:i/>
      <w:iCs/>
      <w:sz w:val="26"/>
      <w:szCs w:val="26"/>
      <w:lang w:eastAsia="zh-CN"/>
    </w:rPr>
  </w:style>
  <w:style w:type="character" w:customStyle="1" w:styleId="60">
    <w:name w:val="Заголовок 6 Знак"/>
    <w:basedOn w:val="a0"/>
    <w:link w:val="6"/>
    <w:rsid w:val="00F972B0"/>
    <w:rPr>
      <w:rFonts w:ascii="Arial" w:eastAsia="Times New Roman" w:hAnsi="Arial" w:cs="Arial"/>
      <w:b/>
      <w:i/>
      <w:spacing w:val="-4"/>
      <w:kern w:val="1"/>
      <w:sz w:val="18"/>
      <w:szCs w:val="20"/>
      <w:lang w:eastAsia="zh-CN"/>
    </w:rPr>
  </w:style>
  <w:style w:type="character" w:customStyle="1" w:styleId="70">
    <w:name w:val="Заголовок 7 Знак"/>
    <w:basedOn w:val="a0"/>
    <w:link w:val="7"/>
    <w:rsid w:val="00F972B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F972B0"/>
    <w:rPr>
      <w:rFonts w:ascii="Arial" w:eastAsia="Times New Roman" w:hAnsi="Arial" w:cs="Arial"/>
      <w:b/>
      <w:i/>
      <w:spacing w:val="-4"/>
      <w:kern w:val="1"/>
      <w:sz w:val="18"/>
      <w:szCs w:val="20"/>
      <w:lang w:eastAsia="zh-CN"/>
    </w:rPr>
  </w:style>
  <w:style w:type="character" w:customStyle="1" w:styleId="90">
    <w:name w:val="Заголовок 9 Знак"/>
    <w:basedOn w:val="a0"/>
    <w:link w:val="9"/>
    <w:rsid w:val="00F972B0"/>
    <w:rPr>
      <w:rFonts w:ascii="Arial" w:eastAsia="Times New Roman" w:hAnsi="Arial" w:cs="Arial"/>
      <w:lang w:eastAsia="zh-CN"/>
    </w:rPr>
  </w:style>
  <w:style w:type="paragraph" w:customStyle="1" w:styleId="22">
    <w:name w:val="2.2.ст"/>
    <w:basedOn w:val="2"/>
    <w:link w:val="220"/>
    <w:qFormat/>
    <w:rsid w:val="00F972B0"/>
    <w:pPr>
      <w:tabs>
        <w:tab w:val="clear" w:pos="0"/>
      </w:tabs>
      <w:ind w:left="0" w:firstLine="851"/>
      <w:jc w:val="both"/>
    </w:pPr>
    <w:rPr>
      <w:b w:val="0"/>
      <w:i w:val="0"/>
      <w:sz w:val="24"/>
      <w:lang w:eastAsia="ar-SA"/>
    </w:rPr>
  </w:style>
  <w:style w:type="character" w:customStyle="1" w:styleId="220">
    <w:name w:val="2.2.ст Знак"/>
    <w:link w:val="22"/>
    <w:rsid w:val="00F972B0"/>
    <w:rPr>
      <w:rFonts w:ascii="Times New Roman" w:eastAsia="Times New Roman" w:hAnsi="Times New Roman" w:cs="Times New Roman"/>
      <w:bCs/>
      <w:iCs/>
      <w:sz w:val="24"/>
      <w:szCs w:val="28"/>
      <w:lang w:eastAsia="ar-SA"/>
    </w:rPr>
  </w:style>
  <w:style w:type="paragraph" w:customStyle="1" w:styleId="4444">
    <w:name w:val="4.4.4.4.жир"/>
    <w:basedOn w:val="a"/>
    <w:link w:val="44440"/>
    <w:qFormat/>
    <w:rsid w:val="00E56392"/>
    <w:pPr>
      <w:keepNext/>
      <w:widowControl/>
      <w:numPr>
        <w:ilvl w:val="3"/>
        <w:numId w:val="1"/>
      </w:numPr>
      <w:suppressAutoHyphens/>
      <w:autoSpaceDE/>
      <w:autoSpaceDN/>
      <w:adjustRightInd/>
      <w:spacing w:before="240" w:after="60"/>
      <w:ind w:left="0" w:firstLine="824"/>
      <w:jc w:val="both"/>
      <w:outlineLvl w:val="3"/>
    </w:pPr>
    <w:rPr>
      <w:rFonts w:ascii="Times New Roman" w:eastAsia="Calibri" w:hAnsi="Times New Roman"/>
      <w:b/>
      <w:bCs/>
      <w:color w:val="auto"/>
      <w:sz w:val="24"/>
      <w:szCs w:val="28"/>
      <w:lang w:eastAsia="en-US"/>
    </w:rPr>
  </w:style>
  <w:style w:type="character" w:customStyle="1" w:styleId="44440">
    <w:name w:val="4.4.4.4.жир Знак"/>
    <w:link w:val="4444"/>
    <w:rsid w:val="00E56392"/>
    <w:rPr>
      <w:rFonts w:ascii="Times New Roman" w:eastAsia="Calibri" w:hAnsi="Times New Roman" w:cs="Times New Roman"/>
      <w:b/>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4845-7AE4-4BF4-92B5-56C5A8B7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2159</Words>
  <Characters>12311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2017-11-02T10:14:00Z</cp:lastPrinted>
  <dcterms:created xsi:type="dcterms:W3CDTF">2017-11-02T19:00:00Z</dcterms:created>
  <dcterms:modified xsi:type="dcterms:W3CDTF">2017-11-02T19:00:00Z</dcterms:modified>
</cp:coreProperties>
</file>