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99462A" w:rsidRPr="00960877" w:rsidTr="0033255C">
        <w:trPr>
          <w:trHeight w:val="3415"/>
        </w:trPr>
        <w:tc>
          <w:tcPr>
            <w:tcW w:w="4786" w:type="dxa"/>
          </w:tcPr>
          <w:p w:rsidR="0099462A" w:rsidRPr="00960877" w:rsidRDefault="0099462A" w:rsidP="00BE4ED5">
            <w:pPr>
              <w:widowControl w:val="0"/>
              <w:ind w:right="-908"/>
              <w:rPr>
                <w:sz w:val="28"/>
                <w:szCs w:val="28"/>
              </w:rPr>
            </w:pPr>
          </w:p>
        </w:tc>
        <w:tc>
          <w:tcPr>
            <w:tcW w:w="5245" w:type="dxa"/>
          </w:tcPr>
          <w:p w:rsidR="0099462A" w:rsidRDefault="0099462A" w:rsidP="00026600">
            <w:pPr>
              <w:widowControl w:val="0"/>
              <w:ind w:left="34"/>
              <w:rPr>
                <w:bCs/>
                <w:sz w:val="28"/>
                <w:szCs w:val="28"/>
              </w:rPr>
            </w:pPr>
          </w:p>
          <w:p w:rsidR="0099462A" w:rsidRDefault="0099462A" w:rsidP="00026600">
            <w:pPr>
              <w:widowControl w:val="0"/>
              <w:ind w:left="34"/>
              <w:rPr>
                <w:bCs/>
                <w:sz w:val="28"/>
                <w:szCs w:val="28"/>
              </w:rPr>
            </w:pPr>
            <w:r>
              <w:rPr>
                <w:bCs/>
                <w:sz w:val="28"/>
                <w:szCs w:val="28"/>
              </w:rPr>
              <w:t>Администрация Московского района Санкт-Петербурга</w:t>
            </w:r>
          </w:p>
          <w:p w:rsidR="0099462A" w:rsidRDefault="0099462A" w:rsidP="00026600">
            <w:pPr>
              <w:widowControl w:val="0"/>
              <w:ind w:left="34"/>
              <w:rPr>
                <w:bCs/>
                <w:sz w:val="28"/>
                <w:szCs w:val="28"/>
              </w:rPr>
            </w:pPr>
            <w:r>
              <w:rPr>
                <w:bCs/>
                <w:sz w:val="28"/>
                <w:szCs w:val="28"/>
              </w:rPr>
              <w:t>Московский пр., д. 129,</w:t>
            </w:r>
          </w:p>
          <w:p w:rsidR="0099462A" w:rsidRDefault="0099462A" w:rsidP="00026600">
            <w:pPr>
              <w:widowControl w:val="0"/>
              <w:ind w:left="34"/>
              <w:rPr>
                <w:bCs/>
                <w:sz w:val="28"/>
                <w:szCs w:val="28"/>
              </w:rPr>
            </w:pPr>
            <w:r>
              <w:rPr>
                <w:bCs/>
                <w:sz w:val="28"/>
                <w:szCs w:val="28"/>
              </w:rPr>
              <w:t>Санкт-Петербург, 196084</w:t>
            </w:r>
          </w:p>
          <w:p w:rsidR="0099462A" w:rsidRDefault="0099462A" w:rsidP="00026600">
            <w:pPr>
              <w:widowControl w:val="0"/>
              <w:ind w:left="34"/>
              <w:rPr>
                <w:bCs/>
                <w:sz w:val="28"/>
                <w:szCs w:val="28"/>
              </w:rPr>
            </w:pPr>
          </w:p>
          <w:p w:rsidR="0099462A" w:rsidRDefault="0099462A" w:rsidP="00026600">
            <w:pPr>
              <w:widowControl w:val="0"/>
              <w:ind w:left="34"/>
              <w:rPr>
                <w:bCs/>
                <w:sz w:val="28"/>
                <w:szCs w:val="28"/>
              </w:rPr>
            </w:pPr>
            <w:r>
              <w:rPr>
                <w:bCs/>
                <w:sz w:val="28"/>
                <w:szCs w:val="28"/>
              </w:rPr>
              <w:t>ЗАО «Сбербанк – Автоматизированная система торгов»</w:t>
            </w:r>
          </w:p>
          <w:p w:rsidR="0099462A" w:rsidRDefault="0099462A" w:rsidP="00026600">
            <w:pPr>
              <w:widowControl w:val="0"/>
              <w:ind w:left="34"/>
              <w:rPr>
                <w:bCs/>
                <w:sz w:val="28"/>
                <w:szCs w:val="28"/>
              </w:rPr>
            </w:pPr>
            <w:r>
              <w:rPr>
                <w:bCs/>
                <w:sz w:val="28"/>
                <w:szCs w:val="28"/>
              </w:rPr>
              <w:t>Большой Саввинский пер., д. 12, стр. 9,</w:t>
            </w:r>
          </w:p>
          <w:p w:rsidR="0099462A" w:rsidRDefault="0099462A" w:rsidP="00026600">
            <w:pPr>
              <w:widowControl w:val="0"/>
              <w:ind w:left="34"/>
              <w:rPr>
                <w:bCs/>
                <w:sz w:val="28"/>
                <w:szCs w:val="28"/>
              </w:rPr>
            </w:pPr>
            <w:r>
              <w:rPr>
                <w:bCs/>
                <w:sz w:val="28"/>
                <w:szCs w:val="28"/>
              </w:rPr>
              <w:t>Москва, 119435</w:t>
            </w:r>
          </w:p>
          <w:p w:rsidR="0099462A" w:rsidRDefault="0099462A" w:rsidP="00026600">
            <w:pPr>
              <w:widowControl w:val="0"/>
              <w:ind w:left="34"/>
              <w:rPr>
                <w:bCs/>
                <w:sz w:val="28"/>
                <w:szCs w:val="28"/>
              </w:rPr>
            </w:pPr>
          </w:p>
          <w:p w:rsidR="0099462A" w:rsidRDefault="0099462A" w:rsidP="00A10399">
            <w:pPr>
              <w:widowControl w:val="0"/>
              <w:ind w:left="34"/>
              <w:rPr>
                <w:bCs/>
                <w:sz w:val="28"/>
                <w:szCs w:val="28"/>
              </w:rPr>
            </w:pPr>
            <w:r>
              <w:rPr>
                <w:bCs/>
                <w:sz w:val="28"/>
                <w:szCs w:val="28"/>
              </w:rPr>
              <w:t>ООО «СК Инвестстрой»</w:t>
            </w:r>
          </w:p>
          <w:p w:rsidR="0099462A" w:rsidRDefault="0099462A" w:rsidP="00A10399">
            <w:pPr>
              <w:widowControl w:val="0"/>
              <w:ind w:left="34"/>
              <w:rPr>
                <w:bCs/>
                <w:sz w:val="28"/>
                <w:szCs w:val="28"/>
              </w:rPr>
            </w:pPr>
            <w:r>
              <w:rPr>
                <w:bCs/>
                <w:sz w:val="28"/>
                <w:szCs w:val="28"/>
              </w:rPr>
              <w:t xml:space="preserve">Новоселов ул., д. 8, лит. А, пом. 1Н, </w:t>
            </w:r>
          </w:p>
          <w:p w:rsidR="0099462A" w:rsidRPr="0033255C" w:rsidRDefault="0099462A" w:rsidP="00CD277F">
            <w:pPr>
              <w:widowControl w:val="0"/>
              <w:ind w:left="34"/>
              <w:rPr>
                <w:bCs/>
                <w:sz w:val="28"/>
                <w:szCs w:val="28"/>
              </w:rPr>
            </w:pPr>
            <w:r>
              <w:rPr>
                <w:bCs/>
                <w:sz w:val="28"/>
                <w:szCs w:val="28"/>
              </w:rPr>
              <w:t>Санкт-Петербург, 193079</w:t>
            </w:r>
          </w:p>
        </w:tc>
      </w:tr>
    </w:tbl>
    <w:p w:rsidR="0099462A" w:rsidRDefault="0099462A" w:rsidP="00BE4ED5">
      <w:pPr>
        <w:widowControl w:val="0"/>
        <w:jc w:val="center"/>
        <w:outlineLvl w:val="0"/>
        <w:rPr>
          <w:sz w:val="28"/>
          <w:szCs w:val="28"/>
        </w:rPr>
      </w:pPr>
    </w:p>
    <w:p w:rsidR="0099462A" w:rsidRDefault="0099462A" w:rsidP="00BE4ED5">
      <w:pPr>
        <w:widowControl w:val="0"/>
        <w:jc w:val="center"/>
        <w:outlineLvl w:val="0"/>
        <w:rPr>
          <w:sz w:val="28"/>
          <w:szCs w:val="28"/>
        </w:rPr>
      </w:pPr>
    </w:p>
    <w:p w:rsidR="0099462A" w:rsidRDefault="0099462A" w:rsidP="00BE4ED5">
      <w:pPr>
        <w:widowControl w:val="0"/>
        <w:jc w:val="center"/>
        <w:outlineLvl w:val="0"/>
        <w:rPr>
          <w:sz w:val="28"/>
          <w:szCs w:val="28"/>
        </w:rPr>
      </w:pPr>
    </w:p>
    <w:p w:rsidR="0099462A" w:rsidRPr="00960877" w:rsidRDefault="0099462A" w:rsidP="00BE4ED5">
      <w:pPr>
        <w:widowControl w:val="0"/>
        <w:jc w:val="center"/>
        <w:outlineLvl w:val="0"/>
        <w:rPr>
          <w:sz w:val="28"/>
          <w:szCs w:val="28"/>
        </w:rPr>
      </w:pPr>
    </w:p>
    <w:p w:rsidR="0099462A" w:rsidRPr="00960877" w:rsidRDefault="0099462A" w:rsidP="00BE4ED5">
      <w:pPr>
        <w:widowControl w:val="0"/>
        <w:jc w:val="center"/>
        <w:outlineLvl w:val="0"/>
        <w:rPr>
          <w:sz w:val="28"/>
          <w:szCs w:val="28"/>
        </w:rPr>
      </w:pPr>
      <w:r w:rsidRPr="00960877">
        <w:rPr>
          <w:sz w:val="28"/>
          <w:szCs w:val="28"/>
        </w:rPr>
        <w:t>РЕШЕНИЕ</w:t>
      </w:r>
    </w:p>
    <w:p w:rsidR="0099462A" w:rsidRPr="00960877" w:rsidRDefault="0099462A" w:rsidP="00BE4ED5">
      <w:pPr>
        <w:widowControl w:val="0"/>
        <w:jc w:val="center"/>
        <w:rPr>
          <w:sz w:val="28"/>
          <w:szCs w:val="28"/>
        </w:rPr>
      </w:pPr>
      <w:r w:rsidRPr="00960877">
        <w:rPr>
          <w:sz w:val="28"/>
          <w:szCs w:val="28"/>
        </w:rPr>
        <w:t>о нарушении законодательства о контрактной системе</w:t>
      </w:r>
    </w:p>
    <w:p w:rsidR="0099462A" w:rsidRPr="00960877" w:rsidRDefault="0099462A"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-4230/17</w:t>
      </w:r>
    </w:p>
    <w:p w:rsidR="0099462A" w:rsidRPr="00960877" w:rsidRDefault="0099462A" w:rsidP="00BE4ED5">
      <w:pPr>
        <w:widowControl w:val="0"/>
        <w:tabs>
          <w:tab w:val="left" w:pos="0"/>
        </w:tabs>
        <w:rPr>
          <w:sz w:val="28"/>
          <w:szCs w:val="28"/>
        </w:rPr>
      </w:pPr>
      <w:r>
        <w:rPr>
          <w:sz w:val="28"/>
          <w:szCs w:val="28"/>
        </w:rPr>
        <w:t>27.10.2017</w:t>
      </w:r>
      <w:r w:rsidRPr="00960877">
        <w:rPr>
          <w:sz w:val="28"/>
          <w:szCs w:val="28"/>
        </w:rPr>
        <w:t xml:space="preserve">                                                                                          Санкт-Петербург</w:t>
      </w:r>
    </w:p>
    <w:p w:rsidR="0099462A" w:rsidRPr="00960877" w:rsidRDefault="0099462A" w:rsidP="00BE4ED5">
      <w:pPr>
        <w:widowControl w:val="0"/>
        <w:tabs>
          <w:tab w:val="left" w:pos="0"/>
        </w:tabs>
        <w:ind w:left="540"/>
        <w:rPr>
          <w:sz w:val="28"/>
          <w:szCs w:val="28"/>
        </w:rPr>
      </w:pPr>
    </w:p>
    <w:p w:rsidR="0099462A" w:rsidRPr="00960877" w:rsidRDefault="0099462A" w:rsidP="00175A2B">
      <w:pPr>
        <w:ind w:firstLine="720"/>
        <w:jc w:val="both"/>
        <w:rPr>
          <w:sz w:val="28"/>
          <w:szCs w:val="28"/>
        </w:rPr>
      </w:pPr>
      <w:r w:rsidRPr="00960877">
        <w:rPr>
          <w:sz w:val="28"/>
          <w:szCs w:val="28"/>
        </w:rPr>
        <w:t>Комиссия Санкт-Петербургского УФАС России по контролю закупок (далее – Комиссия УФАС</w:t>
      </w:r>
      <w:r>
        <w:rPr>
          <w:sz w:val="28"/>
          <w:szCs w:val="28"/>
        </w:rPr>
        <w:t>)</w:t>
      </w:r>
      <w:r w:rsidRPr="00CB6EAD">
        <w:rPr>
          <w:sz w:val="28"/>
          <w:szCs w:val="28"/>
        </w:rPr>
        <w:t xml:space="preserve">, </w:t>
      </w:r>
      <w:r w:rsidRPr="00960877">
        <w:rPr>
          <w:sz w:val="28"/>
          <w:szCs w:val="28"/>
        </w:rPr>
        <w:t xml:space="preserve">рассмотрев жалобу </w:t>
      </w:r>
      <w:r w:rsidRPr="00960877">
        <w:rPr>
          <w:bCs/>
          <w:sz w:val="28"/>
          <w:szCs w:val="28"/>
        </w:rPr>
        <w:t xml:space="preserve">Заявителя </w:t>
      </w:r>
      <w:r w:rsidRPr="00960877">
        <w:rPr>
          <w:sz w:val="28"/>
          <w:szCs w:val="28"/>
        </w:rPr>
        <w:t xml:space="preserve">(вх. № </w:t>
      </w:r>
      <w:r>
        <w:rPr>
          <w:sz w:val="28"/>
          <w:szCs w:val="28"/>
        </w:rPr>
        <w:t>25078-ЭП/17 от 20.10.2017</w:t>
      </w:r>
      <w:r w:rsidRPr="00960877">
        <w:rPr>
          <w:sz w:val="28"/>
          <w:szCs w:val="28"/>
        </w:rPr>
        <w:t>)</w:t>
      </w:r>
      <w:r w:rsidRPr="00CB6EAD">
        <w:rPr>
          <w:sz w:val="28"/>
          <w:szCs w:val="28"/>
        </w:rPr>
        <w:t xml:space="preserve"> </w:t>
      </w:r>
      <w:r w:rsidRPr="00960877">
        <w:rPr>
          <w:sz w:val="28"/>
          <w:szCs w:val="28"/>
        </w:rPr>
        <w:t>на действия</w:t>
      </w:r>
      <w:r>
        <w:rPr>
          <w:sz w:val="28"/>
          <w:szCs w:val="28"/>
        </w:rPr>
        <w:t xml:space="preserve"> </w:t>
      </w:r>
      <w:r w:rsidRPr="0049497F">
        <w:rPr>
          <w:sz w:val="28"/>
          <w:szCs w:val="28"/>
        </w:rPr>
        <w:t>аукционной комиссии Заказчика при определении поставщика (</w:t>
      </w:r>
      <w:r w:rsidRPr="00CD277F">
        <w:rPr>
          <w:sz w:val="28"/>
          <w:szCs w:val="28"/>
        </w:rPr>
        <w:t>подрядчика, исполнителя) путём п</w:t>
      </w:r>
      <w:r>
        <w:rPr>
          <w:sz w:val="28"/>
          <w:szCs w:val="28"/>
        </w:rPr>
        <w:t>роведения электронного аукциона</w:t>
      </w:r>
      <w:r w:rsidRPr="00CB6EAD">
        <w:rPr>
          <w:sz w:val="28"/>
          <w:szCs w:val="28"/>
        </w:rPr>
        <w:t xml:space="preserve"> </w:t>
      </w:r>
      <w:r w:rsidRPr="00CD277F">
        <w:rPr>
          <w:sz w:val="28"/>
          <w:szCs w:val="28"/>
        </w:rPr>
        <w:t xml:space="preserve">на </w:t>
      </w:r>
      <w:r>
        <w:rPr>
          <w:sz w:val="28"/>
          <w:szCs w:val="28"/>
          <w:shd w:val="clear" w:color="auto" w:fill="FFFFFF"/>
        </w:rPr>
        <w:t>в</w:t>
      </w:r>
      <w:r w:rsidRPr="00CD277F">
        <w:rPr>
          <w:sz w:val="28"/>
          <w:szCs w:val="28"/>
          <w:shd w:val="clear" w:color="auto" w:fill="FFFFFF"/>
        </w:rPr>
        <w:t>ыполнение работ по комплексному благоустройству в квартале</w:t>
      </w:r>
      <w:r w:rsidRPr="00CB6EAD">
        <w:rPr>
          <w:sz w:val="28"/>
          <w:szCs w:val="28"/>
          <w:shd w:val="clear" w:color="auto" w:fill="FFFFFF"/>
        </w:rPr>
        <w:br/>
      </w:r>
      <w:r w:rsidRPr="00CD277F">
        <w:rPr>
          <w:sz w:val="28"/>
          <w:szCs w:val="28"/>
          <w:shd w:val="clear" w:color="auto" w:fill="FFFFFF"/>
        </w:rPr>
        <w:t>№ 3 Московского района Санкт-Петербурга: озеленение, асфальтирование и устройство газонных ограждений</w:t>
      </w:r>
      <w:r w:rsidRPr="00CD277F">
        <w:rPr>
          <w:sz w:val="28"/>
          <w:szCs w:val="28"/>
        </w:rPr>
        <w:t xml:space="preserve"> (далее – аукцион), а также в результате проведения внеплановой </w:t>
      </w:r>
      <w:r w:rsidRPr="0049497F">
        <w:rPr>
          <w:sz w:val="28"/>
          <w:szCs w:val="28"/>
        </w:rPr>
        <w:t>проверки на основании п. 1 ч</w:t>
      </w:r>
      <w:r w:rsidRPr="008A61E8">
        <w:rPr>
          <w:sz w:val="28"/>
          <w:szCs w:val="28"/>
        </w:rPr>
        <w:t>. 15 ст. 99 Федерального закона от 05.04.2013 № 44-ФЗ «О контрактной системе в сфере закупок товаров, работ, услуг для обеспечения</w:t>
      </w:r>
      <w:r w:rsidRPr="00960877">
        <w:rPr>
          <w:sz w:val="28"/>
          <w:szCs w:val="28"/>
        </w:rPr>
        <w:t xml:space="preserve">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утверждённого приказом ФАС России от 19.11.2014 № 727/14 </w:t>
      </w:r>
      <w:r w:rsidRPr="00960877">
        <w:rPr>
          <w:sz w:val="28"/>
          <w:szCs w:val="28"/>
        </w:rPr>
        <w:t>(далее – Административный регламент),</w:t>
      </w:r>
    </w:p>
    <w:p w:rsidR="0099462A" w:rsidRPr="00960877" w:rsidRDefault="0099462A" w:rsidP="00BE4ED5">
      <w:pPr>
        <w:widowControl w:val="0"/>
        <w:tabs>
          <w:tab w:val="left" w:pos="2700"/>
        </w:tabs>
        <w:outlineLvl w:val="0"/>
        <w:rPr>
          <w:sz w:val="28"/>
          <w:szCs w:val="28"/>
        </w:rPr>
      </w:pPr>
    </w:p>
    <w:p w:rsidR="0099462A" w:rsidRPr="00960877" w:rsidRDefault="0099462A" w:rsidP="00BE4ED5">
      <w:pPr>
        <w:widowControl w:val="0"/>
        <w:tabs>
          <w:tab w:val="left" w:pos="2700"/>
        </w:tabs>
        <w:jc w:val="center"/>
        <w:outlineLvl w:val="0"/>
        <w:rPr>
          <w:sz w:val="28"/>
          <w:szCs w:val="28"/>
        </w:rPr>
      </w:pPr>
      <w:r w:rsidRPr="00960877">
        <w:rPr>
          <w:sz w:val="28"/>
          <w:szCs w:val="28"/>
        </w:rPr>
        <w:t>УСТАНОВИЛА:</w:t>
      </w:r>
    </w:p>
    <w:p w:rsidR="0099462A" w:rsidRPr="00960877" w:rsidRDefault="0099462A" w:rsidP="00BE4ED5">
      <w:pPr>
        <w:widowControl w:val="0"/>
        <w:tabs>
          <w:tab w:val="left" w:pos="2700"/>
        </w:tabs>
        <w:jc w:val="center"/>
        <w:outlineLvl w:val="0"/>
        <w:rPr>
          <w:sz w:val="28"/>
          <w:szCs w:val="28"/>
        </w:rPr>
      </w:pPr>
    </w:p>
    <w:p w:rsidR="0099462A" w:rsidRPr="00AB145F" w:rsidRDefault="0099462A" w:rsidP="00AB145F">
      <w:pPr>
        <w:widowControl w:val="0"/>
        <w:ind w:firstLine="709"/>
        <w:jc w:val="both"/>
        <w:rPr>
          <w:sz w:val="28"/>
          <w:szCs w:val="28"/>
        </w:rPr>
      </w:pPr>
      <w:r w:rsidRPr="00AB145F">
        <w:rPr>
          <w:sz w:val="28"/>
          <w:szCs w:val="28"/>
        </w:rPr>
        <w:t xml:space="preserve">Извещение о проведении аукциона размещено </w:t>
      </w:r>
      <w:r>
        <w:rPr>
          <w:sz w:val="28"/>
          <w:szCs w:val="28"/>
        </w:rPr>
        <w:t>21</w:t>
      </w:r>
      <w:r w:rsidRPr="00AB145F">
        <w:rPr>
          <w:sz w:val="28"/>
          <w:szCs w:val="28"/>
        </w:rPr>
        <w:t>.</w:t>
      </w:r>
      <w:r>
        <w:rPr>
          <w:sz w:val="28"/>
          <w:szCs w:val="28"/>
        </w:rPr>
        <w:t>09</w:t>
      </w:r>
      <w:r w:rsidRPr="00AB145F">
        <w:rPr>
          <w:sz w:val="28"/>
          <w:szCs w:val="28"/>
        </w:rPr>
        <w:t xml:space="preserve">.2017 </w:t>
      </w:r>
      <w:r>
        <w:rPr>
          <w:sz w:val="28"/>
          <w:szCs w:val="28"/>
        </w:rPr>
        <w:br/>
      </w:r>
      <w:r w:rsidRPr="00AB145F">
        <w:rPr>
          <w:sz w:val="28"/>
          <w:szCs w:val="28"/>
        </w:rPr>
        <w:t xml:space="preserve">на официальном сайте единой информационной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0172200000417000086</w:t>
      </w:r>
      <w:r w:rsidRPr="00AB145F">
        <w:rPr>
          <w:sz w:val="28"/>
          <w:szCs w:val="28"/>
        </w:rPr>
        <w:t xml:space="preserve">. Начальная (максимальная) цена контракта – </w:t>
      </w:r>
      <w:r>
        <w:rPr>
          <w:bCs/>
          <w:sz w:val="28"/>
          <w:szCs w:val="28"/>
        </w:rPr>
        <w:t>6 259 432</w:t>
      </w:r>
      <w:r w:rsidRPr="008A61E8">
        <w:rPr>
          <w:bCs/>
          <w:sz w:val="28"/>
          <w:szCs w:val="28"/>
        </w:rPr>
        <w:t>,</w:t>
      </w:r>
      <w:r>
        <w:rPr>
          <w:bCs/>
          <w:sz w:val="28"/>
          <w:szCs w:val="28"/>
        </w:rPr>
        <w:t xml:space="preserve"> 00</w:t>
      </w:r>
      <w:r>
        <w:rPr>
          <w:b/>
          <w:bCs/>
        </w:rPr>
        <w:t xml:space="preserve"> </w:t>
      </w:r>
      <w:r w:rsidRPr="00AB145F">
        <w:rPr>
          <w:sz w:val="28"/>
          <w:szCs w:val="28"/>
        </w:rPr>
        <w:t>рублей.</w:t>
      </w:r>
    </w:p>
    <w:p w:rsidR="0099462A" w:rsidRPr="00AB145F" w:rsidRDefault="0099462A" w:rsidP="00AB145F">
      <w:pPr>
        <w:widowControl w:val="0"/>
        <w:ind w:firstLine="709"/>
        <w:jc w:val="both"/>
        <w:rPr>
          <w:sz w:val="28"/>
          <w:szCs w:val="28"/>
        </w:rPr>
      </w:pPr>
      <w:r w:rsidRPr="00AB145F">
        <w:rPr>
          <w:sz w:val="28"/>
          <w:szCs w:val="28"/>
        </w:rPr>
        <w:t xml:space="preserve">В жалобе Заявитель указывает на неправомерные действия аукционной комиссии Заказчика, нарушающие, по мнению Заявителя, требования Закона </w:t>
      </w:r>
      <w:r>
        <w:rPr>
          <w:sz w:val="28"/>
          <w:szCs w:val="28"/>
        </w:rPr>
        <w:br/>
      </w:r>
      <w:r w:rsidRPr="00AB145F">
        <w:rPr>
          <w:sz w:val="28"/>
          <w:szCs w:val="28"/>
        </w:rPr>
        <w:t>о контрактной системе по основаниям, изложенным в жалобе.</w:t>
      </w:r>
    </w:p>
    <w:p w:rsidR="0099462A" w:rsidRPr="00AB145F" w:rsidRDefault="0099462A" w:rsidP="00AB145F">
      <w:pPr>
        <w:widowControl w:val="0"/>
        <w:ind w:firstLine="709"/>
        <w:jc w:val="both"/>
        <w:rPr>
          <w:sz w:val="28"/>
          <w:szCs w:val="28"/>
        </w:rPr>
      </w:pPr>
      <w:r w:rsidRPr="00AB145F">
        <w:rPr>
          <w:sz w:val="28"/>
          <w:szCs w:val="28"/>
        </w:rPr>
        <w:t>Заказчик с доводами жалобы не согласился</w:t>
      </w:r>
      <w:r>
        <w:rPr>
          <w:sz w:val="28"/>
          <w:szCs w:val="28"/>
        </w:rPr>
        <w:t xml:space="preserve"> по основаниям, изложенным</w:t>
      </w:r>
      <w:r>
        <w:rPr>
          <w:sz w:val="28"/>
          <w:szCs w:val="28"/>
        </w:rPr>
        <w:br/>
        <w:t>в возражениях на жалобу</w:t>
      </w:r>
      <w:r w:rsidRPr="00AB145F">
        <w:rPr>
          <w:sz w:val="28"/>
          <w:szCs w:val="28"/>
        </w:rPr>
        <w:t>.</w:t>
      </w:r>
    </w:p>
    <w:p w:rsidR="0099462A" w:rsidRPr="00AB145F" w:rsidRDefault="0099462A" w:rsidP="00AB145F">
      <w:pPr>
        <w:widowControl w:val="0"/>
        <w:tabs>
          <w:tab w:val="left" w:pos="142"/>
        </w:tabs>
        <w:autoSpaceDE w:val="0"/>
        <w:autoSpaceDN w:val="0"/>
        <w:adjustRightInd w:val="0"/>
        <w:ind w:firstLine="709"/>
        <w:jc w:val="both"/>
        <w:rPr>
          <w:sz w:val="28"/>
          <w:szCs w:val="28"/>
          <w:shd w:val="clear" w:color="auto" w:fill="FFFFFF"/>
        </w:rPr>
      </w:pPr>
      <w:r w:rsidRPr="00AB145F">
        <w:rPr>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99462A" w:rsidRPr="00AB145F" w:rsidRDefault="0099462A" w:rsidP="00AB145F">
      <w:pPr>
        <w:widowControl w:val="0"/>
        <w:tabs>
          <w:tab w:val="left" w:pos="709"/>
        </w:tabs>
        <w:autoSpaceDE w:val="0"/>
        <w:autoSpaceDN w:val="0"/>
        <w:adjustRightInd w:val="0"/>
        <w:ind w:firstLine="709"/>
        <w:jc w:val="both"/>
        <w:rPr>
          <w:sz w:val="28"/>
          <w:szCs w:val="28"/>
        </w:rPr>
      </w:pPr>
      <w:r>
        <w:rPr>
          <w:sz w:val="28"/>
          <w:szCs w:val="28"/>
        </w:rPr>
        <w:t xml:space="preserve">В соответствии с ч. 4 ст. </w:t>
      </w:r>
      <w:r w:rsidRPr="00AB145F">
        <w:rPr>
          <w:sz w:val="28"/>
          <w:szCs w:val="28"/>
        </w:rPr>
        <w:t>67 Закона о контрактной системе участник электронного аукциона не допускается к участию в нем в случае:</w:t>
      </w:r>
    </w:p>
    <w:p w:rsidR="0099462A" w:rsidRPr="00AB145F" w:rsidRDefault="0099462A" w:rsidP="00AB145F">
      <w:pPr>
        <w:widowControl w:val="0"/>
        <w:tabs>
          <w:tab w:val="left" w:pos="709"/>
        </w:tabs>
        <w:autoSpaceDE w:val="0"/>
        <w:autoSpaceDN w:val="0"/>
        <w:adjustRightInd w:val="0"/>
        <w:ind w:firstLine="709"/>
        <w:jc w:val="both"/>
        <w:rPr>
          <w:sz w:val="28"/>
          <w:szCs w:val="28"/>
        </w:rPr>
      </w:pPr>
      <w:r w:rsidRPr="00AB145F">
        <w:rPr>
          <w:sz w:val="28"/>
          <w:szCs w:val="28"/>
        </w:rPr>
        <w:t xml:space="preserve">1) непредоставления информации, предусмотренной </w:t>
      </w:r>
      <w:hyperlink r:id="rId8" w:history="1">
        <w:r w:rsidRPr="00AB145F">
          <w:rPr>
            <w:sz w:val="28"/>
            <w:szCs w:val="28"/>
          </w:rPr>
          <w:t>ч.</w:t>
        </w:r>
      </w:hyperlink>
      <w:r w:rsidRPr="00AB145F">
        <w:rPr>
          <w:sz w:val="28"/>
          <w:szCs w:val="28"/>
        </w:rPr>
        <w:t xml:space="preserve"> 3 ст. 66 Закона              о контрактной системе, или предоставления недостоверной информации;</w:t>
      </w:r>
    </w:p>
    <w:p w:rsidR="0099462A" w:rsidRPr="00CD277F" w:rsidRDefault="0099462A" w:rsidP="00AB145F">
      <w:pPr>
        <w:widowControl w:val="0"/>
        <w:tabs>
          <w:tab w:val="left" w:pos="709"/>
        </w:tabs>
        <w:autoSpaceDE w:val="0"/>
        <w:autoSpaceDN w:val="0"/>
        <w:adjustRightInd w:val="0"/>
        <w:ind w:firstLine="709"/>
        <w:jc w:val="both"/>
        <w:rPr>
          <w:sz w:val="28"/>
          <w:szCs w:val="28"/>
        </w:rPr>
      </w:pPr>
      <w:r w:rsidRPr="00AB145F">
        <w:rPr>
          <w:sz w:val="28"/>
          <w:szCs w:val="28"/>
        </w:rPr>
        <w:t xml:space="preserve">2) несоответствия информации, предусмотренной </w:t>
      </w:r>
      <w:hyperlink r:id="rId9" w:history="1">
        <w:r w:rsidRPr="00AB145F">
          <w:rPr>
            <w:sz w:val="28"/>
            <w:szCs w:val="28"/>
          </w:rPr>
          <w:t>ч.</w:t>
        </w:r>
      </w:hyperlink>
      <w:r w:rsidRPr="00AB145F">
        <w:rPr>
          <w:sz w:val="28"/>
          <w:szCs w:val="28"/>
        </w:rPr>
        <w:t xml:space="preserve"> 3 ст. 66 Закона                 о контрактной системе, </w:t>
      </w:r>
      <w:r w:rsidRPr="00CD277F">
        <w:rPr>
          <w:sz w:val="28"/>
          <w:szCs w:val="28"/>
        </w:rPr>
        <w:t xml:space="preserve">требованиям документации о таком аукционе. </w:t>
      </w:r>
    </w:p>
    <w:p w:rsidR="0099462A" w:rsidRPr="00CD277F" w:rsidRDefault="0099462A" w:rsidP="00B030CD">
      <w:pPr>
        <w:widowControl w:val="0"/>
        <w:tabs>
          <w:tab w:val="left" w:pos="709"/>
        </w:tabs>
        <w:autoSpaceDE w:val="0"/>
        <w:autoSpaceDN w:val="0"/>
        <w:adjustRightInd w:val="0"/>
        <w:ind w:firstLine="709"/>
        <w:jc w:val="both"/>
        <w:rPr>
          <w:sz w:val="28"/>
          <w:szCs w:val="28"/>
        </w:rPr>
      </w:pPr>
      <w:r w:rsidRPr="00CD277F">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99462A" w:rsidRPr="00CD277F" w:rsidRDefault="0099462A" w:rsidP="00CD277F">
      <w:pPr>
        <w:ind w:firstLine="708"/>
        <w:jc w:val="both"/>
        <w:rPr>
          <w:sz w:val="28"/>
          <w:szCs w:val="28"/>
          <w:shd w:val="clear" w:color="auto" w:fill="FFFFFF"/>
        </w:rPr>
      </w:pPr>
      <w:r w:rsidRPr="00CD277F">
        <w:rPr>
          <w:sz w:val="28"/>
          <w:szCs w:val="28"/>
          <w:shd w:val="clear" w:color="auto" w:fill="FFFFFF"/>
        </w:rPr>
        <w:t>Согласно Протоколу р</w:t>
      </w:r>
      <w:hyperlink r:id="rId10" w:history="1">
        <w:r w:rsidRPr="00CD277F">
          <w:rPr>
            <w:rStyle w:val="Hyperlink"/>
            <w:color w:val="auto"/>
            <w:sz w:val="28"/>
            <w:szCs w:val="28"/>
            <w:u w:val="none"/>
            <w:bdr w:val="none" w:sz="0" w:space="0" w:color="auto" w:frame="1"/>
            <w:shd w:val="clear" w:color="auto" w:fill="FFFFFF"/>
          </w:rPr>
          <w:t>ассмотрения заявок на участие в электронном аукционе от 13.10.2017 №0172200000417000086-1</w:t>
        </w:r>
      </w:hyperlink>
      <w:r w:rsidRPr="00CD277F">
        <w:rPr>
          <w:sz w:val="28"/>
          <w:szCs w:val="28"/>
        </w:rPr>
        <w:t xml:space="preserve">, </w:t>
      </w:r>
      <w:r w:rsidRPr="00CD277F">
        <w:rPr>
          <w:sz w:val="28"/>
          <w:szCs w:val="28"/>
          <w:shd w:val="clear" w:color="auto" w:fill="FFFFFF"/>
        </w:rPr>
        <w:t xml:space="preserve">первой части заявки Заявителя (порядковый номер 1) отказано в допуске </w:t>
      </w:r>
      <w:r w:rsidRPr="00CD277F">
        <w:rPr>
          <w:sz w:val="28"/>
          <w:szCs w:val="28"/>
          <w:shd w:val="clear" w:color="auto" w:fill="FFFFFF"/>
        </w:rPr>
        <w:br/>
        <w:t>к участию в аукционе по следующим основаниям: «</w:t>
      </w:r>
      <w:r w:rsidRPr="00FD43E9">
        <w:rPr>
          <w:i/>
          <w:color w:val="000000"/>
          <w:sz w:val="28"/>
          <w:szCs w:val="28"/>
          <w:shd w:val="clear" w:color="auto" w:fill="FFFFFF"/>
        </w:rPr>
        <w:t>Заявка не соответствует</w:t>
      </w:r>
      <w:r w:rsidRPr="00FD43E9">
        <w:rPr>
          <w:i/>
          <w:color w:val="000000"/>
          <w:sz w:val="28"/>
          <w:szCs w:val="28"/>
          <w:shd w:val="clear" w:color="auto" w:fill="FFFFFF"/>
        </w:rPr>
        <w:br/>
        <w:t>п. 3.1. Раздела 3 Части I «Общие условия проведения аукциона в электронной форме»: в заявке участника не предоставлены конкретные показатели, соответствующие значениям, установленным документацией об аукционе в электронной форме в Приложении №6 к техническому заданию, а именно: Позиция 13 (Песок) Значение показателя «Содержание пылевидных и глинистых частиц» заполнено не в соответствии с разделом 5 ЧАСТИ III. ТЕХНИЧЕСКОЕ ЗАДАНИЕ аукционной документации. Требования Технического задания: Содержание пылевидных и глинистых частиц — не более 2 % по массе. В заявке: Содержание пылевидных и глинистых частиц — 2 % по массе. Позиция 13 (Песок) Значение показателя «Содержание глины в комках» заполнено не в соответствии с разделом 5 ЧАСТИ III. ТЕХНИЧЕСКОЕ ЗАДАНИЕ аукционной документации. Требования Технического задания: Содержание глины в комках — не более 0,25 % по массе. В заявке: Содержание глины в комках — 0,25 % по массе. Позиция 14 (Семена) Значение показателя «Влажность» заполнено не в соответствии с разделом 5 ЧАСТИ III. ТЕХНИЧЕСКОЕ ЗАДАНИЕ аукционной документации. Требования Технического задания: Влажность — не более 15 %. В заявке: Влажность — 15 %. Согласно разделу 5 ЧАСТИ III. ТЕХНИЧЕСКОЕ ЗАДАНИЕ аукционной документации: При описании требований, для которых установлено максимальное и (или) минимальное значение Заказчиком использованы следующие слова (словосочетания): «не ниже…», «не выше…», «более…», «не менее…», «менее…», «не менее… и не более…», «более… и менее…», «уже…», «не уже…», «не уже… и не шире…», «≥…», «≤…»,«не менее…и менее…», «до…», «не меньше… и не больше…», «&amp;lt;…», «&amp;gt;…», «свыше…», «от…и до …», «больше…», «меньше…», «не должна быть менее…», «не больше…», «не должно быть менее…», «не должны быть менее…», «не должен быть менее…». В этих случаях участник предоставляет соответствующее значение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словами «до» следует понимать включительно. 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установленным в файле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выполнении работ» Основание для отклонения – п. 2) ч. 4 ст. 67 Закона о контрактной системе</w:t>
      </w:r>
      <w:r w:rsidRPr="00CD277F">
        <w:rPr>
          <w:sz w:val="28"/>
          <w:szCs w:val="28"/>
          <w:shd w:val="clear" w:color="auto" w:fill="FFFFFF"/>
        </w:rPr>
        <w:t>».</w:t>
      </w:r>
    </w:p>
    <w:p w:rsidR="0099462A" w:rsidRPr="00DB70E8" w:rsidRDefault="0099462A" w:rsidP="00DB70E8">
      <w:pPr>
        <w:autoSpaceDE w:val="0"/>
        <w:autoSpaceDN w:val="0"/>
        <w:adjustRightInd w:val="0"/>
        <w:ind w:firstLine="708"/>
        <w:jc w:val="both"/>
        <w:rPr>
          <w:sz w:val="28"/>
          <w:szCs w:val="28"/>
        </w:rPr>
      </w:pPr>
      <w:r w:rsidRPr="0049497F">
        <w:rPr>
          <w:sz w:val="28"/>
          <w:szCs w:val="28"/>
          <w:shd w:val="clear" w:color="auto" w:fill="FFFFFF"/>
        </w:rPr>
        <w:t>В соответствии с п.п. б) п. 3 ч. 3 ст. 66 Закона о контр</w:t>
      </w:r>
      <w:r w:rsidRPr="002B5BF8">
        <w:rPr>
          <w:sz w:val="28"/>
          <w:szCs w:val="28"/>
          <w:shd w:val="clear" w:color="auto" w:fill="FFFFFF"/>
        </w:rPr>
        <w:t xml:space="preserve">актной системе первая часть заявки на участие в электронном аукционе при заключении контракта на выполнение работ или оказание услуг </w:t>
      </w:r>
      <w:r w:rsidRPr="002B5BF8">
        <w:rPr>
          <w:sz w:val="28"/>
          <w:szCs w:val="28"/>
        </w:rPr>
        <w:t xml:space="preserve">для выполнения или оказания </w:t>
      </w:r>
      <w:r w:rsidRPr="00FB6240">
        <w:rPr>
          <w:sz w:val="28"/>
          <w:szCs w:val="28"/>
        </w:rPr>
        <w:t xml:space="preserve">которых используется товар </w:t>
      </w:r>
      <w:r w:rsidRPr="00FB6240">
        <w:rPr>
          <w:sz w:val="28"/>
          <w:szCs w:val="28"/>
          <w:shd w:val="clear" w:color="auto" w:fill="FFFFFF"/>
        </w:rPr>
        <w:t>должна содержать</w:t>
      </w:r>
      <w:r w:rsidRPr="00FB6240">
        <w:rPr>
          <w:sz w:val="28"/>
          <w:szCs w:val="28"/>
        </w:rPr>
        <w:t xml:space="preserve"> согласие, предусмотренное </w:t>
      </w:r>
      <w:hyperlink r:id="rId11" w:history="1">
        <w:r w:rsidRPr="00FB6240">
          <w:rPr>
            <w:sz w:val="28"/>
            <w:szCs w:val="28"/>
          </w:rPr>
          <w:t>пунктом 2</w:t>
        </w:r>
      </w:hyperlink>
      <w:r w:rsidRPr="00FB6240">
        <w:rPr>
          <w:sz w:val="28"/>
          <w:szCs w:val="28"/>
        </w:rPr>
        <w:t xml:space="preserve"> указанной части, а также конкретные показатели используемого товара</w:t>
      </w:r>
      <w:r w:rsidRPr="00DB70E8">
        <w:rPr>
          <w:sz w:val="28"/>
          <w:szCs w:val="28"/>
        </w:rPr>
        <w:t>,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9462A" w:rsidRPr="00FD43E9" w:rsidRDefault="0099462A" w:rsidP="001627B7">
      <w:pPr>
        <w:ind w:firstLine="709"/>
        <w:jc w:val="both"/>
        <w:rPr>
          <w:color w:val="000000"/>
          <w:sz w:val="28"/>
          <w:szCs w:val="28"/>
        </w:rPr>
      </w:pPr>
      <w:r w:rsidRPr="00DB70E8">
        <w:rPr>
          <w:color w:val="000000"/>
          <w:sz w:val="28"/>
          <w:szCs w:val="28"/>
        </w:rPr>
        <w:t xml:space="preserve">Требования к </w:t>
      </w:r>
      <w:r>
        <w:rPr>
          <w:color w:val="000000"/>
          <w:sz w:val="28"/>
          <w:szCs w:val="28"/>
        </w:rPr>
        <w:t>товарам, используемым при выполнении работ</w:t>
      </w:r>
      <w:r w:rsidRPr="001627B7">
        <w:rPr>
          <w:color w:val="000000"/>
          <w:sz w:val="28"/>
          <w:szCs w:val="28"/>
        </w:rPr>
        <w:t>, установлены в файле «</w:t>
      </w:r>
      <w:r w:rsidRPr="00FD43E9">
        <w:rPr>
          <w:sz w:val="28"/>
          <w:szCs w:val="28"/>
          <w:lang w:eastAsia="en-U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выполнении работ»</w:t>
      </w:r>
      <w:r w:rsidRPr="00FD43E9">
        <w:rPr>
          <w:color w:val="000000"/>
          <w:sz w:val="28"/>
          <w:szCs w:val="28"/>
        </w:rPr>
        <w:t xml:space="preserve">. </w:t>
      </w:r>
    </w:p>
    <w:p w:rsidR="0099462A" w:rsidRPr="00FD43E9" w:rsidRDefault="0099462A" w:rsidP="00FD43E9">
      <w:pPr>
        <w:pStyle w:val="Default"/>
        <w:ind w:firstLine="708"/>
        <w:jc w:val="both"/>
        <w:rPr>
          <w:sz w:val="28"/>
          <w:szCs w:val="28"/>
        </w:rPr>
      </w:pPr>
      <w:r w:rsidRPr="00FD43E9">
        <w:rPr>
          <w:sz w:val="28"/>
          <w:szCs w:val="28"/>
        </w:rPr>
        <w:t>По позиции 13 «Песок» Заказчиком установлены, в том числе, следующие требования: «Содержание пылевидных и глинистых частиц —</w:t>
      </w:r>
      <w:r>
        <w:rPr>
          <w:sz w:val="28"/>
          <w:szCs w:val="28"/>
        </w:rPr>
        <w:br/>
      </w:r>
      <w:r w:rsidRPr="00480710">
        <w:rPr>
          <w:b/>
          <w:i/>
          <w:sz w:val="28"/>
          <w:szCs w:val="28"/>
        </w:rPr>
        <w:t>не более 2 % по массе</w:t>
      </w:r>
      <w:r w:rsidRPr="00FD43E9">
        <w:rPr>
          <w:sz w:val="28"/>
          <w:szCs w:val="28"/>
        </w:rPr>
        <w:t>».</w:t>
      </w:r>
    </w:p>
    <w:p w:rsidR="0099462A" w:rsidRPr="00FD43E9" w:rsidRDefault="0099462A" w:rsidP="00237F9B">
      <w:pPr>
        <w:autoSpaceDE w:val="0"/>
        <w:autoSpaceDN w:val="0"/>
        <w:adjustRightInd w:val="0"/>
        <w:ind w:firstLine="720"/>
        <w:jc w:val="both"/>
        <w:rPr>
          <w:sz w:val="28"/>
          <w:szCs w:val="28"/>
        </w:rPr>
      </w:pPr>
      <w:r w:rsidRPr="00FD43E9">
        <w:rPr>
          <w:sz w:val="28"/>
          <w:szCs w:val="28"/>
        </w:rPr>
        <w:t>В заявке ООО «</w:t>
      </w:r>
      <w:r>
        <w:rPr>
          <w:sz w:val="28"/>
          <w:szCs w:val="28"/>
        </w:rPr>
        <w:t>СК Инвестстрой</w:t>
      </w:r>
      <w:r w:rsidRPr="00FD43E9">
        <w:rPr>
          <w:sz w:val="28"/>
          <w:szCs w:val="28"/>
        </w:rPr>
        <w:t>» указано «Содержание пылевидных</w:t>
      </w:r>
      <w:r>
        <w:rPr>
          <w:sz w:val="28"/>
          <w:szCs w:val="28"/>
        </w:rPr>
        <w:br/>
      </w:r>
      <w:r w:rsidRPr="00FD43E9">
        <w:rPr>
          <w:sz w:val="28"/>
          <w:szCs w:val="28"/>
        </w:rPr>
        <w:t>и глинистых частиц</w:t>
      </w:r>
      <w:r>
        <w:rPr>
          <w:sz w:val="28"/>
          <w:szCs w:val="28"/>
        </w:rPr>
        <w:t xml:space="preserve"> -</w:t>
      </w:r>
      <w:r w:rsidRPr="00FD43E9">
        <w:rPr>
          <w:sz w:val="28"/>
          <w:szCs w:val="28"/>
        </w:rPr>
        <w:t xml:space="preserve"> </w:t>
      </w:r>
      <w:r w:rsidRPr="00480710">
        <w:rPr>
          <w:b/>
          <w:i/>
          <w:sz w:val="28"/>
          <w:szCs w:val="28"/>
        </w:rPr>
        <w:t>2 % по массе</w:t>
      </w:r>
      <w:r w:rsidRPr="00FD43E9">
        <w:rPr>
          <w:sz w:val="28"/>
          <w:szCs w:val="28"/>
        </w:rPr>
        <w:t xml:space="preserve">». </w:t>
      </w:r>
    </w:p>
    <w:p w:rsidR="0099462A" w:rsidRPr="00325B0B" w:rsidRDefault="0099462A" w:rsidP="00325B0B">
      <w:pPr>
        <w:autoSpaceDE w:val="0"/>
        <w:autoSpaceDN w:val="0"/>
        <w:adjustRightInd w:val="0"/>
        <w:ind w:firstLine="708"/>
        <w:jc w:val="both"/>
        <w:rPr>
          <w:sz w:val="28"/>
          <w:szCs w:val="28"/>
        </w:rPr>
      </w:pPr>
      <w:r w:rsidRPr="00DB70E8">
        <w:rPr>
          <w:sz w:val="28"/>
          <w:szCs w:val="28"/>
        </w:rPr>
        <w:t>Согласно п. 2 ч. 1 ст. 64 Закона о контрактной системе, документация об электронном аукционе наряду с</w:t>
      </w:r>
      <w:r w:rsidRPr="00237F9B">
        <w:rPr>
          <w:sz w:val="28"/>
          <w:szCs w:val="28"/>
        </w:rPr>
        <w:t xml:space="preserve"> информацией, указанной в извещении о проведении </w:t>
      </w:r>
      <w:r w:rsidRPr="00325B0B">
        <w:rPr>
          <w:sz w:val="28"/>
          <w:szCs w:val="28"/>
        </w:rPr>
        <w:t>такого аукциона, должна содержать следующую информацию: требования к содержанию</w:t>
      </w:r>
      <w:r w:rsidRPr="00FB6240">
        <w:rPr>
          <w:sz w:val="28"/>
          <w:szCs w:val="28"/>
        </w:rPr>
        <w:t xml:space="preserve">, составу заявки на участие в таком аукционе в соответствии с </w:t>
      </w:r>
      <w:hyperlink r:id="rId12" w:history="1">
        <w:r w:rsidRPr="00FB6240">
          <w:rPr>
            <w:sz w:val="28"/>
            <w:szCs w:val="28"/>
          </w:rPr>
          <w:t>частями 3</w:t>
        </w:r>
      </w:hyperlink>
      <w:r w:rsidRPr="00FB6240">
        <w:rPr>
          <w:sz w:val="28"/>
          <w:szCs w:val="28"/>
        </w:rPr>
        <w:t xml:space="preserve"> - </w:t>
      </w:r>
      <w:hyperlink r:id="rId13" w:history="1">
        <w:r w:rsidRPr="00FB6240">
          <w:rPr>
            <w:sz w:val="28"/>
            <w:szCs w:val="28"/>
          </w:rPr>
          <w:t>6 статьи 66</w:t>
        </w:r>
      </w:hyperlink>
      <w:r w:rsidRPr="00FB6240">
        <w:rPr>
          <w:sz w:val="28"/>
          <w:szCs w:val="28"/>
        </w:rPr>
        <w:t xml:space="preserve"> указанного Федерального закона и инструкция по ее заполнению. При</w:t>
      </w:r>
      <w:r w:rsidRPr="00325B0B">
        <w:rPr>
          <w:sz w:val="28"/>
          <w:szCs w:val="28"/>
        </w:rPr>
        <w:t xml:space="preserve">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462A" w:rsidRPr="00B57B03" w:rsidRDefault="0099462A" w:rsidP="00325B0B">
      <w:pPr>
        <w:autoSpaceDE w:val="0"/>
        <w:autoSpaceDN w:val="0"/>
        <w:adjustRightInd w:val="0"/>
        <w:ind w:firstLine="708"/>
        <w:jc w:val="both"/>
        <w:rPr>
          <w:bCs/>
          <w:sz w:val="28"/>
          <w:szCs w:val="28"/>
          <w:lang w:eastAsia="en-US"/>
        </w:rPr>
      </w:pPr>
      <w:r>
        <w:rPr>
          <w:sz w:val="28"/>
          <w:szCs w:val="28"/>
        </w:rPr>
        <w:t>Разделом 5</w:t>
      </w:r>
      <w:r w:rsidRPr="00325B0B">
        <w:rPr>
          <w:sz w:val="28"/>
          <w:szCs w:val="28"/>
        </w:rPr>
        <w:t xml:space="preserve"> </w:t>
      </w:r>
      <w:r>
        <w:rPr>
          <w:sz w:val="28"/>
          <w:szCs w:val="28"/>
        </w:rPr>
        <w:t xml:space="preserve">части </w:t>
      </w:r>
      <w:r>
        <w:rPr>
          <w:sz w:val="28"/>
          <w:szCs w:val="28"/>
          <w:lang w:val="en-US"/>
        </w:rPr>
        <w:t>III</w:t>
      </w:r>
      <w:r w:rsidRPr="00FD43E9">
        <w:rPr>
          <w:sz w:val="28"/>
          <w:szCs w:val="28"/>
        </w:rPr>
        <w:t xml:space="preserve"> </w:t>
      </w:r>
      <w:r>
        <w:rPr>
          <w:sz w:val="28"/>
          <w:szCs w:val="28"/>
        </w:rPr>
        <w:t>«Техническое задание»</w:t>
      </w:r>
      <w:r w:rsidRPr="00325B0B">
        <w:rPr>
          <w:sz w:val="28"/>
          <w:szCs w:val="28"/>
        </w:rPr>
        <w:t xml:space="preserve"> документации установлен п</w:t>
      </w:r>
      <w:r w:rsidRPr="00325B0B">
        <w:rPr>
          <w:bCs/>
          <w:sz w:val="28"/>
          <w:szCs w:val="28"/>
          <w:lang w:eastAsia="en-US"/>
        </w:rPr>
        <w:t xml:space="preserve">орядок </w:t>
      </w:r>
      <w:r w:rsidRPr="00B57B03">
        <w:rPr>
          <w:bCs/>
          <w:sz w:val="28"/>
          <w:szCs w:val="28"/>
          <w:lang w:eastAsia="en-US"/>
        </w:rPr>
        <w:t xml:space="preserve">предоставления информации о конкретных показателях, </w:t>
      </w:r>
      <w:r w:rsidRPr="00B57B03">
        <w:rPr>
          <w:bCs/>
          <w:sz w:val="28"/>
          <w:szCs w:val="28"/>
          <w:lang w:eastAsia="en-US"/>
        </w:rPr>
        <w:br/>
        <w:t xml:space="preserve">для представления в </w:t>
      </w:r>
      <w:r w:rsidRPr="00B57B03">
        <w:rPr>
          <w:bCs/>
          <w:sz w:val="28"/>
          <w:szCs w:val="28"/>
          <w:lang w:val="en-US" w:eastAsia="en-US"/>
        </w:rPr>
        <w:t>I</w:t>
      </w:r>
      <w:r w:rsidRPr="00B57B03">
        <w:rPr>
          <w:bCs/>
          <w:sz w:val="28"/>
          <w:szCs w:val="28"/>
          <w:lang w:eastAsia="en-US"/>
        </w:rPr>
        <w:t xml:space="preserve"> части заявки на участие в аукционе.</w:t>
      </w:r>
    </w:p>
    <w:p w:rsidR="0099462A" w:rsidRPr="006B4EB6" w:rsidRDefault="0099462A" w:rsidP="006B4EB6">
      <w:pPr>
        <w:ind w:firstLine="709"/>
        <w:jc w:val="both"/>
        <w:rPr>
          <w:b/>
          <w:i/>
          <w:sz w:val="28"/>
          <w:szCs w:val="28"/>
          <w:lang w:eastAsia="en-US"/>
        </w:rPr>
      </w:pPr>
      <w:r w:rsidRPr="00B57B03">
        <w:rPr>
          <w:color w:val="000000"/>
          <w:sz w:val="28"/>
          <w:szCs w:val="28"/>
        </w:rPr>
        <w:t xml:space="preserve">Согласно порядку предоставления информации </w:t>
      </w:r>
      <w:r>
        <w:rPr>
          <w:color w:val="000000"/>
          <w:sz w:val="28"/>
          <w:szCs w:val="28"/>
        </w:rPr>
        <w:t xml:space="preserve">о конкретных показателях </w:t>
      </w:r>
      <w:r w:rsidRPr="006B4EB6">
        <w:rPr>
          <w:color w:val="000000"/>
          <w:sz w:val="28"/>
          <w:szCs w:val="28"/>
        </w:rPr>
        <w:t xml:space="preserve">в первой части заявки, </w:t>
      </w:r>
      <w:r>
        <w:rPr>
          <w:color w:val="000000"/>
          <w:sz w:val="28"/>
          <w:szCs w:val="28"/>
        </w:rPr>
        <w:t>«</w:t>
      </w:r>
      <w:r w:rsidRPr="006B4EB6">
        <w:rPr>
          <w:i/>
          <w:sz w:val="28"/>
          <w:szCs w:val="28"/>
          <w:lang w:eastAsia="en-US"/>
        </w:rPr>
        <w:t xml:space="preserve">При описании требований, для которых установлено максимальное и (или) минимальное значение Заказчиком использованы следующие слова (словосочетания): «не ниже…»,  «не выше…»,  «более…», «не менее…», «менее…», «не менее… и не более…», «более… и менее…», «уже…», «не уже…», «не уже… и не шире…», «≥…», «≤…»,«не менее…и менее…», «до…», «не меньше… и не больше…», «&lt;…», «&gt;…», «свыше…», «от…и до …», «больше…», «меньше…», «не должна быть менее…», «не больше…», «не должно быть менее…», «не должны быть менее…», «не должен быть менее…». В этих случаях участник предоставляет соответствующее значение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словами «до» следует понимать включительно. </w:t>
      </w:r>
    </w:p>
    <w:p w:rsidR="0099462A" w:rsidRPr="006B4EB6" w:rsidRDefault="0099462A" w:rsidP="006B4EB6">
      <w:pPr>
        <w:ind w:firstLine="709"/>
        <w:jc w:val="both"/>
        <w:rPr>
          <w:color w:val="000000"/>
          <w:sz w:val="28"/>
          <w:szCs w:val="28"/>
        </w:rPr>
      </w:pPr>
      <w:r w:rsidRPr="006B4EB6">
        <w:rPr>
          <w:i/>
          <w:sz w:val="28"/>
          <w:szCs w:val="28"/>
          <w:lang w:eastAsia="en-US"/>
        </w:rPr>
        <w:t xml:space="preserve">При описании требований, </w:t>
      </w:r>
      <w:r w:rsidRPr="006B4EB6">
        <w:rPr>
          <w:i/>
          <w:color w:val="000000"/>
          <w:sz w:val="28"/>
          <w:szCs w:val="28"/>
        </w:rPr>
        <w:t>которые определяются диапазоном значений,</w:t>
      </w:r>
      <w:r w:rsidRPr="006B4EB6">
        <w:rPr>
          <w:i/>
          <w:sz w:val="28"/>
          <w:szCs w:val="28"/>
          <w:lang w:eastAsia="en-US"/>
        </w:rPr>
        <w:t xml:space="preserve"> Заказчиком использованы следующие слова (словосочетания): «не меньше… - не больше…», «более… - менее…», «не менее… - не более…», «от… - до…», «свыше… - до…», «больше… - меньше…», «более…-не более…», «не менее… - менее…», «не более… - не менее…», «менее…- более…», «менее… - не менее…», «не более… - более…». В этих случаях участник предоставляет соответствующее значение диапазона без использования вышеуказанных слов*, при этом параметры, приведенные со словом «от» следует понимать, исключая указанную величину, а параметры, приведенные со словом «до» следует понимать включительно</w:t>
      </w:r>
      <w:r w:rsidRPr="006B4EB6">
        <w:rPr>
          <w:sz w:val="28"/>
          <w:szCs w:val="28"/>
          <w:lang w:eastAsia="en-US"/>
        </w:rPr>
        <w:t xml:space="preserve">. </w:t>
      </w:r>
    </w:p>
    <w:p w:rsidR="0099462A" w:rsidRPr="006B4EB6" w:rsidRDefault="0099462A" w:rsidP="006B4EB6">
      <w:pPr>
        <w:ind w:firstLine="709"/>
        <w:jc w:val="both"/>
        <w:rPr>
          <w:sz w:val="28"/>
          <w:szCs w:val="28"/>
          <w:lang w:eastAsia="en-US"/>
        </w:rPr>
      </w:pPr>
      <w:r w:rsidRPr="006B4EB6">
        <w:rPr>
          <w:i/>
          <w:sz w:val="28"/>
          <w:szCs w:val="28"/>
          <w:lang w:eastAsia="en-US"/>
        </w:rPr>
        <w:t xml:space="preserve">Во всех других случаях требования к показателям товаров, установлены в виде значений, которые не могут изменяться, и участник закупки представляет сведения точно соответствующие требованиям, установленным в </w:t>
      </w:r>
      <w:r w:rsidRPr="006B4EB6">
        <w:rPr>
          <w:i/>
          <w:color w:val="000000"/>
          <w:sz w:val="28"/>
          <w:szCs w:val="28"/>
        </w:rPr>
        <w:t>файле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выполнении работ</w:t>
      </w:r>
      <w:r w:rsidRPr="006B4EB6">
        <w:rPr>
          <w:color w:val="000000"/>
          <w:sz w:val="28"/>
          <w:szCs w:val="28"/>
        </w:rPr>
        <w:t>».</w:t>
      </w:r>
    </w:p>
    <w:p w:rsidR="0099462A" w:rsidRDefault="0099462A" w:rsidP="003A56F0">
      <w:pPr>
        <w:ind w:firstLine="709"/>
        <w:jc w:val="both"/>
        <w:rPr>
          <w:color w:val="000000"/>
          <w:sz w:val="28"/>
          <w:szCs w:val="28"/>
        </w:rPr>
      </w:pPr>
      <w:r w:rsidRPr="006B4EB6">
        <w:rPr>
          <w:color w:val="000000"/>
          <w:sz w:val="28"/>
          <w:szCs w:val="28"/>
        </w:rPr>
        <w:t>Таким образом</w:t>
      </w:r>
      <w:r w:rsidRPr="00067C29">
        <w:rPr>
          <w:color w:val="000000"/>
          <w:sz w:val="28"/>
          <w:szCs w:val="28"/>
        </w:rPr>
        <w:t>, Заявитель по позиции 1</w:t>
      </w:r>
      <w:r>
        <w:rPr>
          <w:color w:val="000000"/>
          <w:sz w:val="28"/>
          <w:szCs w:val="28"/>
        </w:rPr>
        <w:t>3</w:t>
      </w:r>
      <w:r w:rsidRPr="00067C29">
        <w:rPr>
          <w:color w:val="000000"/>
          <w:sz w:val="28"/>
          <w:szCs w:val="28"/>
        </w:rPr>
        <w:t xml:space="preserve"> «</w:t>
      </w:r>
      <w:r>
        <w:rPr>
          <w:color w:val="000000"/>
          <w:sz w:val="28"/>
          <w:szCs w:val="28"/>
        </w:rPr>
        <w:t>Песок</w:t>
      </w:r>
      <w:r w:rsidRPr="00067C29">
        <w:rPr>
          <w:color w:val="000000"/>
          <w:sz w:val="28"/>
          <w:szCs w:val="28"/>
        </w:rPr>
        <w:t>», указав в своей заявке показатель «</w:t>
      </w:r>
      <w:r w:rsidRPr="00FD43E9">
        <w:rPr>
          <w:sz w:val="28"/>
          <w:szCs w:val="28"/>
        </w:rPr>
        <w:t>Содержание пылевидных</w:t>
      </w:r>
      <w:r>
        <w:rPr>
          <w:sz w:val="28"/>
          <w:szCs w:val="28"/>
        </w:rPr>
        <w:t xml:space="preserve"> </w:t>
      </w:r>
      <w:r w:rsidRPr="00FD43E9">
        <w:rPr>
          <w:sz w:val="28"/>
          <w:szCs w:val="28"/>
        </w:rPr>
        <w:t>и глинистых частиц</w:t>
      </w:r>
      <w:r>
        <w:rPr>
          <w:sz w:val="28"/>
          <w:szCs w:val="28"/>
        </w:rPr>
        <w:t>»</w:t>
      </w:r>
      <w:r w:rsidRPr="00067C29">
        <w:rPr>
          <w:color w:val="000000"/>
          <w:sz w:val="28"/>
          <w:szCs w:val="28"/>
        </w:rPr>
        <w:t xml:space="preserve"> со значением «</w:t>
      </w:r>
      <w:r>
        <w:rPr>
          <w:color w:val="000000"/>
          <w:sz w:val="28"/>
          <w:szCs w:val="28"/>
        </w:rPr>
        <w:t>2% по массе</w:t>
      </w:r>
      <w:r w:rsidRPr="00067C29">
        <w:rPr>
          <w:color w:val="000000"/>
          <w:sz w:val="28"/>
          <w:szCs w:val="28"/>
        </w:rPr>
        <w:t>», не учёл требования инструкции по заполнению заявок на участие</w:t>
      </w:r>
      <w:r>
        <w:rPr>
          <w:color w:val="000000"/>
          <w:sz w:val="28"/>
          <w:szCs w:val="28"/>
        </w:rPr>
        <w:br/>
      </w:r>
      <w:r w:rsidRPr="00067C29">
        <w:rPr>
          <w:color w:val="000000"/>
          <w:sz w:val="28"/>
          <w:szCs w:val="28"/>
        </w:rPr>
        <w:t>в рассматриваемом аукционе, в части порядка предоставления информации</w:t>
      </w:r>
      <w:r>
        <w:rPr>
          <w:color w:val="000000"/>
          <w:sz w:val="28"/>
          <w:szCs w:val="28"/>
        </w:rPr>
        <w:br/>
      </w:r>
      <w:r w:rsidRPr="00067C29">
        <w:rPr>
          <w:color w:val="000000"/>
          <w:sz w:val="28"/>
          <w:szCs w:val="28"/>
        </w:rPr>
        <w:t>о конкретных показателях, для представления в I части заявки на участие</w:t>
      </w:r>
      <w:r>
        <w:rPr>
          <w:color w:val="000000"/>
          <w:sz w:val="28"/>
          <w:szCs w:val="28"/>
        </w:rPr>
        <w:br/>
      </w:r>
      <w:r w:rsidRPr="00067C29">
        <w:rPr>
          <w:color w:val="000000"/>
          <w:sz w:val="28"/>
          <w:szCs w:val="28"/>
        </w:rPr>
        <w:t>в аукционе, согласно которым, в случае, если требования к показателям товаров, установлены в виде значений, которые не могут изменяться, участник закупки должен представить сведения точно соответствующие требованиям, установленным в файле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w:t>
      </w:r>
      <w:r>
        <w:rPr>
          <w:color w:val="000000"/>
          <w:sz w:val="28"/>
          <w:szCs w:val="28"/>
        </w:rPr>
        <w:br/>
      </w:r>
      <w:r w:rsidRPr="00067C29">
        <w:rPr>
          <w:color w:val="000000"/>
          <w:sz w:val="28"/>
          <w:szCs w:val="28"/>
        </w:rPr>
        <w:t xml:space="preserve">при </w:t>
      </w:r>
      <w:r>
        <w:rPr>
          <w:color w:val="000000"/>
          <w:sz w:val="28"/>
          <w:szCs w:val="28"/>
        </w:rPr>
        <w:t>выполнении работ</w:t>
      </w:r>
      <w:r w:rsidRPr="00067C29">
        <w:rPr>
          <w:color w:val="000000"/>
          <w:sz w:val="28"/>
          <w:szCs w:val="28"/>
        </w:rPr>
        <w:t>».</w:t>
      </w:r>
    </w:p>
    <w:p w:rsidR="0099462A" w:rsidRPr="00F874BD" w:rsidRDefault="0099462A" w:rsidP="00480710">
      <w:pPr>
        <w:widowControl w:val="0"/>
        <w:ind w:firstLine="709"/>
        <w:jc w:val="both"/>
        <w:rPr>
          <w:rStyle w:val="blk"/>
          <w:color w:val="000000"/>
          <w:sz w:val="28"/>
          <w:szCs w:val="28"/>
        </w:rPr>
      </w:pPr>
      <w:r>
        <w:rPr>
          <w:rStyle w:val="blk"/>
          <w:color w:val="000000"/>
          <w:sz w:val="28"/>
          <w:szCs w:val="28"/>
        </w:rPr>
        <w:t>Согласно</w:t>
      </w:r>
      <w:r w:rsidRPr="00F874BD">
        <w:rPr>
          <w:rStyle w:val="blk"/>
          <w:color w:val="000000"/>
          <w:sz w:val="28"/>
          <w:szCs w:val="28"/>
        </w:rPr>
        <w:t xml:space="preserve"> с ч. 2 ст. 70 Закона о контрактной системе в течение пяти дней</w:t>
      </w:r>
      <w:r>
        <w:rPr>
          <w:rStyle w:val="blk"/>
          <w:color w:val="000000"/>
          <w:sz w:val="28"/>
          <w:szCs w:val="28"/>
        </w:rPr>
        <w:br/>
      </w:r>
      <w:r w:rsidRPr="00F874BD">
        <w:rPr>
          <w:rStyle w:val="blk"/>
          <w:color w:val="000000"/>
          <w:sz w:val="28"/>
          <w:szCs w:val="28"/>
        </w:rPr>
        <w:t>с даты размещения в единой информационной системе указанного</w:t>
      </w:r>
      <w:r>
        <w:rPr>
          <w:rStyle w:val="blk"/>
          <w:color w:val="000000"/>
          <w:sz w:val="28"/>
          <w:szCs w:val="28"/>
        </w:rPr>
        <w:br/>
      </w:r>
      <w:r w:rsidRPr="00F874BD">
        <w:rPr>
          <w:rStyle w:val="blk"/>
          <w:color w:val="000000"/>
          <w:sz w:val="28"/>
          <w:szCs w:val="28"/>
        </w:rPr>
        <w:t>в</w:t>
      </w:r>
      <w:r>
        <w:rPr>
          <w:rStyle w:val="apple-converted-space"/>
          <w:color w:val="000000"/>
          <w:sz w:val="28"/>
          <w:szCs w:val="28"/>
        </w:rPr>
        <w:t xml:space="preserve"> </w:t>
      </w:r>
      <w:r w:rsidRPr="00F874BD">
        <w:rPr>
          <w:rStyle w:val="blk"/>
          <w:color w:val="000000"/>
          <w:sz w:val="28"/>
          <w:szCs w:val="28"/>
        </w:rPr>
        <w:t>ч. 8</w:t>
      </w:r>
      <w:r>
        <w:rPr>
          <w:rStyle w:val="blk"/>
          <w:color w:val="000000"/>
          <w:sz w:val="28"/>
          <w:szCs w:val="28"/>
        </w:rPr>
        <w:t xml:space="preserve"> </w:t>
      </w:r>
      <w:r w:rsidRPr="00F874BD">
        <w:rPr>
          <w:rStyle w:val="blk"/>
          <w:color w:val="000000"/>
          <w:sz w:val="28"/>
          <w:szCs w:val="28"/>
        </w:rPr>
        <w:t>ст. 69</w:t>
      </w:r>
      <w:r w:rsidRPr="00F874BD">
        <w:rPr>
          <w:rStyle w:val="apple-converted-space"/>
          <w:color w:val="000000"/>
          <w:sz w:val="28"/>
          <w:szCs w:val="28"/>
        </w:rPr>
        <w:t> </w:t>
      </w:r>
      <w:r w:rsidRPr="00F874BD">
        <w:rPr>
          <w:rStyle w:val="blk"/>
          <w:color w:val="000000"/>
          <w:sz w:val="28"/>
          <w:szCs w:val="28"/>
        </w:rPr>
        <w:t>Закона о контрактной системе протокола заказчик размещает</w:t>
      </w:r>
      <w:r>
        <w:rPr>
          <w:rStyle w:val="blk"/>
          <w:color w:val="000000"/>
          <w:sz w:val="28"/>
          <w:szCs w:val="28"/>
        </w:rPr>
        <w:br/>
      </w:r>
      <w:r w:rsidRPr="00F874BD">
        <w:rPr>
          <w:rStyle w:val="blk"/>
          <w:color w:val="000000"/>
          <w:sz w:val="28"/>
          <w:szCs w:val="28"/>
        </w:rPr>
        <w:t>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w:t>
      </w:r>
      <w:r>
        <w:rPr>
          <w:rStyle w:val="blk"/>
          <w:color w:val="000000"/>
          <w:sz w:val="28"/>
          <w:szCs w:val="28"/>
        </w:rPr>
        <w:t xml:space="preserve"> </w:t>
      </w:r>
      <w:r w:rsidRPr="00F874BD">
        <w:rPr>
          <w:rStyle w:val="blk"/>
          <w:color w:val="000000"/>
          <w:sz w:val="28"/>
          <w:szCs w:val="28"/>
        </w:rPr>
        <w:t>к документации о таком аукционе.</w:t>
      </w:r>
    </w:p>
    <w:p w:rsidR="0099462A" w:rsidRPr="00F874BD" w:rsidRDefault="0099462A" w:rsidP="00480710">
      <w:pPr>
        <w:widowControl w:val="0"/>
        <w:shd w:val="clear" w:color="auto" w:fill="FFFFFF"/>
        <w:ind w:firstLine="709"/>
        <w:jc w:val="both"/>
        <w:rPr>
          <w:rStyle w:val="blk"/>
          <w:sz w:val="28"/>
          <w:szCs w:val="28"/>
        </w:rPr>
      </w:pPr>
      <w:r w:rsidRPr="00F874BD">
        <w:rPr>
          <w:rStyle w:val="blk"/>
          <w:sz w:val="28"/>
          <w:szCs w:val="28"/>
        </w:rPr>
        <w:t>В соответствии с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99462A" w:rsidRPr="00F874BD" w:rsidRDefault="0099462A" w:rsidP="00480710">
      <w:pPr>
        <w:widowControl w:val="0"/>
        <w:shd w:val="clear" w:color="auto" w:fill="FFFFFF"/>
        <w:ind w:firstLine="709"/>
        <w:jc w:val="both"/>
        <w:rPr>
          <w:sz w:val="28"/>
          <w:szCs w:val="28"/>
        </w:rPr>
      </w:pPr>
      <w:r w:rsidRPr="00F874BD">
        <w:rPr>
          <w:rStyle w:val="blk"/>
          <w:sz w:val="28"/>
          <w:szCs w:val="28"/>
        </w:rPr>
        <w:t xml:space="preserve">В </w:t>
      </w:r>
      <w:r>
        <w:rPr>
          <w:rStyle w:val="blk"/>
          <w:sz w:val="28"/>
          <w:szCs w:val="28"/>
        </w:rPr>
        <w:t>силу</w:t>
      </w:r>
      <w:r w:rsidRPr="00F874BD">
        <w:rPr>
          <w:rStyle w:val="blk"/>
          <w:sz w:val="28"/>
          <w:szCs w:val="28"/>
        </w:rPr>
        <w:t xml:space="preserve"> с ч. 3 ст. 94 Закона о контрактной системе </w:t>
      </w:r>
      <w:r w:rsidRPr="00F874BD">
        <w:rPr>
          <w:sz w:val="28"/>
          <w:szCs w:val="28"/>
          <w:shd w:val="clear" w:color="auto" w:fill="FFFFFF"/>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99462A" w:rsidRPr="00F874BD" w:rsidRDefault="0099462A" w:rsidP="0048071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F874BD">
        <w:rPr>
          <w:bCs/>
          <w:sz w:val="28"/>
          <w:szCs w:val="28"/>
        </w:rPr>
        <w:t>В соответствии с ч. 1 ст. 34 Закона о контрактной системе к</w:t>
      </w:r>
      <w:r w:rsidRPr="00F874BD">
        <w:rPr>
          <w:sz w:val="28"/>
          <w:szCs w:val="28"/>
          <w:shd w:val="clear" w:color="auto" w:fill="FFFFFF"/>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99462A" w:rsidRPr="00F874BD" w:rsidRDefault="0099462A" w:rsidP="0048071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F874BD">
        <w:rPr>
          <w:sz w:val="28"/>
          <w:szCs w:val="28"/>
          <w:shd w:val="clear" w:color="auto" w:fill="FFFFFF"/>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w:t>
      </w:r>
      <w:r>
        <w:rPr>
          <w:sz w:val="28"/>
          <w:szCs w:val="28"/>
          <w:shd w:val="clear" w:color="auto" w:fill="FFFFFF"/>
        </w:rPr>
        <w:t xml:space="preserve"> </w:t>
      </w:r>
      <w:r w:rsidRPr="00F874BD">
        <w:rPr>
          <w:sz w:val="28"/>
          <w:szCs w:val="28"/>
          <w:shd w:val="clear" w:color="auto" w:fill="FFFFFF"/>
        </w:rPr>
        <w:t>не позволяет осуществить приемку выполненной работы, оказанной услуги, поставленного товара в соответствии с требованиями законодательства</w:t>
      </w:r>
      <w:r>
        <w:rPr>
          <w:sz w:val="28"/>
          <w:szCs w:val="28"/>
          <w:shd w:val="clear" w:color="auto" w:fill="FFFFFF"/>
        </w:rPr>
        <w:br/>
      </w:r>
      <w:r w:rsidRPr="00F874BD">
        <w:rPr>
          <w:sz w:val="28"/>
          <w:szCs w:val="28"/>
          <w:shd w:val="clear" w:color="auto" w:fill="FFFFFF"/>
        </w:rPr>
        <w:t>о контрактной системе.</w:t>
      </w:r>
    </w:p>
    <w:p w:rsidR="0099462A" w:rsidRPr="00F874BD" w:rsidRDefault="0099462A" w:rsidP="0048071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F874BD">
        <w:rPr>
          <w:sz w:val="28"/>
          <w:szCs w:val="28"/>
          <w:shd w:val="clear" w:color="auto" w:fill="FFFFFF"/>
        </w:rPr>
        <w:t>Исходя из изложенного, в случае установления аукционной комиссией хотя бы одного основания для отказа в допуске</w:t>
      </w:r>
      <w:r>
        <w:rPr>
          <w:sz w:val="28"/>
          <w:szCs w:val="28"/>
          <w:shd w:val="clear" w:color="auto" w:fill="FFFFFF"/>
        </w:rPr>
        <w:t xml:space="preserve"> к участию </w:t>
      </w:r>
      <w:r w:rsidRPr="00F874BD">
        <w:rPr>
          <w:sz w:val="28"/>
          <w:szCs w:val="28"/>
          <w:shd w:val="clear" w:color="auto" w:fill="FFFFFF"/>
        </w:rPr>
        <w:t>в аукционе в связи</w:t>
      </w:r>
      <w:r>
        <w:rPr>
          <w:sz w:val="28"/>
          <w:szCs w:val="28"/>
          <w:shd w:val="clear" w:color="auto" w:fill="FFFFFF"/>
        </w:rPr>
        <w:br/>
      </w:r>
      <w:r w:rsidRPr="00F874BD">
        <w:rPr>
          <w:sz w:val="28"/>
          <w:szCs w:val="28"/>
          <w:shd w:val="clear" w:color="auto" w:fill="FFFFFF"/>
        </w:rPr>
        <w:t>с несоответствием первой части заявки участника закупки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w:t>
      </w:r>
      <w:r>
        <w:rPr>
          <w:sz w:val="28"/>
          <w:szCs w:val="28"/>
          <w:shd w:val="clear" w:color="auto" w:fill="FFFFFF"/>
        </w:rPr>
        <w:br/>
      </w:r>
      <w:r w:rsidRPr="00F874BD">
        <w:rPr>
          <w:sz w:val="28"/>
          <w:szCs w:val="28"/>
          <w:shd w:val="clear" w:color="auto" w:fill="FFFFFF"/>
        </w:rPr>
        <w:t>для отказа в допуске к участию в аукционе, указанных</w:t>
      </w:r>
      <w:r>
        <w:rPr>
          <w:sz w:val="28"/>
          <w:szCs w:val="28"/>
          <w:shd w:val="clear" w:color="auto" w:fill="FFFFFF"/>
        </w:rPr>
        <w:t xml:space="preserve"> </w:t>
      </w:r>
      <w:r w:rsidRPr="00F874BD">
        <w:rPr>
          <w:sz w:val="28"/>
          <w:szCs w:val="28"/>
          <w:shd w:val="clear" w:color="auto" w:fill="FFFFFF"/>
        </w:rPr>
        <w:t>в протоколе рассмотрения первых частей заявок на участие в аукционе, Комиссией УФАС не проводится.</w:t>
      </w:r>
    </w:p>
    <w:p w:rsidR="0099462A" w:rsidRPr="00F874BD" w:rsidRDefault="0099462A" w:rsidP="00480710">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F874BD">
        <w:rPr>
          <w:sz w:val="28"/>
          <w:szCs w:val="28"/>
          <w:shd w:val="clear" w:color="auto" w:fill="FFFFFF"/>
        </w:rPr>
        <w:t>Аукционная комиссия устанавливает соответствие первой части заявки участника закупки требо</w:t>
      </w:r>
      <w:r>
        <w:rPr>
          <w:sz w:val="28"/>
          <w:szCs w:val="28"/>
          <w:shd w:val="clear" w:color="auto" w:fill="FFFFFF"/>
        </w:rPr>
        <w:t xml:space="preserve">ваниям документации о закупке. </w:t>
      </w:r>
      <w:r w:rsidRPr="00F874BD">
        <w:rPr>
          <w:sz w:val="28"/>
          <w:szCs w:val="28"/>
          <w:shd w:val="clear" w:color="auto" w:fill="FFFFFF"/>
        </w:rPr>
        <w:t>В случае, если первая часть заявки на участие в аукционе не соответствует документации о закупке, аукционная комиссия не вправе допустить к участию</w:t>
      </w:r>
      <w:r>
        <w:rPr>
          <w:sz w:val="28"/>
          <w:szCs w:val="28"/>
          <w:shd w:val="clear" w:color="auto" w:fill="FFFFFF"/>
        </w:rPr>
        <w:t xml:space="preserve"> </w:t>
      </w:r>
      <w:r w:rsidRPr="00F874BD">
        <w:rPr>
          <w:sz w:val="28"/>
          <w:szCs w:val="28"/>
          <w:shd w:val="clear" w:color="auto" w:fill="FFFFFF"/>
        </w:rPr>
        <w:t>в аукционе заявку, несоответствующую положениям документации о закупке, либо содержащую недостоверные сведения.</w:t>
      </w:r>
    </w:p>
    <w:p w:rsidR="0099462A" w:rsidRDefault="0099462A" w:rsidP="00C82F60">
      <w:pPr>
        <w:autoSpaceDE w:val="0"/>
        <w:autoSpaceDN w:val="0"/>
        <w:adjustRightInd w:val="0"/>
        <w:ind w:firstLine="708"/>
        <w:jc w:val="both"/>
        <w:rPr>
          <w:sz w:val="28"/>
          <w:szCs w:val="28"/>
        </w:rPr>
      </w:pPr>
      <w:r>
        <w:rPr>
          <w:sz w:val="28"/>
          <w:szCs w:val="28"/>
        </w:rPr>
        <w:t>На основании изложенного</w:t>
      </w:r>
      <w:r w:rsidRPr="00620138">
        <w:rPr>
          <w:sz w:val="28"/>
          <w:szCs w:val="28"/>
        </w:rPr>
        <w:t xml:space="preserve">, Комиссия </w:t>
      </w:r>
      <w:r>
        <w:rPr>
          <w:sz w:val="28"/>
          <w:szCs w:val="28"/>
        </w:rPr>
        <w:t xml:space="preserve">УФАС </w:t>
      </w:r>
      <w:r w:rsidRPr="00620138">
        <w:rPr>
          <w:sz w:val="28"/>
          <w:szCs w:val="28"/>
        </w:rPr>
        <w:t>пришла к выводу, что аукционная</w:t>
      </w:r>
      <w:r>
        <w:rPr>
          <w:sz w:val="28"/>
          <w:szCs w:val="28"/>
        </w:rPr>
        <w:t xml:space="preserve"> комиссия Заказчика приняла решение об отказе Заявителю</w:t>
      </w:r>
      <w:r>
        <w:rPr>
          <w:sz w:val="28"/>
          <w:szCs w:val="28"/>
        </w:rPr>
        <w:br/>
        <w:t>в допуске к участию в аукционе в соответствии с требованиями законодательства Российской Федерации о контрактной системе.</w:t>
      </w:r>
    </w:p>
    <w:p w:rsidR="0099462A" w:rsidRDefault="0099462A" w:rsidP="007F29E2">
      <w:pPr>
        <w:autoSpaceDE w:val="0"/>
        <w:autoSpaceDN w:val="0"/>
        <w:adjustRightInd w:val="0"/>
        <w:ind w:firstLine="720"/>
        <w:jc w:val="both"/>
        <w:rPr>
          <w:sz w:val="28"/>
          <w:szCs w:val="28"/>
        </w:rPr>
      </w:pPr>
      <w:r>
        <w:rPr>
          <w:sz w:val="28"/>
          <w:szCs w:val="28"/>
        </w:rPr>
        <w:t>Следовательно, довод жалобы Заявителя является необоснованным.</w:t>
      </w:r>
    </w:p>
    <w:p w:rsidR="0099462A" w:rsidRPr="00AB145F" w:rsidRDefault="0099462A" w:rsidP="007F29E2">
      <w:pPr>
        <w:widowControl w:val="0"/>
        <w:tabs>
          <w:tab w:val="left" w:pos="568"/>
        </w:tabs>
        <w:ind w:firstLine="720"/>
        <w:jc w:val="both"/>
        <w:rPr>
          <w:sz w:val="28"/>
          <w:szCs w:val="28"/>
        </w:rPr>
      </w:pPr>
      <w:r w:rsidRPr="00AB145F">
        <w:rPr>
          <w:sz w:val="28"/>
          <w:szCs w:val="28"/>
        </w:rPr>
        <w:t>Комиссия УФАС, руководствуясь ст.</w:t>
      </w:r>
      <w:r>
        <w:rPr>
          <w:sz w:val="28"/>
          <w:szCs w:val="28"/>
        </w:rPr>
        <w:t xml:space="preserve"> ст. 2,</w:t>
      </w:r>
      <w:r w:rsidRPr="00AB145F">
        <w:rPr>
          <w:sz w:val="28"/>
          <w:szCs w:val="28"/>
        </w:rPr>
        <w:t xml:space="preserve"> 99, 106 Закона                                         о контрактной системе, Административным регламентом,</w:t>
      </w:r>
    </w:p>
    <w:p w:rsidR="0099462A" w:rsidRPr="00960877" w:rsidRDefault="0099462A" w:rsidP="00BE4ED5">
      <w:pPr>
        <w:pStyle w:val="NoSpacing"/>
        <w:widowControl w:val="0"/>
        <w:rPr>
          <w:rFonts w:ascii="Times New Roman" w:hAnsi="Times New Roman"/>
          <w:sz w:val="28"/>
          <w:szCs w:val="28"/>
        </w:rPr>
      </w:pPr>
    </w:p>
    <w:p w:rsidR="0099462A" w:rsidRPr="00960877" w:rsidRDefault="0099462A" w:rsidP="00BE4ED5">
      <w:pPr>
        <w:pStyle w:val="NoSpacing"/>
        <w:widowControl w:val="0"/>
        <w:jc w:val="center"/>
        <w:rPr>
          <w:rFonts w:ascii="Times New Roman" w:hAnsi="Times New Roman"/>
          <w:sz w:val="28"/>
          <w:szCs w:val="28"/>
        </w:rPr>
      </w:pPr>
      <w:r w:rsidRPr="00960877">
        <w:rPr>
          <w:rFonts w:ascii="Times New Roman" w:hAnsi="Times New Roman"/>
          <w:sz w:val="28"/>
          <w:szCs w:val="28"/>
        </w:rPr>
        <w:t>РЕШИЛА:</w:t>
      </w:r>
    </w:p>
    <w:p w:rsidR="0099462A" w:rsidRDefault="0099462A" w:rsidP="00894AFF">
      <w:pPr>
        <w:widowControl w:val="0"/>
        <w:tabs>
          <w:tab w:val="left" w:pos="0"/>
          <w:tab w:val="left" w:pos="142"/>
          <w:tab w:val="left" w:pos="1134"/>
        </w:tabs>
        <w:jc w:val="both"/>
        <w:rPr>
          <w:sz w:val="32"/>
          <w:szCs w:val="28"/>
        </w:rPr>
      </w:pPr>
    </w:p>
    <w:p w:rsidR="0099462A" w:rsidRDefault="0099462A" w:rsidP="00496FEB">
      <w:pPr>
        <w:tabs>
          <w:tab w:val="left" w:pos="1134"/>
        </w:tabs>
        <w:ind w:left="709"/>
        <w:contextualSpacing/>
        <w:jc w:val="both"/>
        <w:rPr>
          <w:sz w:val="28"/>
          <w:szCs w:val="28"/>
        </w:rPr>
      </w:pPr>
      <w:r w:rsidRPr="00010CB5">
        <w:rPr>
          <w:sz w:val="28"/>
          <w:szCs w:val="28"/>
        </w:rPr>
        <w:t>Признать жалобу ООО «</w:t>
      </w:r>
      <w:r>
        <w:rPr>
          <w:sz w:val="28"/>
          <w:szCs w:val="28"/>
        </w:rPr>
        <w:t>СК Инвестстрой»</w:t>
      </w:r>
      <w:r w:rsidRPr="00010CB5">
        <w:rPr>
          <w:sz w:val="28"/>
          <w:szCs w:val="28"/>
        </w:rPr>
        <w:t xml:space="preserve"> </w:t>
      </w:r>
      <w:r>
        <w:rPr>
          <w:sz w:val="28"/>
          <w:szCs w:val="28"/>
        </w:rPr>
        <w:t>не</w:t>
      </w:r>
      <w:r w:rsidRPr="00010CB5">
        <w:rPr>
          <w:sz w:val="28"/>
          <w:szCs w:val="28"/>
        </w:rPr>
        <w:t>обоснованной.</w:t>
      </w:r>
    </w:p>
    <w:p w:rsidR="0099462A" w:rsidRPr="00010CB5" w:rsidRDefault="0099462A" w:rsidP="00496FEB">
      <w:pPr>
        <w:tabs>
          <w:tab w:val="left" w:pos="1134"/>
        </w:tabs>
        <w:ind w:left="709"/>
        <w:contextualSpacing/>
        <w:jc w:val="both"/>
        <w:rPr>
          <w:sz w:val="28"/>
          <w:szCs w:val="28"/>
        </w:rPr>
      </w:pPr>
    </w:p>
    <w:p w:rsidR="0099462A" w:rsidRDefault="0099462A" w:rsidP="00BE4ED5">
      <w:pPr>
        <w:widowControl w:val="0"/>
        <w:tabs>
          <w:tab w:val="left" w:pos="2700"/>
        </w:tabs>
        <w:ind w:firstLine="720"/>
        <w:jc w:val="both"/>
        <w:rPr>
          <w:i/>
        </w:rPr>
      </w:pPr>
    </w:p>
    <w:p w:rsidR="0099462A" w:rsidRDefault="0099462A" w:rsidP="00BE4ED5">
      <w:pPr>
        <w:widowControl w:val="0"/>
        <w:tabs>
          <w:tab w:val="left" w:pos="2700"/>
        </w:tabs>
        <w:ind w:firstLine="720"/>
        <w:jc w:val="both"/>
        <w:rPr>
          <w:i/>
        </w:rPr>
      </w:pPr>
    </w:p>
    <w:p w:rsidR="0099462A" w:rsidRDefault="0099462A" w:rsidP="00BE4ED5">
      <w:pPr>
        <w:widowControl w:val="0"/>
        <w:tabs>
          <w:tab w:val="left" w:pos="2700"/>
        </w:tabs>
        <w:ind w:firstLine="720"/>
        <w:jc w:val="both"/>
        <w:rPr>
          <w:i/>
        </w:rPr>
      </w:pPr>
    </w:p>
    <w:p w:rsidR="0099462A" w:rsidRDefault="0099462A" w:rsidP="00BE4ED5">
      <w:pPr>
        <w:widowControl w:val="0"/>
        <w:tabs>
          <w:tab w:val="left" w:pos="2700"/>
        </w:tabs>
        <w:ind w:firstLine="720"/>
        <w:jc w:val="both"/>
        <w:rPr>
          <w:i/>
        </w:rPr>
      </w:pPr>
    </w:p>
    <w:p w:rsidR="0099462A" w:rsidRDefault="0099462A" w:rsidP="00BE4ED5">
      <w:pPr>
        <w:widowControl w:val="0"/>
        <w:tabs>
          <w:tab w:val="left" w:pos="2700"/>
        </w:tabs>
        <w:ind w:firstLine="720"/>
        <w:jc w:val="both"/>
        <w:rPr>
          <w:i/>
        </w:rPr>
      </w:pPr>
      <w:bookmarkStart w:id="0" w:name="_GoBack"/>
      <w:bookmarkEnd w:id="0"/>
    </w:p>
    <w:p w:rsidR="0099462A" w:rsidRDefault="0099462A" w:rsidP="00BE4ED5">
      <w:pPr>
        <w:widowControl w:val="0"/>
        <w:tabs>
          <w:tab w:val="left" w:pos="2700"/>
        </w:tabs>
        <w:ind w:firstLine="720"/>
        <w:jc w:val="both"/>
        <w:rPr>
          <w:i/>
        </w:rPr>
      </w:pPr>
    </w:p>
    <w:p w:rsidR="0099462A" w:rsidRPr="00C82F60" w:rsidRDefault="0099462A" w:rsidP="00BE4ED5">
      <w:pPr>
        <w:widowControl w:val="0"/>
        <w:tabs>
          <w:tab w:val="left" w:pos="2700"/>
        </w:tabs>
        <w:ind w:firstLine="720"/>
        <w:jc w:val="both"/>
      </w:pPr>
      <w:r w:rsidRPr="00C82F60">
        <w:rPr>
          <w:i/>
        </w:rPr>
        <w:t>Настоящее решение может быт</w:t>
      </w:r>
      <w:r>
        <w:rPr>
          <w:i/>
        </w:rPr>
        <w:t xml:space="preserve">ь обжаловано в судебном порядке </w:t>
      </w:r>
      <w:r w:rsidRPr="00C82F60">
        <w:rPr>
          <w:i/>
        </w:rPr>
        <w:t>в течение трёх месяцев со дня принятия.</w:t>
      </w:r>
      <w:r w:rsidRPr="00C82F60">
        <w:t xml:space="preserve"> </w:t>
      </w:r>
    </w:p>
    <w:sectPr w:rsidR="0099462A" w:rsidRPr="00C82F60" w:rsidSect="00BE4ED5">
      <w:headerReference w:type="even" r:id="rId14"/>
      <w:headerReference w:type="default" r:id="rId15"/>
      <w:footerReference w:type="first" r:id="rId16"/>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462A" w:rsidRDefault="0099462A">
      <w:r>
        <w:separator/>
      </w:r>
    </w:p>
  </w:endnote>
  <w:endnote w:type="continuationSeparator" w:id="0">
    <w:p w:rsidR="0099462A" w:rsidRDefault="009946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2A" w:rsidRDefault="0099462A">
    <w:pPr>
      <w:pStyle w:val="Footer"/>
    </w:pPr>
  </w:p>
  <w:p w:rsidR="0099462A" w:rsidRDefault="0099462A">
    <w:pPr>
      <w:pStyle w:val="Footer"/>
    </w:pPr>
  </w:p>
  <w:p w:rsidR="0099462A" w:rsidRDefault="0099462A">
    <w:pPr>
      <w:pStyle w:val="Footer"/>
    </w:pPr>
  </w:p>
  <w:p w:rsidR="0099462A" w:rsidRDefault="009946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462A" w:rsidRDefault="0099462A">
      <w:r>
        <w:separator/>
      </w:r>
    </w:p>
  </w:footnote>
  <w:footnote w:type="continuationSeparator" w:id="0">
    <w:p w:rsidR="0099462A" w:rsidRDefault="009946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2A" w:rsidRDefault="0099462A"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462A" w:rsidRDefault="0099462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62A" w:rsidRDefault="0099462A"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99462A" w:rsidRDefault="0099462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0">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0">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4"/>
  </w:num>
  <w:num w:numId="4">
    <w:abstractNumId w:val="8"/>
  </w:num>
  <w:num w:numId="5">
    <w:abstractNumId w:val="7"/>
  </w:num>
  <w:num w:numId="6">
    <w:abstractNumId w:val="0"/>
  </w:num>
  <w:num w:numId="7">
    <w:abstractNumId w:val="6"/>
  </w:num>
  <w:num w:numId="8">
    <w:abstractNumId w:val="13"/>
  </w:num>
  <w:num w:numId="9">
    <w:abstractNumId w:val="9"/>
  </w:num>
  <w:num w:numId="10">
    <w:abstractNumId w:val="11"/>
  </w:num>
  <w:num w:numId="11">
    <w:abstractNumId w:val="19"/>
  </w:num>
  <w:num w:numId="12">
    <w:abstractNumId w:val="15"/>
  </w:num>
  <w:num w:numId="13">
    <w:abstractNumId w:val="1"/>
  </w:num>
  <w:num w:numId="14">
    <w:abstractNumId w:val="14"/>
  </w:num>
  <w:num w:numId="15">
    <w:abstractNumId w:val="16"/>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0"/>
  </w:num>
  <w:num w:numId="19">
    <w:abstractNumId w:val="18"/>
  </w:num>
  <w:num w:numId="20">
    <w:abstractNumId w:val="12"/>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67C29"/>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688A"/>
    <w:rsid w:val="00107454"/>
    <w:rsid w:val="0010765B"/>
    <w:rsid w:val="0011253A"/>
    <w:rsid w:val="001134A5"/>
    <w:rsid w:val="00115341"/>
    <w:rsid w:val="001162DF"/>
    <w:rsid w:val="00117946"/>
    <w:rsid w:val="00124C5A"/>
    <w:rsid w:val="0013042B"/>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27B7"/>
    <w:rsid w:val="00163198"/>
    <w:rsid w:val="001662C5"/>
    <w:rsid w:val="0016630F"/>
    <w:rsid w:val="00167234"/>
    <w:rsid w:val="0016738C"/>
    <w:rsid w:val="001705E7"/>
    <w:rsid w:val="00170A27"/>
    <w:rsid w:val="00170F20"/>
    <w:rsid w:val="0017328B"/>
    <w:rsid w:val="001746D6"/>
    <w:rsid w:val="00174F76"/>
    <w:rsid w:val="00175A2B"/>
    <w:rsid w:val="00176C3C"/>
    <w:rsid w:val="00177E45"/>
    <w:rsid w:val="0018061C"/>
    <w:rsid w:val="00180DBF"/>
    <w:rsid w:val="001926D3"/>
    <w:rsid w:val="00193F79"/>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2D49"/>
    <w:rsid w:val="002045CD"/>
    <w:rsid w:val="00205011"/>
    <w:rsid w:val="00210CB3"/>
    <w:rsid w:val="0021418B"/>
    <w:rsid w:val="00214A6A"/>
    <w:rsid w:val="00217468"/>
    <w:rsid w:val="0022254F"/>
    <w:rsid w:val="002236F3"/>
    <w:rsid w:val="00223E14"/>
    <w:rsid w:val="002243EF"/>
    <w:rsid w:val="002275D1"/>
    <w:rsid w:val="00227F2D"/>
    <w:rsid w:val="00230672"/>
    <w:rsid w:val="00231149"/>
    <w:rsid w:val="00232DB7"/>
    <w:rsid w:val="0023330D"/>
    <w:rsid w:val="00233967"/>
    <w:rsid w:val="00235540"/>
    <w:rsid w:val="00235ABB"/>
    <w:rsid w:val="00237910"/>
    <w:rsid w:val="00237F9B"/>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25B0B"/>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641"/>
    <w:rsid w:val="00354F27"/>
    <w:rsid w:val="00357A1B"/>
    <w:rsid w:val="00361F2E"/>
    <w:rsid w:val="003627EF"/>
    <w:rsid w:val="00363F29"/>
    <w:rsid w:val="00364A45"/>
    <w:rsid w:val="00365C4A"/>
    <w:rsid w:val="00366D74"/>
    <w:rsid w:val="003701FE"/>
    <w:rsid w:val="003705CD"/>
    <w:rsid w:val="003719CB"/>
    <w:rsid w:val="00371C39"/>
    <w:rsid w:val="00375E78"/>
    <w:rsid w:val="0037666E"/>
    <w:rsid w:val="00380B62"/>
    <w:rsid w:val="00384051"/>
    <w:rsid w:val="00386119"/>
    <w:rsid w:val="0038699D"/>
    <w:rsid w:val="00390E7E"/>
    <w:rsid w:val="00394BD9"/>
    <w:rsid w:val="0039545B"/>
    <w:rsid w:val="00395FA1"/>
    <w:rsid w:val="003A20D2"/>
    <w:rsid w:val="003A31F9"/>
    <w:rsid w:val="003A4085"/>
    <w:rsid w:val="003A56F0"/>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3E4"/>
    <w:rsid w:val="003D282E"/>
    <w:rsid w:val="003D2C21"/>
    <w:rsid w:val="003D3109"/>
    <w:rsid w:val="003D34F0"/>
    <w:rsid w:val="003D38A9"/>
    <w:rsid w:val="003D38B3"/>
    <w:rsid w:val="003D3DC2"/>
    <w:rsid w:val="003D4572"/>
    <w:rsid w:val="003D6495"/>
    <w:rsid w:val="003E0BBA"/>
    <w:rsid w:val="003E2F3D"/>
    <w:rsid w:val="003E485D"/>
    <w:rsid w:val="003E4D61"/>
    <w:rsid w:val="003E4E5B"/>
    <w:rsid w:val="003F0DED"/>
    <w:rsid w:val="003F4B79"/>
    <w:rsid w:val="003F57B4"/>
    <w:rsid w:val="003F5D4E"/>
    <w:rsid w:val="003F63A3"/>
    <w:rsid w:val="003F700C"/>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37883"/>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5337"/>
    <w:rsid w:val="00466139"/>
    <w:rsid w:val="00466B7F"/>
    <w:rsid w:val="00466CEB"/>
    <w:rsid w:val="0046760C"/>
    <w:rsid w:val="00472102"/>
    <w:rsid w:val="0047286C"/>
    <w:rsid w:val="00472ABF"/>
    <w:rsid w:val="004745F4"/>
    <w:rsid w:val="004749F4"/>
    <w:rsid w:val="00480710"/>
    <w:rsid w:val="00481221"/>
    <w:rsid w:val="004827E7"/>
    <w:rsid w:val="00483AFF"/>
    <w:rsid w:val="004868A9"/>
    <w:rsid w:val="00491338"/>
    <w:rsid w:val="004931FA"/>
    <w:rsid w:val="00493A4F"/>
    <w:rsid w:val="0049473B"/>
    <w:rsid w:val="004947D9"/>
    <w:rsid w:val="0049497F"/>
    <w:rsid w:val="00495D89"/>
    <w:rsid w:val="00495E23"/>
    <w:rsid w:val="00496831"/>
    <w:rsid w:val="00496FEB"/>
    <w:rsid w:val="00497A16"/>
    <w:rsid w:val="00497BC2"/>
    <w:rsid w:val="004A2A1E"/>
    <w:rsid w:val="004A2C0C"/>
    <w:rsid w:val="004A3862"/>
    <w:rsid w:val="004A4439"/>
    <w:rsid w:val="004A4D95"/>
    <w:rsid w:val="004A6875"/>
    <w:rsid w:val="004B38E7"/>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043C"/>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4EB6"/>
    <w:rsid w:val="006B6FE9"/>
    <w:rsid w:val="006B7B34"/>
    <w:rsid w:val="006C16B0"/>
    <w:rsid w:val="006C22BE"/>
    <w:rsid w:val="006C38D3"/>
    <w:rsid w:val="006C39A7"/>
    <w:rsid w:val="006C553A"/>
    <w:rsid w:val="006C629E"/>
    <w:rsid w:val="006C6440"/>
    <w:rsid w:val="006D0669"/>
    <w:rsid w:val="006D11AB"/>
    <w:rsid w:val="006D4CE0"/>
    <w:rsid w:val="006D4F24"/>
    <w:rsid w:val="006D7FF2"/>
    <w:rsid w:val="006E1B27"/>
    <w:rsid w:val="006E2ECC"/>
    <w:rsid w:val="006E3E89"/>
    <w:rsid w:val="006E5AFE"/>
    <w:rsid w:val="007005E5"/>
    <w:rsid w:val="00700EE4"/>
    <w:rsid w:val="007029D2"/>
    <w:rsid w:val="00703451"/>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29"/>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6C28"/>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336B"/>
    <w:rsid w:val="007B3CFF"/>
    <w:rsid w:val="007B3E3D"/>
    <w:rsid w:val="007B53EA"/>
    <w:rsid w:val="007B5BBF"/>
    <w:rsid w:val="007C07D1"/>
    <w:rsid w:val="007C14CC"/>
    <w:rsid w:val="007C157E"/>
    <w:rsid w:val="007C1E41"/>
    <w:rsid w:val="007C21F5"/>
    <w:rsid w:val="007C365B"/>
    <w:rsid w:val="007C3AE5"/>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4438"/>
    <w:rsid w:val="007E6B4F"/>
    <w:rsid w:val="007F0D94"/>
    <w:rsid w:val="007F27B9"/>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5EB5"/>
    <w:rsid w:val="008A61E8"/>
    <w:rsid w:val="008A64BD"/>
    <w:rsid w:val="008A7F63"/>
    <w:rsid w:val="008B039D"/>
    <w:rsid w:val="008B1F42"/>
    <w:rsid w:val="008B2639"/>
    <w:rsid w:val="008B3B21"/>
    <w:rsid w:val="008B4B56"/>
    <w:rsid w:val="008B4CC4"/>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67F85"/>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462A"/>
    <w:rsid w:val="009957E3"/>
    <w:rsid w:val="00996102"/>
    <w:rsid w:val="00996D6A"/>
    <w:rsid w:val="00997B91"/>
    <w:rsid w:val="009A12BA"/>
    <w:rsid w:val="009A1F4A"/>
    <w:rsid w:val="009A25BE"/>
    <w:rsid w:val="009A3381"/>
    <w:rsid w:val="009A3777"/>
    <w:rsid w:val="009A440C"/>
    <w:rsid w:val="009A5CF7"/>
    <w:rsid w:val="009A79B6"/>
    <w:rsid w:val="009B0E93"/>
    <w:rsid w:val="009B1B17"/>
    <w:rsid w:val="009B2E37"/>
    <w:rsid w:val="009B7077"/>
    <w:rsid w:val="009B75B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472E"/>
    <w:rsid w:val="00A0591F"/>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A5793"/>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30CD"/>
    <w:rsid w:val="00B04334"/>
    <w:rsid w:val="00B06D39"/>
    <w:rsid w:val="00B07C7A"/>
    <w:rsid w:val="00B11921"/>
    <w:rsid w:val="00B11B03"/>
    <w:rsid w:val="00B11CD6"/>
    <w:rsid w:val="00B12E8D"/>
    <w:rsid w:val="00B1388C"/>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03"/>
    <w:rsid w:val="00B57B25"/>
    <w:rsid w:val="00B60B78"/>
    <w:rsid w:val="00B614F2"/>
    <w:rsid w:val="00B632FD"/>
    <w:rsid w:val="00B64720"/>
    <w:rsid w:val="00B64A17"/>
    <w:rsid w:val="00B64C9A"/>
    <w:rsid w:val="00B64D66"/>
    <w:rsid w:val="00B64FB6"/>
    <w:rsid w:val="00B6546A"/>
    <w:rsid w:val="00B66517"/>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3494"/>
    <w:rsid w:val="00BB4653"/>
    <w:rsid w:val="00BB59F9"/>
    <w:rsid w:val="00BB5BDB"/>
    <w:rsid w:val="00BC36FA"/>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2F60"/>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B6EAD"/>
    <w:rsid w:val="00CC1F5A"/>
    <w:rsid w:val="00CC3B42"/>
    <w:rsid w:val="00CC3E91"/>
    <w:rsid w:val="00CC4AB1"/>
    <w:rsid w:val="00CC527D"/>
    <w:rsid w:val="00CC6B76"/>
    <w:rsid w:val="00CD039B"/>
    <w:rsid w:val="00CD15E5"/>
    <w:rsid w:val="00CD277F"/>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56B6"/>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69A"/>
    <w:rsid w:val="00D61EEA"/>
    <w:rsid w:val="00D62F18"/>
    <w:rsid w:val="00D63FCB"/>
    <w:rsid w:val="00D65644"/>
    <w:rsid w:val="00D66637"/>
    <w:rsid w:val="00D66D66"/>
    <w:rsid w:val="00D67342"/>
    <w:rsid w:val="00D677E1"/>
    <w:rsid w:val="00D72126"/>
    <w:rsid w:val="00D72A1C"/>
    <w:rsid w:val="00D73E49"/>
    <w:rsid w:val="00D751AA"/>
    <w:rsid w:val="00D75C79"/>
    <w:rsid w:val="00D7623A"/>
    <w:rsid w:val="00D806E8"/>
    <w:rsid w:val="00D826ED"/>
    <w:rsid w:val="00D83482"/>
    <w:rsid w:val="00D85729"/>
    <w:rsid w:val="00D8734F"/>
    <w:rsid w:val="00D94D57"/>
    <w:rsid w:val="00D960DD"/>
    <w:rsid w:val="00D962B8"/>
    <w:rsid w:val="00D97EB9"/>
    <w:rsid w:val="00DA16D0"/>
    <w:rsid w:val="00DA20D8"/>
    <w:rsid w:val="00DA5284"/>
    <w:rsid w:val="00DB074A"/>
    <w:rsid w:val="00DB07BE"/>
    <w:rsid w:val="00DB16F9"/>
    <w:rsid w:val="00DB2282"/>
    <w:rsid w:val="00DB4181"/>
    <w:rsid w:val="00DB5C02"/>
    <w:rsid w:val="00DB70E8"/>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3437"/>
    <w:rsid w:val="00E757F2"/>
    <w:rsid w:val="00E75C26"/>
    <w:rsid w:val="00E7757A"/>
    <w:rsid w:val="00E85049"/>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30F"/>
    <w:rsid w:val="00F8162A"/>
    <w:rsid w:val="00F81782"/>
    <w:rsid w:val="00F81B65"/>
    <w:rsid w:val="00F81E77"/>
    <w:rsid w:val="00F81F4C"/>
    <w:rsid w:val="00F8312D"/>
    <w:rsid w:val="00F843E5"/>
    <w:rsid w:val="00F84922"/>
    <w:rsid w:val="00F8527A"/>
    <w:rsid w:val="00F85E89"/>
    <w:rsid w:val="00F85FEA"/>
    <w:rsid w:val="00F8719A"/>
    <w:rsid w:val="00F874BD"/>
    <w:rsid w:val="00F87AE2"/>
    <w:rsid w:val="00F91219"/>
    <w:rsid w:val="00F912D0"/>
    <w:rsid w:val="00F913A7"/>
    <w:rsid w:val="00F915DE"/>
    <w:rsid w:val="00F917C4"/>
    <w:rsid w:val="00F94197"/>
    <w:rsid w:val="00F96E24"/>
    <w:rsid w:val="00FA12F1"/>
    <w:rsid w:val="00FA172B"/>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240"/>
    <w:rsid w:val="00FB67FA"/>
    <w:rsid w:val="00FB6FE6"/>
    <w:rsid w:val="00FB752B"/>
    <w:rsid w:val="00FC1249"/>
    <w:rsid w:val="00FC23D3"/>
    <w:rsid w:val="00FC2B3F"/>
    <w:rsid w:val="00FC48EA"/>
    <w:rsid w:val="00FC4A09"/>
    <w:rsid w:val="00FC4A77"/>
    <w:rsid w:val="00FC4EFB"/>
    <w:rsid w:val="00FC5657"/>
    <w:rsid w:val="00FC75E4"/>
    <w:rsid w:val="00FC7E43"/>
    <w:rsid w:val="00FD43E9"/>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s>
</file>

<file path=word/webSettings.xml><?xml version="1.0" encoding="utf-8"?>
<w:webSettings xmlns:r="http://schemas.openxmlformats.org/officeDocument/2006/relationships" xmlns:w="http://schemas.openxmlformats.org/wordprocessingml/2006/main">
  <w:divs>
    <w:div w:id="1780222437">
      <w:marLeft w:val="0"/>
      <w:marRight w:val="0"/>
      <w:marTop w:val="188"/>
      <w:marBottom w:val="188"/>
      <w:divBdr>
        <w:top w:val="none" w:sz="0" w:space="0" w:color="auto"/>
        <w:left w:val="none" w:sz="0" w:space="0" w:color="auto"/>
        <w:bottom w:val="none" w:sz="0" w:space="0" w:color="auto"/>
        <w:right w:val="none" w:sz="0" w:space="0" w:color="auto"/>
      </w:divBdr>
      <w:divsChild>
        <w:div w:id="1780222444">
          <w:marLeft w:val="0"/>
          <w:marRight w:val="0"/>
          <w:marTop w:val="0"/>
          <w:marBottom w:val="0"/>
          <w:divBdr>
            <w:top w:val="none" w:sz="0" w:space="0" w:color="auto"/>
            <w:left w:val="none" w:sz="0" w:space="0" w:color="auto"/>
            <w:bottom w:val="none" w:sz="0" w:space="0" w:color="auto"/>
            <w:right w:val="none" w:sz="0" w:space="0" w:color="auto"/>
          </w:divBdr>
        </w:div>
      </w:divsChild>
    </w:div>
    <w:div w:id="1780222439">
      <w:marLeft w:val="0"/>
      <w:marRight w:val="0"/>
      <w:marTop w:val="0"/>
      <w:marBottom w:val="0"/>
      <w:divBdr>
        <w:top w:val="none" w:sz="0" w:space="0" w:color="auto"/>
        <w:left w:val="none" w:sz="0" w:space="0" w:color="auto"/>
        <w:bottom w:val="none" w:sz="0" w:space="0" w:color="auto"/>
        <w:right w:val="none" w:sz="0" w:space="0" w:color="auto"/>
      </w:divBdr>
      <w:divsChild>
        <w:div w:id="1780222432">
          <w:marLeft w:val="0"/>
          <w:marRight w:val="0"/>
          <w:marTop w:val="0"/>
          <w:marBottom w:val="0"/>
          <w:divBdr>
            <w:top w:val="none" w:sz="0" w:space="0" w:color="auto"/>
            <w:left w:val="none" w:sz="0" w:space="0" w:color="auto"/>
            <w:bottom w:val="none" w:sz="0" w:space="0" w:color="auto"/>
            <w:right w:val="none" w:sz="0" w:space="0" w:color="auto"/>
          </w:divBdr>
        </w:div>
        <w:div w:id="1780222433">
          <w:marLeft w:val="0"/>
          <w:marRight w:val="0"/>
          <w:marTop w:val="0"/>
          <w:marBottom w:val="0"/>
          <w:divBdr>
            <w:top w:val="none" w:sz="0" w:space="0" w:color="auto"/>
            <w:left w:val="none" w:sz="0" w:space="0" w:color="auto"/>
            <w:bottom w:val="none" w:sz="0" w:space="0" w:color="auto"/>
            <w:right w:val="none" w:sz="0" w:space="0" w:color="auto"/>
          </w:divBdr>
        </w:div>
        <w:div w:id="1780222434">
          <w:marLeft w:val="0"/>
          <w:marRight w:val="0"/>
          <w:marTop w:val="0"/>
          <w:marBottom w:val="0"/>
          <w:divBdr>
            <w:top w:val="none" w:sz="0" w:space="0" w:color="auto"/>
            <w:left w:val="none" w:sz="0" w:space="0" w:color="auto"/>
            <w:bottom w:val="none" w:sz="0" w:space="0" w:color="auto"/>
            <w:right w:val="none" w:sz="0" w:space="0" w:color="auto"/>
          </w:divBdr>
        </w:div>
        <w:div w:id="1780222435">
          <w:marLeft w:val="0"/>
          <w:marRight w:val="0"/>
          <w:marTop w:val="0"/>
          <w:marBottom w:val="0"/>
          <w:divBdr>
            <w:top w:val="none" w:sz="0" w:space="0" w:color="auto"/>
            <w:left w:val="none" w:sz="0" w:space="0" w:color="auto"/>
            <w:bottom w:val="none" w:sz="0" w:space="0" w:color="auto"/>
            <w:right w:val="none" w:sz="0" w:space="0" w:color="auto"/>
          </w:divBdr>
        </w:div>
        <w:div w:id="1780222436">
          <w:marLeft w:val="0"/>
          <w:marRight w:val="0"/>
          <w:marTop w:val="0"/>
          <w:marBottom w:val="0"/>
          <w:divBdr>
            <w:top w:val="none" w:sz="0" w:space="0" w:color="auto"/>
            <w:left w:val="none" w:sz="0" w:space="0" w:color="auto"/>
            <w:bottom w:val="none" w:sz="0" w:space="0" w:color="auto"/>
            <w:right w:val="none" w:sz="0" w:space="0" w:color="auto"/>
          </w:divBdr>
        </w:div>
        <w:div w:id="1780222449">
          <w:marLeft w:val="0"/>
          <w:marRight w:val="0"/>
          <w:marTop w:val="0"/>
          <w:marBottom w:val="0"/>
          <w:divBdr>
            <w:top w:val="none" w:sz="0" w:space="0" w:color="auto"/>
            <w:left w:val="none" w:sz="0" w:space="0" w:color="auto"/>
            <w:bottom w:val="none" w:sz="0" w:space="0" w:color="auto"/>
            <w:right w:val="none" w:sz="0" w:space="0" w:color="auto"/>
          </w:divBdr>
        </w:div>
      </w:divsChild>
    </w:div>
    <w:div w:id="1780222441">
      <w:marLeft w:val="0"/>
      <w:marRight w:val="0"/>
      <w:marTop w:val="0"/>
      <w:marBottom w:val="0"/>
      <w:divBdr>
        <w:top w:val="none" w:sz="0" w:space="0" w:color="auto"/>
        <w:left w:val="none" w:sz="0" w:space="0" w:color="auto"/>
        <w:bottom w:val="none" w:sz="0" w:space="0" w:color="auto"/>
        <w:right w:val="none" w:sz="0" w:space="0" w:color="auto"/>
      </w:divBdr>
    </w:div>
    <w:div w:id="1780222442">
      <w:marLeft w:val="0"/>
      <w:marRight w:val="0"/>
      <w:marTop w:val="0"/>
      <w:marBottom w:val="0"/>
      <w:divBdr>
        <w:top w:val="none" w:sz="0" w:space="0" w:color="auto"/>
        <w:left w:val="none" w:sz="0" w:space="0" w:color="auto"/>
        <w:bottom w:val="none" w:sz="0" w:space="0" w:color="auto"/>
        <w:right w:val="none" w:sz="0" w:space="0" w:color="auto"/>
      </w:divBdr>
      <w:divsChild>
        <w:div w:id="1780222440">
          <w:marLeft w:val="0"/>
          <w:marRight w:val="0"/>
          <w:marTop w:val="0"/>
          <w:marBottom w:val="0"/>
          <w:divBdr>
            <w:top w:val="none" w:sz="0" w:space="0" w:color="auto"/>
            <w:left w:val="none" w:sz="0" w:space="0" w:color="auto"/>
            <w:bottom w:val="none" w:sz="0" w:space="0" w:color="auto"/>
            <w:right w:val="none" w:sz="0" w:space="0" w:color="auto"/>
          </w:divBdr>
        </w:div>
      </w:divsChild>
    </w:div>
    <w:div w:id="1780222443">
      <w:marLeft w:val="0"/>
      <w:marRight w:val="0"/>
      <w:marTop w:val="0"/>
      <w:marBottom w:val="0"/>
      <w:divBdr>
        <w:top w:val="none" w:sz="0" w:space="0" w:color="auto"/>
        <w:left w:val="none" w:sz="0" w:space="0" w:color="auto"/>
        <w:bottom w:val="none" w:sz="0" w:space="0" w:color="auto"/>
        <w:right w:val="none" w:sz="0" w:space="0" w:color="auto"/>
      </w:divBdr>
    </w:div>
    <w:div w:id="1780222445">
      <w:marLeft w:val="0"/>
      <w:marRight w:val="0"/>
      <w:marTop w:val="0"/>
      <w:marBottom w:val="0"/>
      <w:divBdr>
        <w:top w:val="none" w:sz="0" w:space="0" w:color="auto"/>
        <w:left w:val="none" w:sz="0" w:space="0" w:color="auto"/>
        <w:bottom w:val="none" w:sz="0" w:space="0" w:color="auto"/>
        <w:right w:val="none" w:sz="0" w:space="0" w:color="auto"/>
      </w:divBdr>
    </w:div>
    <w:div w:id="1780222446">
      <w:marLeft w:val="0"/>
      <w:marRight w:val="0"/>
      <w:marTop w:val="0"/>
      <w:marBottom w:val="0"/>
      <w:divBdr>
        <w:top w:val="none" w:sz="0" w:space="0" w:color="auto"/>
        <w:left w:val="none" w:sz="0" w:space="0" w:color="auto"/>
        <w:bottom w:val="none" w:sz="0" w:space="0" w:color="auto"/>
        <w:right w:val="none" w:sz="0" w:space="0" w:color="auto"/>
      </w:divBdr>
    </w:div>
    <w:div w:id="1780222447">
      <w:marLeft w:val="0"/>
      <w:marRight w:val="0"/>
      <w:marTop w:val="0"/>
      <w:marBottom w:val="0"/>
      <w:divBdr>
        <w:top w:val="none" w:sz="0" w:space="0" w:color="auto"/>
        <w:left w:val="none" w:sz="0" w:space="0" w:color="auto"/>
        <w:bottom w:val="none" w:sz="0" w:space="0" w:color="auto"/>
        <w:right w:val="none" w:sz="0" w:space="0" w:color="auto"/>
      </w:divBdr>
      <w:divsChild>
        <w:div w:id="1780222438">
          <w:marLeft w:val="0"/>
          <w:marRight w:val="0"/>
          <w:marTop w:val="120"/>
          <w:marBottom w:val="0"/>
          <w:divBdr>
            <w:top w:val="none" w:sz="0" w:space="0" w:color="auto"/>
            <w:left w:val="none" w:sz="0" w:space="0" w:color="auto"/>
            <w:bottom w:val="none" w:sz="0" w:space="0" w:color="auto"/>
            <w:right w:val="none" w:sz="0" w:space="0" w:color="auto"/>
          </w:divBdr>
        </w:div>
        <w:div w:id="1780222448">
          <w:marLeft w:val="0"/>
          <w:marRight w:val="0"/>
          <w:marTop w:val="120"/>
          <w:marBottom w:val="0"/>
          <w:divBdr>
            <w:top w:val="none" w:sz="0" w:space="0" w:color="auto"/>
            <w:left w:val="none" w:sz="0" w:space="0" w:color="auto"/>
            <w:bottom w:val="none" w:sz="0" w:space="0" w:color="auto"/>
            <w:right w:val="none" w:sz="0" w:space="0" w:color="auto"/>
          </w:divBdr>
        </w:div>
      </w:divsChild>
    </w:div>
    <w:div w:id="1780222450">
      <w:marLeft w:val="0"/>
      <w:marRight w:val="0"/>
      <w:marTop w:val="0"/>
      <w:marBottom w:val="0"/>
      <w:divBdr>
        <w:top w:val="none" w:sz="0" w:space="0" w:color="auto"/>
        <w:left w:val="none" w:sz="0" w:space="0" w:color="auto"/>
        <w:bottom w:val="none" w:sz="0" w:space="0" w:color="auto"/>
        <w:right w:val="none" w:sz="0" w:space="0" w:color="auto"/>
      </w:divBdr>
    </w:div>
    <w:div w:id="1780222451">
      <w:marLeft w:val="0"/>
      <w:marRight w:val="0"/>
      <w:marTop w:val="0"/>
      <w:marBottom w:val="0"/>
      <w:divBdr>
        <w:top w:val="none" w:sz="0" w:space="0" w:color="auto"/>
        <w:left w:val="none" w:sz="0" w:space="0" w:color="auto"/>
        <w:bottom w:val="none" w:sz="0" w:space="0" w:color="auto"/>
        <w:right w:val="none" w:sz="0" w:space="0" w:color="auto"/>
      </w:divBdr>
    </w:div>
    <w:div w:id="1780222452">
      <w:marLeft w:val="0"/>
      <w:marRight w:val="0"/>
      <w:marTop w:val="0"/>
      <w:marBottom w:val="0"/>
      <w:divBdr>
        <w:top w:val="none" w:sz="0" w:space="0" w:color="auto"/>
        <w:left w:val="none" w:sz="0" w:space="0" w:color="auto"/>
        <w:bottom w:val="none" w:sz="0" w:space="0" w:color="auto"/>
        <w:right w:val="none" w:sz="0" w:space="0" w:color="auto"/>
      </w:divBdr>
    </w:div>
    <w:div w:id="1780222453">
      <w:marLeft w:val="0"/>
      <w:marRight w:val="0"/>
      <w:marTop w:val="0"/>
      <w:marBottom w:val="0"/>
      <w:divBdr>
        <w:top w:val="none" w:sz="0" w:space="0" w:color="auto"/>
        <w:left w:val="none" w:sz="0" w:space="0" w:color="auto"/>
        <w:bottom w:val="none" w:sz="0" w:space="0" w:color="auto"/>
        <w:right w:val="none" w:sz="0" w:space="0" w:color="auto"/>
      </w:divBdr>
    </w:div>
    <w:div w:id="17802224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77E39E0D9DAC03B90DBA199286C7DFA723B0A92CB07EECD4B3C61B506B3DC8863DE9C2478B469EBEf9F" TargetMode="External"/><Relationship Id="rId13" Type="http://schemas.openxmlformats.org/officeDocument/2006/relationships/hyperlink" Target="consultantplus://offline/ref=67D1A18E647B177769E5DF4FFBF6D74B9FF73928B4B72A3E277637CB4164BAE02936FD86A628FECDwCH1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consultantplus://offline/ref=67D1A18E647B177769E5DF4FFBF6D74B9FF73928B4B72A3E277637CB4164BAE02936FD86A628FECFwCH5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55588EC5DAF7AB50CD86F2BB88342E7193A55075089CBE423B7DBFE969E676F9F5DCF2CFC7894E72B60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zakupki.gov.ru/epz/order/notice/ea44/view/protocol/protocol-main-info.html?regNumber=0172200000417000086&amp;protocolId=15505052" TargetMode="External"/><Relationship Id="rId4" Type="http://schemas.openxmlformats.org/officeDocument/2006/relationships/webSettings" Target="web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6</Pages>
  <Words>2291</Words>
  <Characters>13064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5</cp:revision>
  <cp:lastPrinted>2017-10-09T11:48:00Z</cp:lastPrinted>
  <dcterms:created xsi:type="dcterms:W3CDTF">2017-10-12T21:38:00Z</dcterms:created>
  <dcterms:modified xsi:type="dcterms:W3CDTF">2017-10-31T06:02:00Z</dcterms:modified>
</cp:coreProperties>
</file>