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ABE" w:rsidRPr="00E8168E" w:rsidRDefault="00EE3D59" w:rsidP="00E8168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FF0000"/>
          <w:sz w:val="28"/>
          <w:szCs w:val="28"/>
        </w:rPr>
        <w:t xml:space="preserve">                                                                                                          </w:t>
      </w:r>
      <w:r w:rsidR="002964FA" w:rsidRPr="00E8168E">
        <w:rPr>
          <w:rFonts w:ascii="Times New Roman" w:eastAsia="Times New Roman" w:hAnsi="Times New Roman" w:cs="Times New Roman"/>
          <w:b/>
          <w:bCs/>
          <w:color w:val="FF0000"/>
          <w:sz w:val="28"/>
          <w:szCs w:val="28"/>
        </w:rPr>
        <w:t xml:space="preserve"> </w:t>
      </w:r>
      <w:r w:rsidR="001863CC" w:rsidRPr="00E8168E">
        <w:rPr>
          <w:rFonts w:ascii="Times New Roman" w:eastAsia="Times New Roman" w:hAnsi="Times New Roman" w:cs="Times New Roman"/>
          <w:b/>
          <w:bCs/>
          <w:color w:val="FF0000"/>
          <w:sz w:val="28"/>
          <w:szCs w:val="28"/>
        </w:rPr>
        <w:t xml:space="preserve"> </w:t>
      </w:r>
      <w:r w:rsidR="00C27ABE" w:rsidRPr="00E8168E">
        <w:rPr>
          <w:rFonts w:ascii="Times New Roman" w:eastAsia="Times New Roman" w:hAnsi="Times New Roman" w:cs="Times New Roman"/>
          <w:b/>
          <w:bCs/>
          <w:sz w:val="28"/>
          <w:szCs w:val="28"/>
        </w:rPr>
        <w:t>УПРАВЛЕНИЕ ФЕДЕРАЛЬНОЙ АНТИМОНОПОЛЬНОЙ СЛУЖБЫ</w:t>
      </w:r>
    </w:p>
    <w:p w:rsidR="00C27ABE" w:rsidRPr="00E8168E" w:rsidRDefault="00C27ABE" w:rsidP="00E8168E">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b/>
          <w:bCs/>
          <w:sz w:val="28"/>
          <w:szCs w:val="28"/>
        </w:rPr>
        <w:t>ПО КУРГАНСКОЙ ОБЛАСТИ</w:t>
      </w:r>
    </w:p>
    <w:p w:rsidR="00C27ABE" w:rsidRPr="00E8168E" w:rsidRDefault="00C27ABE" w:rsidP="00E8168E">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noProof/>
          <w:sz w:val="28"/>
          <w:szCs w:val="28"/>
        </w:rPr>
        <w:drawing>
          <wp:anchor distT="0" distB="0" distL="0" distR="0" simplePos="0" relativeHeight="251658752" behindDoc="0" locked="0" layoutInCell="1" allowOverlap="0">
            <wp:simplePos x="0" y="0"/>
            <wp:positionH relativeFrom="column">
              <wp:align>left</wp:align>
            </wp:positionH>
            <wp:positionV relativeFrom="line">
              <wp:posOffset>0</wp:posOffset>
            </wp:positionV>
            <wp:extent cx="6410325" cy="28575"/>
            <wp:effectExtent l="19050" t="0" r="9525" b="0"/>
            <wp:wrapSquare wrapText="bothSides"/>
            <wp:docPr id="2" name="Рисунок 2" descr="https://docviewer.yandex.ru/htmlimage?id=th5-6pg2uwe18lqcsf7y618vv35zg78hlacnyq1ngycr2wc364ucvuoyjg0q33wl5aeneb40ribwq8y2didr98mnhwj6aabgxmu7y3x&amp;name=result_html_m645bd8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viewer.yandex.ru/htmlimage?id=th5-6pg2uwe18lqcsf7y618vv35zg78hlacnyq1ngycr2wc364ucvuoyjg0q33wl5aeneb40ribwq8y2didr98mnhwj6aabgxmu7y3x&amp;name=result_html_m645bd858.gif"/>
                    <pic:cNvPicPr>
                      <a:picLocks noChangeAspect="1" noChangeArrowheads="1"/>
                    </pic:cNvPicPr>
                  </pic:nvPicPr>
                  <pic:blipFill>
                    <a:blip r:embed="rId6" cstate="print"/>
                    <a:srcRect/>
                    <a:stretch>
                      <a:fillRect/>
                    </a:stretch>
                  </pic:blipFill>
                  <pic:spPr bwMode="auto">
                    <a:xfrm>
                      <a:off x="0" y="0"/>
                      <a:ext cx="6410325" cy="28575"/>
                    </a:xfrm>
                    <a:prstGeom prst="rect">
                      <a:avLst/>
                    </a:prstGeom>
                    <a:noFill/>
                    <a:ln w="9525">
                      <a:noFill/>
                      <a:miter lim="800000"/>
                      <a:headEnd/>
                      <a:tailEnd/>
                    </a:ln>
                  </pic:spPr>
                </pic:pic>
              </a:graphicData>
            </a:graphic>
          </wp:anchor>
        </w:drawing>
      </w:r>
    </w:p>
    <w:p w:rsidR="00A8012B" w:rsidRPr="00C46F8D" w:rsidRDefault="00C27ABE" w:rsidP="00C46F8D">
      <w:pPr>
        <w:spacing w:after="0" w:line="240" w:lineRule="auto"/>
        <w:ind w:firstLine="709"/>
        <w:jc w:val="both"/>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 xml:space="preserve">640000, г. Курган, ул. М. Горького, 40 </w:t>
      </w:r>
      <w:r w:rsidR="009E328A" w:rsidRPr="00E8168E">
        <w:rPr>
          <w:rFonts w:ascii="Times New Roman" w:eastAsia="Times New Roman" w:hAnsi="Times New Roman" w:cs="Times New Roman"/>
          <w:sz w:val="28"/>
          <w:szCs w:val="28"/>
        </w:rPr>
        <w:t xml:space="preserve">      </w:t>
      </w:r>
      <w:r w:rsidR="007E47B6" w:rsidRPr="00E8168E">
        <w:rPr>
          <w:rFonts w:ascii="Times New Roman" w:eastAsia="Times New Roman" w:hAnsi="Times New Roman" w:cs="Times New Roman"/>
          <w:sz w:val="28"/>
          <w:szCs w:val="28"/>
        </w:rPr>
        <w:t xml:space="preserve">    </w:t>
      </w:r>
      <w:r w:rsidR="004830B1">
        <w:rPr>
          <w:rFonts w:ascii="Times New Roman" w:eastAsia="Times New Roman" w:hAnsi="Times New Roman" w:cs="Times New Roman"/>
          <w:sz w:val="28"/>
          <w:szCs w:val="28"/>
        </w:rPr>
        <w:t xml:space="preserve">          </w:t>
      </w:r>
      <w:r w:rsidRPr="00E8168E">
        <w:rPr>
          <w:rFonts w:ascii="Times New Roman" w:eastAsia="Times New Roman" w:hAnsi="Times New Roman" w:cs="Times New Roman"/>
          <w:sz w:val="28"/>
          <w:szCs w:val="28"/>
        </w:rPr>
        <w:t>тел. 8 (3522) 46-39-</w:t>
      </w:r>
      <w:r w:rsidR="004830B1">
        <w:rPr>
          <w:rFonts w:ascii="Times New Roman" w:eastAsia="Times New Roman" w:hAnsi="Times New Roman" w:cs="Times New Roman"/>
          <w:sz w:val="28"/>
          <w:szCs w:val="28"/>
        </w:rPr>
        <w:t>5</w:t>
      </w:r>
      <w:r w:rsidRPr="00E8168E">
        <w:rPr>
          <w:rFonts w:ascii="Times New Roman" w:eastAsia="Times New Roman" w:hAnsi="Times New Roman" w:cs="Times New Roman"/>
          <w:sz w:val="28"/>
          <w:szCs w:val="28"/>
        </w:rPr>
        <w:t>5</w:t>
      </w:r>
    </w:p>
    <w:p w:rsidR="00FC55A1" w:rsidRDefault="00FC55A1" w:rsidP="00A8012B">
      <w:pPr>
        <w:spacing w:after="0" w:line="240" w:lineRule="auto"/>
        <w:ind w:firstLine="709"/>
        <w:jc w:val="center"/>
        <w:rPr>
          <w:rFonts w:ascii="Times New Roman" w:eastAsia="Times New Roman" w:hAnsi="Times New Roman" w:cs="Times New Roman"/>
          <w:b/>
          <w:bCs/>
          <w:sz w:val="28"/>
          <w:szCs w:val="28"/>
        </w:rPr>
      </w:pPr>
    </w:p>
    <w:p w:rsidR="00C27ABE" w:rsidRPr="00E8168E"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b/>
          <w:bCs/>
          <w:sz w:val="28"/>
          <w:szCs w:val="28"/>
        </w:rPr>
        <w:t>Решение</w:t>
      </w:r>
    </w:p>
    <w:p w:rsidR="00F61274"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 xml:space="preserve">по делу о нарушении законодательства о контрактной системе в сфере </w:t>
      </w:r>
    </w:p>
    <w:p w:rsidR="00A967BB"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закупок № 05-02/</w:t>
      </w:r>
      <w:r w:rsidR="00004CF3">
        <w:rPr>
          <w:rFonts w:ascii="Times New Roman" w:eastAsia="Times New Roman" w:hAnsi="Times New Roman" w:cs="Times New Roman"/>
          <w:sz w:val="28"/>
          <w:szCs w:val="28"/>
        </w:rPr>
        <w:t>299</w:t>
      </w:r>
      <w:r w:rsidR="00AB61D6" w:rsidRPr="00E8168E">
        <w:rPr>
          <w:rFonts w:ascii="Times New Roman" w:eastAsia="Times New Roman" w:hAnsi="Times New Roman" w:cs="Times New Roman"/>
          <w:sz w:val="28"/>
          <w:szCs w:val="28"/>
        </w:rPr>
        <w:t>-</w:t>
      </w:r>
      <w:r w:rsidR="001470DE" w:rsidRPr="00E8168E">
        <w:rPr>
          <w:rFonts w:ascii="Times New Roman" w:eastAsia="Times New Roman" w:hAnsi="Times New Roman" w:cs="Times New Roman"/>
          <w:sz w:val="28"/>
          <w:szCs w:val="28"/>
        </w:rPr>
        <w:t>17</w:t>
      </w:r>
    </w:p>
    <w:p w:rsidR="00FC55A1" w:rsidRDefault="00FC55A1" w:rsidP="00A8012B">
      <w:pPr>
        <w:spacing w:after="0" w:line="240" w:lineRule="auto"/>
        <w:ind w:firstLine="709"/>
        <w:jc w:val="center"/>
        <w:rPr>
          <w:rFonts w:ascii="Times New Roman" w:eastAsia="Times New Roman" w:hAnsi="Times New Roman" w:cs="Times New Roman"/>
          <w:sz w:val="28"/>
          <w:szCs w:val="28"/>
        </w:rPr>
      </w:pPr>
    </w:p>
    <w:p w:rsidR="00C27ABE" w:rsidRPr="00E8168E"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r w:rsidR="001470DE" w:rsidRPr="00E8168E">
        <w:rPr>
          <w:rFonts w:ascii="Times New Roman" w:eastAsia="Times New Roman" w:hAnsi="Times New Roman" w:cs="Times New Roman"/>
          <w:sz w:val="28"/>
          <w:szCs w:val="28"/>
        </w:rPr>
        <w:t>.</w:t>
      </w:r>
      <w:r w:rsidR="00CE6AF7">
        <w:rPr>
          <w:rFonts w:ascii="Times New Roman" w:eastAsia="Times New Roman" w:hAnsi="Times New Roman" w:cs="Times New Roman"/>
          <w:sz w:val="28"/>
          <w:szCs w:val="28"/>
        </w:rPr>
        <w:t>10</w:t>
      </w:r>
      <w:r w:rsidR="001470DE" w:rsidRPr="00E8168E">
        <w:rPr>
          <w:rFonts w:ascii="Times New Roman" w:eastAsia="Times New Roman" w:hAnsi="Times New Roman" w:cs="Times New Roman"/>
          <w:sz w:val="28"/>
          <w:szCs w:val="28"/>
        </w:rPr>
        <w:t>.2017</w:t>
      </w:r>
      <w:r w:rsidR="009E328A" w:rsidRPr="00E8168E">
        <w:rPr>
          <w:rFonts w:ascii="Times New Roman" w:eastAsia="Times New Roman" w:hAnsi="Times New Roman" w:cs="Times New Roman"/>
          <w:sz w:val="28"/>
          <w:szCs w:val="28"/>
        </w:rPr>
        <w:t xml:space="preserve"> г. </w:t>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2964FA" w:rsidRPr="00E8168E">
        <w:rPr>
          <w:rFonts w:ascii="Times New Roman" w:eastAsia="Times New Roman" w:hAnsi="Times New Roman" w:cs="Times New Roman"/>
          <w:sz w:val="28"/>
          <w:szCs w:val="28"/>
        </w:rPr>
        <w:t xml:space="preserve">      </w:t>
      </w:r>
      <w:r w:rsidR="00C27ABE" w:rsidRPr="00E8168E">
        <w:rPr>
          <w:rFonts w:ascii="Times New Roman" w:eastAsia="Times New Roman" w:hAnsi="Times New Roman" w:cs="Times New Roman"/>
          <w:sz w:val="28"/>
          <w:szCs w:val="28"/>
        </w:rPr>
        <w:t>г. Курган</w:t>
      </w:r>
    </w:p>
    <w:p w:rsidR="004E431C" w:rsidRPr="00E8168E" w:rsidRDefault="004E431C" w:rsidP="00A8012B">
      <w:pPr>
        <w:spacing w:after="0" w:line="240" w:lineRule="auto"/>
        <w:ind w:firstLine="709"/>
        <w:jc w:val="both"/>
        <w:rPr>
          <w:rFonts w:ascii="Times New Roman" w:eastAsia="Times New Roman" w:hAnsi="Times New Roman" w:cs="Times New Roman"/>
          <w:sz w:val="28"/>
          <w:szCs w:val="28"/>
        </w:rPr>
      </w:pPr>
    </w:p>
    <w:p w:rsidR="00070A45" w:rsidRPr="00AC0274" w:rsidRDefault="00C27ABE"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w:t>
      </w:r>
      <w:r w:rsidR="00070A45" w:rsidRPr="00AC0274">
        <w:rPr>
          <w:rFonts w:ascii="Times New Roman" w:eastAsia="Times New Roman" w:hAnsi="Times New Roman" w:cs="Times New Roman"/>
          <w:sz w:val="28"/>
          <w:szCs w:val="28"/>
        </w:rPr>
        <w:t>в составе:</w:t>
      </w:r>
    </w:p>
    <w:p w:rsidR="00B23FCC" w:rsidRDefault="001B009E" w:rsidP="00A8012B">
      <w:pPr>
        <w:spacing w:after="0" w:line="240" w:lineRule="auto"/>
        <w:ind w:firstLine="709"/>
        <w:jc w:val="both"/>
        <w:rPr>
          <w:rFonts w:ascii="Times New Roman" w:eastAsia="Times New Roman" w:hAnsi="Times New Roman" w:cs="Times New Roman"/>
          <w:sz w:val="28"/>
          <w:szCs w:val="28"/>
        </w:rPr>
      </w:pPr>
      <w:r w:rsidRPr="001B009E">
        <w:rPr>
          <w:rFonts w:ascii="Times New Roman" w:eastAsia="Times New Roman" w:hAnsi="Times New Roman" w:cs="Times New Roman"/>
          <w:sz w:val="28"/>
          <w:szCs w:val="28"/>
        </w:rPr>
        <w:t>Заместитель п</w:t>
      </w:r>
      <w:r w:rsidR="00B23FCC" w:rsidRPr="001B009E">
        <w:rPr>
          <w:rFonts w:ascii="Times New Roman" w:eastAsia="Times New Roman" w:hAnsi="Times New Roman" w:cs="Times New Roman"/>
          <w:sz w:val="28"/>
          <w:szCs w:val="28"/>
        </w:rPr>
        <w:t>редседател</w:t>
      </w:r>
      <w:r w:rsidRPr="001B009E">
        <w:rPr>
          <w:rFonts w:ascii="Times New Roman" w:eastAsia="Times New Roman" w:hAnsi="Times New Roman" w:cs="Times New Roman"/>
          <w:sz w:val="28"/>
          <w:szCs w:val="28"/>
        </w:rPr>
        <w:t>я</w:t>
      </w:r>
      <w:r w:rsidR="00B23FCC" w:rsidRPr="001B009E">
        <w:rPr>
          <w:rFonts w:ascii="Times New Roman" w:eastAsia="Times New Roman" w:hAnsi="Times New Roman" w:cs="Times New Roman"/>
          <w:sz w:val="28"/>
          <w:szCs w:val="28"/>
        </w:rPr>
        <w:t xml:space="preserve"> Комиссии</w:t>
      </w:r>
      <w:r w:rsidR="00B23FCC" w:rsidRPr="00AC0274">
        <w:rPr>
          <w:rFonts w:ascii="Times New Roman" w:eastAsia="Times New Roman" w:hAnsi="Times New Roman" w:cs="Times New Roman"/>
          <w:b/>
          <w:sz w:val="28"/>
          <w:szCs w:val="28"/>
        </w:rPr>
        <w:t xml:space="preserve"> – </w:t>
      </w:r>
      <w:r w:rsidRPr="001B009E">
        <w:rPr>
          <w:rFonts w:ascii="Times New Roman" w:eastAsia="Times New Roman" w:hAnsi="Times New Roman" w:cs="Times New Roman"/>
          <w:sz w:val="28"/>
          <w:szCs w:val="28"/>
        </w:rPr>
        <w:t>заместитель</w:t>
      </w:r>
      <w:r>
        <w:rPr>
          <w:rFonts w:ascii="Times New Roman" w:eastAsia="Times New Roman" w:hAnsi="Times New Roman" w:cs="Times New Roman"/>
          <w:b/>
          <w:sz w:val="28"/>
          <w:szCs w:val="28"/>
        </w:rPr>
        <w:t xml:space="preserve"> </w:t>
      </w:r>
      <w:r w:rsidR="00B23FCC" w:rsidRPr="00AC0274">
        <w:rPr>
          <w:rFonts w:ascii="Times New Roman" w:eastAsia="Times New Roman" w:hAnsi="Times New Roman" w:cs="Times New Roman"/>
          <w:sz w:val="28"/>
          <w:szCs w:val="28"/>
        </w:rPr>
        <w:t>руководител</w:t>
      </w:r>
      <w:r>
        <w:rPr>
          <w:rFonts w:ascii="Times New Roman" w:eastAsia="Times New Roman" w:hAnsi="Times New Roman" w:cs="Times New Roman"/>
          <w:sz w:val="28"/>
          <w:szCs w:val="28"/>
        </w:rPr>
        <w:t>я</w:t>
      </w:r>
      <w:r w:rsidR="00B23FCC" w:rsidRPr="00AC0274">
        <w:rPr>
          <w:rFonts w:ascii="Times New Roman" w:eastAsia="Times New Roman" w:hAnsi="Times New Roman" w:cs="Times New Roman"/>
          <w:sz w:val="28"/>
          <w:szCs w:val="28"/>
        </w:rPr>
        <w:t xml:space="preserve"> управления </w:t>
      </w:r>
      <w:r>
        <w:rPr>
          <w:rFonts w:ascii="Times New Roman" w:eastAsia="Times New Roman" w:hAnsi="Times New Roman" w:cs="Times New Roman"/>
          <w:sz w:val="28"/>
          <w:szCs w:val="28"/>
        </w:rPr>
        <w:t xml:space="preserve">– начальник отдела </w:t>
      </w:r>
      <w:r w:rsidR="00B23FCC" w:rsidRPr="00AC0274">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Корешева</w:t>
      </w:r>
      <w:proofErr w:type="spellEnd"/>
      <w:r>
        <w:rPr>
          <w:rFonts w:ascii="Times New Roman" w:eastAsia="Times New Roman" w:hAnsi="Times New Roman" w:cs="Times New Roman"/>
          <w:sz w:val="28"/>
          <w:szCs w:val="28"/>
        </w:rPr>
        <w:t xml:space="preserve"> И.С.;</w:t>
      </w:r>
    </w:p>
    <w:p w:rsidR="00070A45" w:rsidRDefault="00070A45" w:rsidP="00A8012B">
      <w:pPr>
        <w:spacing w:after="0" w:line="240" w:lineRule="auto"/>
        <w:ind w:firstLine="709"/>
        <w:jc w:val="both"/>
        <w:rPr>
          <w:rFonts w:ascii="Times New Roman" w:eastAsia="Times New Roman" w:hAnsi="Times New Roman" w:cs="Times New Roman"/>
          <w:sz w:val="28"/>
          <w:szCs w:val="28"/>
        </w:rPr>
      </w:pPr>
      <w:r w:rsidRPr="001B009E">
        <w:rPr>
          <w:rFonts w:ascii="Times New Roman" w:eastAsia="Times New Roman" w:hAnsi="Times New Roman" w:cs="Times New Roman"/>
          <w:sz w:val="28"/>
          <w:szCs w:val="28"/>
        </w:rPr>
        <w:t>члены комиссии:</w:t>
      </w:r>
    </w:p>
    <w:p w:rsidR="00A967BB" w:rsidRPr="001B009E"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Созонова Т.В. – заместитель начальника отдела;</w:t>
      </w:r>
    </w:p>
    <w:p w:rsidR="004E431C" w:rsidRDefault="004E431C"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Никифорова Е.С. – государственный инспектор</w:t>
      </w:r>
      <w:r w:rsidR="00612432">
        <w:rPr>
          <w:rFonts w:ascii="Times New Roman" w:eastAsia="Times New Roman" w:hAnsi="Times New Roman" w:cs="Times New Roman"/>
          <w:sz w:val="28"/>
          <w:szCs w:val="28"/>
        </w:rPr>
        <w:t>;</w:t>
      </w:r>
    </w:p>
    <w:p w:rsidR="00612432" w:rsidRDefault="001B009E" w:rsidP="00A8012B">
      <w:pPr>
        <w:spacing w:after="0" w:line="240" w:lineRule="auto"/>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Достовалова М.В. – государственный инспектор</w:t>
      </w:r>
      <w:r w:rsidR="00612432">
        <w:rPr>
          <w:rFonts w:ascii="Times New Roman" w:eastAsia="Times New Roman" w:hAnsi="Times New Roman" w:cs="Times New Roman"/>
          <w:sz w:val="28"/>
          <w:szCs w:val="28"/>
        </w:rPr>
        <w:t>,</w:t>
      </w:r>
      <w:proofErr w:type="gramEnd"/>
    </w:p>
    <w:p w:rsidR="00A967BB" w:rsidRDefault="00070A45"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в </w:t>
      </w:r>
      <w:r w:rsidR="00A967BB">
        <w:rPr>
          <w:rFonts w:ascii="Times New Roman" w:eastAsia="Times New Roman" w:hAnsi="Times New Roman" w:cs="Times New Roman"/>
          <w:sz w:val="28"/>
          <w:szCs w:val="28"/>
        </w:rPr>
        <w:t>отсутствии</w:t>
      </w:r>
      <w:r w:rsidR="00371A5C" w:rsidRPr="00AC0274">
        <w:rPr>
          <w:rFonts w:ascii="Times New Roman" w:eastAsia="Times New Roman" w:hAnsi="Times New Roman" w:cs="Times New Roman"/>
          <w:sz w:val="28"/>
          <w:szCs w:val="28"/>
        </w:rPr>
        <w:t xml:space="preserve"> </w:t>
      </w:r>
      <w:r w:rsidR="00CE6AF7">
        <w:rPr>
          <w:rFonts w:ascii="Times New Roman" w:eastAsia="Times New Roman" w:hAnsi="Times New Roman" w:cs="Times New Roman"/>
          <w:sz w:val="28"/>
          <w:szCs w:val="28"/>
        </w:rPr>
        <w:t>представител</w:t>
      </w:r>
      <w:r w:rsidR="00A967BB">
        <w:rPr>
          <w:rFonts w:ascii="Times New Roman" w:eastAsia="Times New Roman" w:hAnsi="Times New Roman" w:cs="Times New Roman"/>
          <w:sz w:val="28"/>
          <w:szCs w:val="28"/>
        </w:rPr>
        <w:t xml:space="preserve">ей </w:t>
      </w:r>
      <w:r w:rsidR="008540BA">
        <w:rPr>
          <w:rFonts w:ascii="Times New Roman" w:eastAsia="Times New Roman" w:hAnsi="Times New Roman" w:cs="Times New Roman"/>
          <w:sz w:val="28"/>
          <w:szCs w:val="28"/>
        </w:rPr>
        <w:t>Заказчика</w:t>
      </w:r>
      <w:r w:rsidR="00F26218">
        <w:rPr>
          <w:rFonts w:ascii="Times New Roman" w:eastAsia="Times New Roman" w:hAnsi="Times New Roman" w:cs="Times New Roman"/>
          <w:sz w:val="28"/>
          <w:szCs w:val="28"/>
        </w:rPr>
        <w:t xml:space="preserve"> – Управление жилищно-коммунального хозяйства, энергетики и строительства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w:t>
      </w:r>
      <w:r w:rsidR="00A967BB">
        <w:rPr>
          <w:rFonts w:ascii="Times New Roman" w:eastAsia="Times New Roman" w:hAnsi="Times New Roman" w:cs="Times New Roman"/>
          <w:sz w:val="28"/>
          <w:szCs w:val="28"/>
        </w:rPr>
        <w:t xml:space="preserve"> (</w:t>
      </w:r>
      <w:proofErr w:type="gramStart"/>
      <w:r w:rsidR="00A967BB">
        <w:rPr>
          <w:rFonts w:ascii="Times New Roman" w:eastAsia="Times New Roman" w:hAnsi="Times New Roman" w:cs="Times New Roman"/>
          <w:sz w:val="28"/>
          <w:szCs w:val="28"/>
        </w:rPr>
        <w:t>извещен</w:t>
      </w:r>
      <w:proofErr w:type="gramEnd"/>
      <w:r w:rsidR="00A967BB">
        <w:rPr>
          <w:rFonts w:ascii="Times New Roman" w:eastAsia="Times New Roman" w:hAnsi="Times New Roman" w:cs="Times New Roman"/>
          <w:sz w:val="28"/>
          <w:szCs w:val="28"/>
        </w:rPr>
        <w:t xml:space="preserve"> надлежащим образом);</w:t>
      </w:r>
    </w:p>
    <w:p w:rsidR="00A967BB"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присутствии представителей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 </w:t>
      </w:r>
      <w:proofErr w:type="spellStart"/>
      <w:r>
        <w:rPr>
          <w:rFonts w:ascii="Times New Roman" w:eastAsia="Times New Roman" w:hAnsi="Times New Roman" w:cs="Times New Roman"/>
          <w:sz w:val="28"/>
          <w:szCs w:val="28"/>
        </w:rPr>
        <w:t>Темнякова</w:t>
      </w:r>
      <w:proofErr w:type="spellEnd"/>
      <w:r w:rsidR="00F26218">
        <w:rPr>
          <w:rFonts w:ascii="Times New Roman" w:eastAsia="Times New Roman" w:hAnsi="Times New Roman" w:cs="Times New Roman"/>
          <w:sz w:val="28"/>
          <w:szCs w:val="28"/>
        </w:rPr>
        <w:t xml:space="preserve"> Т.М. (доверенность № 1132 от 31.10.2017 г.),  </w:t>
      </w:r>
      <w:proofErr w:type="spellStart"/>
      <w:r w:rsidR="00F26218">
        <w:rPr>
          <w:rFonts w:ascii="Times New Roman" w:eastAsia="Times New Roman" w:hAnsi="Times New Roman" w:cs="Times New Roman"/>
          <w:sz w:val="28"/>
          <w:szCs w:val="28"/>
        </w:rPr>
        <w:t>Разливинского</w:t>
      </w:r>
      <w:proofErr w:type="spellEnd"/>
      <w:r w:rsidR="00F26218">
        <w:rPr>
          <w:rFonts w:ascii="Times New Roman" w:eastAsia="Times New Roman" w:hAnsi="Times New Roman" w:cs="Times New Roman"/>
          <w:sz w:val="28"/>
          <w:szCs w:val="28"/>
        </w:rPr>
        <w:t xml:space="preserve"> К.Ю. (доверенность № 513 от 19.06.2017 г.), </w:t>
      </w:r>
    </w:p>
    <w:p w:rsidR="00FD0498" w:rsidRDefault="00F26218"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00FD0498">
        <w:rPr>
          <w:rFonts w:ascii="Times New Roman" w:eastAsia="Times New Roman" w:hAnsi="Times New Roman" w:cs="Times New Roman"/>
          <w:sz w:val="28"/>
          <w:szCs w:val="28"/>
        </w:rPr>
        <w:t>отсутствии</w:t>
      </w:r>
      <w:r>
        <w:rPr>
          <w:rFonts w:ascii="Times New Roman" w:eastAsia="Times New Roman" w:hAnsi="Times New Roman" w:cs="Times New Roman"/>
          <w:sz w:val="28"/>
          <w:szCs w:val="28"/>
        </w:rPr>
        <w:t xml:space="preserve"> представителя Заявителя – ООО «</w:t>
      </w:r>
      <w:r w:rsidR="00F10774">
        <w:rPr>
          <w:rFonts w:ascii="Times New Roman" w:eastAsia="Times New Roman" w:hAnsi="Times New Roman" w:cs="Times New Roman"/>
          <w:sz w:val="28"/>
          <w:szCs w:val="28"/>
        </w:rPr>
        <w:t>АСВЭЛ-КОНСАЛТ</w:t>
      </w:r>
      <w:r w:rsidR="00FD0498">
        <w:rPr>
          <w:rFonts w:ascii="Times New Roman" w:eastAsia="Times New Roman" w:hAnsi="Times New Roman" w:cs="Times New Roman"/>
          <w:sz w:val="28"/>
          <w:szCs w:val="28"/>
        </w:rPr>
        <w:t>» (извещено надлежащим образом),</w:t>
      </w:r>
    </w:p>
    <w:p w:rsidR="002F1E3F" w:rsidRPr="00A8012B" w:rsidRDefault="00C27ABE" w:rsidP="00A8012B">
      <w:pPr>
        <w:spacing w:after="0" w:line="240" w:lineRule="auto"/>
        <w:ind w:firstLine="708"/>
        <w:jc w:val="both"/>
        <w:rPr>
          <w:rFonts w:ascii="Times New Roman" w:hAnsi="Times New Roman" w:cs="Times New Roman"/>
          <w:sz w:val="28"/>
          <w:szCs w:val="28"/>
        </w:rPr>
      </w:pPr>
      <w:r w:rsidRPr="00AC0274">
        <w:rPr>
          <w:rFonts w:ascii="Times New Roman" w:eastAsia="Times New Roman" w:hAnsi="Times New Roman" w:cs="Times New Roman"/>
          <w:sz w:val="28"/>
          <w:szCs w:val="28"/>
        </w:rPr>
        <w:t xml:space="preserve">рассмотрев </w:t>
      </w:r>
      <w:r w:rsidR="00070A45" w:rsidRPr="00AC0274">
        <w:rPr>
          <w:rFonts w:ascii="Times New Roman" w:hAnsi="Times New Roman" w:cs="Times New Roman"/>
          <w:sz w:val="28"/>
          <w:szCs w:val="28"/>
        </w:rPr>
        <w:t>жалоб</w:t>
      </w:r>
      <w:proofErr w:type="gramStart"/>
      <w:r w:rsidR="00070A45" w:rsidRPr="00AC0274">
        <w:rPr>
          <w:rFonts w:ascii="Times New Roman" w:hAnsi="Times New Roman" w:cs="Times New Roman"/>
          <w:sz w:val="28"/>
          <w:szCs w:val="28"/>
        </w:rPr>
        <w:t xml:space="preserve">у </w:t>
      </w:r>
      <w:r w:rsidR="00FD0498">
        <w:rPr>
          <w:rFonts w:ascii="Times New Roman" w:eastAsia="Times New Roman" w:hAnsi="Times New Roman" w:cs="Times New Roman"/>
          <w:sz w:val="28"/>
          <w:szCs w:val="28"/>
        </w:rPr>
        <w:t>ООО</w:t>
      </w:r>
      <w:proofErr w:type="gramEnd"/>
      <w:r w:rsidR="00FD0498">
        <w:rPr>
          <w:rFonts w:ascii="Times New Roman" w:eastAsia="Times New Roman" w:hAnsi="Times New Roman" w:cs="Times New Roman"/>
          <w:sz w:val="28"/>
          <w:szCs w:val="28"/>
        </w:rPr>
        <w:t xml:space="preserve"> «</w:t>
      </w:r>
      <w:r w:rsidR="00F10774">
        <w:rPr>
          <w:rFonts w:ascii="Times New Roman" w:eastAsia="Times New Roman" w:hAnsi="Times New Roman" w:cs="Times New Roman"/>
          <w:sz w:val="28"/>
          <w:szCs w:val="28"/>
        </w:rPr>
        <w:t>АСВЭЛ-КОНСАЛТ</w:t>
      </w:r>
      <w:r w:rsidR="00FD0498">
        <w:rPr>
          <w:rFonts w:ascii="Times New Roman" w:eastAsia="Times New Roman" w:hAnsi="Times New Roman" w:cs="Times New Roman"/>
          <w:sz w:val="28"/>
          <w:szCs w:val="28"/>
        </w:rPr>
        <w:t>»</w:t>
      </w:r>
      <w:r w:rsidR="00FC55A1">
        <w:rPr>
          <w:rFonts w:ascii="Times New Roman" w:eastAsia="Times New Roman" w:hAnsi="Times New Roman" w:cs="Times New Roman"/>
          <w:sz w:val="28"/>
          <w:szCs w:val="28"/>
        </w:rPr>
        <w:t xml:space="preserve"> </w:t>
      </w:r>
      <w:r w:rsidR="00D1154E" w:rsidRPr="00AC0274">
        <w:rPr>
          <w:rFonts w:ascii="Times New Roman" w:hAnsi="Times New Roman" w:cs="Times New Roman"/>
          <w:sz w:val="28"/>
          <w:szCs w:val="28"/>
        </w:rPr>
        <w:t xml:space="preserve">на </w:t>
      </w:r>
      <w:r w:rsidR="001907A4" w:rsidRPr="00AC0274">
        <w:rPr>
          <w:rFonts w:ascii="Times New Roman" w:hAnsi="Times New Roman" w:cs="Times New Roman"/>
          <w:sz w:val="28"/>
          <w:szCs w:val="28"/>
        </w:rPr>
        <w:t xml:space="preserve">действия </w:t>
      </w:r>
      <w:r w:rsidR="00651323" w:rsidRPr="00AC0274">
        <w:rPr>
          <w:rFonts w:ascii="Times New Roman" w:hAnsi="Times New Roman" w:cs="Times New Roman"/>
          <w:sz w:val="28"/>
          <w:szCs w:val="28"/>
        </w:rPr>
        <w:t xml:space="preserve">Заказчика – </w:t>
      </w:r>
      <w:r w:rsidR="00F26218">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w:t>
      </w:r>
      <w:r w:rsidR="00EC587E" w:rsidRPr="00AC0274">
        <w:rPr>
          <w:rFonts w:ascii="Times New Roman" w:hAnsi="Times New Roman" w:cs="Times New Roman"/>
          <w:sz w:val="28"/>
          <w:szCs w:val="28"/>
        </w:rPr>
        <w:t xml:space="preserve"> </w:t>
      </w:r>
      <w:r w:rsidR="00651323" w:rsidRPr="00AC0274">
        <w:rPr>
          <w:rFonts w:ascii="Times New Roman" w:hAnsi="Times New Roman" w:cs="Times New Roman"/>
          <w:sz w:val="28"/>
          <w:szCs w:val="28"/>
        </w:rPr>
        <w:t>при осуществлении закупки путем проведения электронного аукциона на</w:t>
      </w:r>
      <w:r w:rsidR="00F26218">
        <w:rPr>
          <w:rFonts w:ascii="Times New Roman" w:hAnsi="Times New Roman" w:cs="Times New Roman"/>
          <w:sz w:val="28"/>
          <w:szCs w:val="28"/>
        </w:rPr>
        <w:t xml:space="preserve"> выполнение работ по </w:t>
      </w:r>
      <w:r w:rsidR="00F26218" w:rsidRPr="00F26218">
        <w:rPr>
          <w:rFonts w:ascii="Times New Roman" w:hAnsi="Times New Roman" w:cs="Times New Roman"/>
          <w:sz w:val="28"/>
          <w:szCs w:val="28"/>
          <w:shd w:val="clear" w:color="auto" w:fill="FFFFFF"/>
        </w:rPr>
        <w:t>строительству</w:t>
      </w:r>
      <w:r w:rsidR="00F26218">
        <w:rPr>
          <w:rFonts w:ascii="Times New Roman" w:hAnsi="Times New Roman" w:cs="Times New Roman"/>
          <w:sz w:val="28"/>
          <w:szCs w:val="28"/>
          <w:shd w:val="clear" w:color="auto" w:fill="FFFFFF"/>
        </w:rPr>
        <w:t xml:space="preserve"> объекта: "</w:t>
      </w:r>
      <w:r w:rsidR="00F26218" w:rsidRPr="00F26218">
        <w:rPr>
          <w:rFonts w:ascii="Times New Roman" w:hAnsi="Times New Roman" w:cs="Times New Roman"/>
          <w:sz w:val="28"/>
          <w:szCs w:val="28"/>
          <w:shd w:val="clear" w:color="auto" w:fill="FFFFFF"/>
        </w:rPr>
        <w:t xml:space="preserve">Сети водоснабжения села </w:t>
      </w:r>
      <w:proofErr w:type="spellStart"/>
      <w:r w:rsidR="00F26218" w:rsidRPr="00F26218">
        <w:rPr>
          <w:rFonts w:ascii="Times New Roman" w:hAnsi="Times New Roman" w:cs="Times New Roman"/>
          <w:sz w:val="28"/>
          <w:szCs w:val="28"/>
          <w:shd w:val="clear" w:color="auto" w:fill="FFFFFF"/>
        </w:rPr>
        <w:t>Верхозино</w:t>
      </w:r>
      <w:proofErr w:type="spellEnd"/>
      <w:r w:rsidR="00F26218" w:rsidRPr="00F26218">
        <w:rPr>
          <w:rFonts w:ascii="Times New Roman" w:hAnsi="Times New Roman" w:cs="Times New Roman"/>
          <w:sz w:val="28"/>
          <w:szCs w:val="28"/>
          <w:shd w:val="clear" w:color="auto" w:fill="FFFFFF"/>
        </w:rPr>
        <w:t xml:space="preserve"> </w:t>
      </w:r>
      <w:proofErr w:type="spellStart"/>
      <w:r w:rsidR="00F26218" w:rsidRPr="00F26218">
        <w:rPr>
          <w:rFonts w:ascii="Times New Roman" w:hAnsi="Times New Roman" w:cs="Times New Roman"/>
          <w:sz w:val="28"/>
          <w:szCs w:val="28"/>
          <w:shd w:val="clear" w:color="auto" w:fill="FFFFFF"/>
        </w:rPr>
        <w:t>Шадринского</w:t>
      </w:r>
      <w:proofErr w:type="spellEnd"/>
      <w:r w:rsidR="00F26218" w:rsidRPr="00F26218">
        <w:rPr>
          <w:rFonts w:ascii="Times New Roman" w:hAnsi="Times New Roman" w:cs="Times New Roman"/>
          <w:sz w:val="28"/>
          <w:szCs w:val="28"/>
          <w:shd w:val="clear" w:color="auto" w:fill="FFFFFF"/>
        </w:rPr>
        <w:t xml:space="preserve"> района Курганской области"</w:t>
      </w:r>
      <w:r w:rsidR="00F26218">
        <w:rPr>
          <w:rFonts w:ascii="Times New Roman" w:hAnsi="Times New Roman" w:cs="Times New Roman"/>
          <w:sz w:val="28"/>
          <w:szCs w:val="28"/>
        </w:rPr>
        <w:t xml:space="preserve"> </w:t>
      </w:r>
      <w:r w:rsidR="001B009E">
        <w:rPr>
          <w:rFonts w:ascii="Times New Roman" w:hAnsi="Times New Roman" w:cs="Times New Roman"/>
          <w:sz w:val="28"/>
          <w:szCs w:val="28"/>
        </w:rPr>
        <w:t xml:space="preserve">(извещение № </w:t>
      </w:r>
      <w:r w:rsidR="00F26218">
        <w:rPr>
          <w:rFonts w:ascii="Times New Roman" w:hAnsi="Times New Roman" w:cs="Times New Roman"/>
          <w:sz w:val="28"/>
          <w:szCs w:val="28"/>
        </w:rPr>
        <w:t>0143300053917000088</w:t>
      </w:r>
      <w:r w:rsidR="001B009E">
        <w:rPr>
          <w:rFonts w:ascii="Times New Roman" w:eastAsia="Times New Roman" w:hAnsi="Times New Roman" w:cs="Times New Roman"/>
          <w:sz w:val="28"/>
          <w:szCs w:val="28"/>
        </w:rPr>
        <w:t>)</w:t>
      </w:r>
      <w:r w:rsidR="00F10774">
        <w:rPr>
          <w:rFonts w:ascii="Times New Roman" w:eastAsia="Times New Roman" w:hAnsi="Times New Roman" w:cs="Times New Roman"/>
          <w:sz w:val="28"/>
          <w:szCs w:val="28"/>
        </w:rPr>
        <w:t xml:space="preserve"> и осуществив внеплановую проверку</w:t>
      </w:r>
      <w:r w:rsidR="001B009E">
        <w:rPr>
          <w:rFonts w:ascii="Times New Roman" w:eastAsia="Times New Roman" w:hAnsi="Times New Roman" w:cs="Times New Roman"/>
          <w:sz w:val="28"/>
          <w:szCs w:val="28"/>
        </w:rPr>
        <w:t xml:space="preserve">, </w:t>
      </w:r>
      <w:r w:rsidRPr="00AC0274">
        <w:rPr>
          <w:rFonts w:ascii="Times New Roman" w:eastAsia="Times New Roman" w:hAnsi="Times New Roman" w:cs="Times New Roman"/>
          <w:sz w:val="28"/>
          <w:szCs w:val="28"/>
        </w:rPr>
        <w:t>руководствуясь стать</w:t>
      </w:r>
      <w:r w:rsidR="00B7430B">
        <w:rPr>
          <w:rFonts w:ascii="Times New Roman" w:eastAsia="Times New Roman" w:hAnsi="Times New Roman" w:cs="Times New Roman"/>
          <w:sz w:val="28"/>
          <w:szCs w:val="28"/>
        </w:rPr>
        <w:t>ей</w:t>
      </w:r>
      <w:r w:rsidRPr="00AC0274">
        <w:rPr>
          <w:rFonts w:ascii="Times New Roman" w:eastAsia="Times New Roman" w:hAnsi="Times New Roman" w:cs="Times New Roman"/>
          <w:sz w:val="28"/>
          <w:szCs w:val="28"/>
        </w:rPr>
        <w:t xml:space="preserve"> </w:t>
      </w:r>
      <w:r w:rsidR="00F10774">
        <w:rPr>
          <w:rFonts w:ascii="Times New Roman" w:eastAsia="Times New Roman" w:hAnsi="Times New Roman" w:cs="Times New Roman"/>
          <w:sz w:val="28"/>
          <w:szCs w:val="28"/>
        </w:rPr>
        <w:t xml:space="preserve">99, </w:t>
      </w:r>
      <w:r w:rsidRPr="00AC0274">
        <w:rPr>
          <w:rFonts w:ascii="Times New Roman" w:eastAsia="Times New Roman" w:hAnsi="Times New Roman" w:cs="Times New Roman"/>
          <w:sz w:val="28"/>
          <w:szCs w:val="28"/>
        </w:rPr>
        <w:t>106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w:t>
      </w:r>
      <w:r w:rsidR="004024E1" w:rsidRPr="00AC0274">
        <w:rPr>
          <w:rFonts w:ascii="Times New Roman" w:eastAsia="Times New Roman" w:hAnsi="Times New Roman" w:cs="Times New Roman"/>
          <w:sz w:val="28"/>
          <w:szCs w:val="28"/>
        </w:rPr>
        <w:t>трактной системе</w:t>
      </w:r>
      <w:r w:rsidRPr="00AC0274">
        <w:rPr>
          <w:rFonts w:ascii="Times New Roman" w:eastAsia="Times New Roman" w:hAnsi="Times New Roman" w:cs="Times New Roman"/>
          <w:sz w:val="28"/>
          <w:szCs w:val="28"/>
        </w:rPr>
        <w:t>),</w:t>
      </w:r>
    </w:p>
    <w:p w:rsidR="00F26218" w:rsidRDefault="00F26218" w:rsidP="00A8012B">
      <w:pPr>
        <w:spacing w:after="0" w:line="240" w:lineRule="auto"/>
        <w:ind w:firstLine="709"/>
        <w:jc w:val="center"/>
        <w:rPr>
          <w:rFonts w:ascii="Times New Roman" w:eastAsia="Times New Roman" w:hAnsi="Times New Roman" w:cs="Times New Roman"/>
          <w:b/>
          <w:bCs/>
          <w:sz w:val="28"/>
          <w:szCs w:val="28"/>
        </w:rPr>
      </w:pPr>
    </w:p>
    <w:p w:rsidR="00C27ABE" w:rsidRPr="00AC0274" w:rsidRDefault="00C27ABE" w:rsidP="00A8012B">
      <w:pPr>
        <w:spacing w:after="0" w:line="240" w:lineRule="auto"/>
        <w:ind w:firstLine="709"/>
        <w:jc w:val="center"/>
        <w:rPr>
          <w:rFonts w:ascii="Times New Roman" w:eastAsia="Times New Roman" w:hAnsi="Times New Roman" w:cs="Times New Roman"/>
          <w:b/>
          <w:bCs/>
          <w:sz w:val="28"/>
          <w:szCs w:val="28"/>
        </w:rPr>
      </w:pPr>
      <w:r w:rsidRPr="00AC0274">
        <w:rPr>
          <w:rFonts w:ascii="Times New Roman" w:eastAsia="Times New Roman" w:hAnsi="Times New Roman" w:cs="Times New Roman"/>
          <w:b/>
          <w:bCs/>
          <w:sz w:val="28"/>
          <w:szCs w:val="28"/>
        </w:rPr>
        <w:t>УСТАНОВИЛА:</w:t>
      </w:r>
    </w:p>
    <w:p w:rsidR="004674FD" w:rsidRPr="00AC0274" w:rsidRDefault="004674FD" w:rsidP="00A8012B">
      <w:pPr>
        <w:spacing w:after="0" w:line="240" w:lineRule="auto"/>
        <w:ind w:firstLine="709"/>
        <w:jc w:val="center"/>
        <w:rPr>
          <w:rFonts w:ascii="Times New Roman" w:eastAsia="Times New Roman" w:hAnsi="Times New Roman" w:cs="Times New Roman"/>
          <w:b/>
          <w:bCs/>
          <w:sz w:val="28"/>
          <w:szCs w:val="28"/>
        </w:rPr>
      </w:pPr>
    </w:p>
    <w:p w:rsidR="001B009E" w:rsidRDefault="00F26218" w:rsidP="00A8012B">
      <w:pPr>
        <w:spacing w:after="0" w:line="240" w:lineRule="auto"/>
        <w:ind w:firstLine="708"/>
        <w:jc w:val="both"/>
        <w:rPr>
          <w:rFonts w:ascii="Times New Roman" w:hAnsi="Times New Roman" w:cs="Times New Roman"/>
          <w:bCs/>
          <w:sz w:val="28"/>
          <w:szCs w:val="28"/>
        </w:rPr>
      </w:pPr>
      <w:proofErr w:type="gramStart"/>
      <w:r>
        <w:rPr>
          <w:rFonts w:ascii="Times New Roman" w:hAnsi="Times New Roman" w:cs="Times New Roman"/>
          <w:bCs/>
          <w:sz w:val="28"/>
          <w:szCs w:val="28"/>
        </w:rPr>
        <w:lastRenderedPageBreak/>
        <w:t>24</w:t>
      </w:r>
      <w:r w:rsidR="00107B59">
        <w:rPr>
          <w:rFonts w:ascii="Times New Roman" w:hAnsi="Times New Roman" w:cs="Times New Roman"/>
          <w:bCs/>
          <w:sz w:val="28"/>
          <w:szCs w:val="28"/>
        </w:rPr>
        <w:t>.</w:t>
      </w:r>
      <w:r w:rsidR="001B009E">
        <w:rPr>
          <w:rFonts w:ascii="Times New Roman" w:hAnsi="Times New Roman" w:cs="Times New Roman"/>
          <w:bCs/>
          <w:sz w:val="28"/>
          <w:szCs w:val="28"/>
        </w:rPr>
        <w:t>10</w:t>
      </w:r>
      <w:r w:rsidR="00107B59">
        <w:rPr>
          <w:rFonts w:ascii="Times New Roman" w:hAnsi="Times New Roman" w:cs="Times New Roman"/>
          <w:bCs/>
          <w:sz w:val="28"/>
          <w:szCs w:val="28"/>
        </w:rPr>
        <w:t>.2017 г. в</w:t>
      </w:r>
      <w:r w:rsidR="00C27ABE" w:rsidRPr="00AC0274">
        <w:rPr>
          <w:rFonts w:ascii="Times New Roman" w:hAnsi="Times New Roman" w:cs="Times New Roman"/>
          <w:bCs/>
          <w:sz w:val="28"/>
          <w:szCs w:val="28"/>
        </w:rPr>
        <w:t xml:space="preserve"> Курганское УФАС России поступила </w:t>
      </w:r>
      <w:r w:rsidR="00EC587E" w:rsidRPr="00AC0274">
        <w:rPr>
          <w:rFonts w:ascii="Times New Roman" w:hAnsi="Times New Roman" w:cs="Times New Roman"/>
          <w:bCs/>
          <w:sz w:val="28"/>
          <w:szCs w:val="28"/>
        </w:rPr>
        <w:t>жалоба</w:t>
      </w:r>
      <w:r w:rsidR="008540BA">
        <w:rPr>
          <w:rFonts w:ascii="Times New Roman" w:hAnsi="Times New Roman" w:cs="Times New Roman"/>
          <w:bCs/>
          <w:sz w:val="28"/>
          <w:szCs w:val="28"/>
        </w:rPr>
        <w:t xml:space="preserve"> </w:t>
      </w:r>
      <w:r w:rsidR="00FD0498">
        <w:rPr>
          <w:rFonts w:ascii="Times New Roman" w:eastAsia="Times New Roman" w:hAnsi="Times New Roman" w:cs="Times New Roman"/>
          <w:sz w:val="28"/>
          <w:szCs w:val="28"/>
        </w:rPr>
        <w:t>ООО «Инженерно Строительная Компания»</w:t>
      </w:r>
      <w:r>
        <w:rPr>
          <w:rFonts w:ascii="Times New Roman" w:hAnsi="Times New Roman" w:cs="Times New Roman"/>
          <w:bCs/>
          <w:sz w:val="28"/>
          <w:szCs w:val="28"/>
        </w:rPr>
        <w:t xml:space="preserve"> </w:t>
      </w:r>
      <w:r w:rsidR="008540BA" w:rsidRPr="00AC0274">
        <w:rPr>
          <w:rFonts w:ascii="Times New Roman" w:hAnsi="Times New Roman" w:cs="Times New Roman"/>
          <w:sz w:val="28"/>
          <w:szCs w:val="28"/>
        </w:rPr>
        <w:t xml:space="preserve">на действия Заказчика – </w:t>
      </w:r>
      <w:r>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w:t>
      </w:r>
      <w:r w:rsidR="00A8012B" w:rsidRPr="00AC0274">
        <w:rPr>
          <w:rFonts w:ascii="Times New Roman" w:hAnsi="Times New Roman" w:cs="Times New Roman"/>
          <w:sz w:val="28"/>
          <w:szCs w:val="28"/>
        </w:rPr>
        <w:t xml:space="preserve"> при осуществлении закупки путем проведения электронного аукциона на</w:t>
      </w:r>
      <w:r w:rsidR="00A8012B">
        <w:rPr>
          <w:rFonts w:ascii="Times New Roman" w:hAnsi="Times New Roman" w:cs="Times New Roman"/>
          <w:sz w:val="28"/>
          <w:szCs w:val="28"/>
        </w:rPr>
        <w:t xml:space="preserve"> </w:t>
      </w:r>
      <w:r>
        <w:rPr>
          <w:rFonts w:ascii="Times New Roman" w:hAnsi="Times New Roman" w:cs="Times New Roman"/>
          <w:sz w:val="28"/>
          <w:szCs w:val="28"/>
        </w:rPr>
        <w:t xml:space="preserve">выполнение работ по </w:t>
      </w:r>
      <w:r w:rsidRPr="00F26218">
        <w:rPr>
          <w:rFonts w:ascii="Times New Roman" w:hAnsi="Times New Roman" w:cs="Times New Roman"/>
          <w:sz w:val="28"/>
          <w:szCs w:val="28"/>
          <w:shd w:val="clear" w:color="auto" w:fill="FFFFFF"/>
        </w:rPr>
        <w:t>строительству</w:t>
      </w:r>
      <w:r>
        <w:rPr>
          <w:rFonts w:ascii="Times New Roman" w:hAnsi="Times New Roman" w:cs="Times New Roman"/>
          <w:sz w:val="28"/>
          <w:szCs w:val="28"/>
          <w:shd w:val="clear" w:color="auto" w:fill="FFFFFF"/>
        </w:rPr>
        <w:t xml:space="preserve"> объекта:</w:t>
      </w:r>
      <w:proofErr w:type="gramEnd"/>
      <w:r>
        <w:rPr>
          <w:rFonts w:ascii="Times New Roman" w:hAnsi="Times New Roman" w:cs="Times New Roman"/>
          <w:sz w:val="28"/>
          <w:szCs w:val="28"/>
          <w:shd w:val="clear" w:color="auto" w:fill="FFFFFF"/>
        </w:rPr>
        <w:t xml:space="preserve"> "</w:t>
      </w:r>
      <w:r w:rsidRPr="00F26218">
        <w:rPr>
          <w:rFonts w:ascii="Times New Roman" w:hAnsi="Times New Roman" w:cs="Times New Roman"/>
          <w:sz w:val="28"/>
          <w:szCs w:val="28"/>
          <w:shd w:val="clear" w:color="auto" w:fill="FFFFFF"/>
        </w:rPr>
        <w:t xml:space="preserve">Сети водоснабжения села </w:t>
      </w:r>
      <w:proofErr w:type="spellStart"/>
      <w:r w:rsidRPr="00F26218">
        <w:rPr>
          <w:rFonts w:ascii="Times New Roman" w:hAnsi="Times New Roman" w:cs="Times New Roman"/>
          <w:sz w:val="28"/>
          <w:szCs w:val="28"/>
          <w:shd w:val="clear" w:color="auto" w:fill="FFFFFF"/>
        </w:rPr>
        <w:t>Верхозино</w:t>
      </w:r>
      <w:proofErr w:type="spellEnd"/>
      <w:r w:rsidRPr="00F26218">
        <w:rPr>
          <w:rFonts w:ascii="Times New Roman" w:hAnsi="Times New Roman" w:cs="Times New Roman"/>
          <w:sz w:val="28"/>
          <w:szCs w:val="28"/>
          <w:shd w:val="clear" w:color="auto" w:fill="FFFFFF"/>
        </w:rPr>
        <w:t xml:space="preserve"> </w:t>
      </w:r>
      <w:proofErr w:type="spellStart"/>
      <w:r w:rsidRPr="00F26218">
        <w:rPr>
          <w:rFonts w:ascii="Times New Roman" w:hAnsi="Times New Roman" w:cs="Times New Roman"/>
          <w:sz w:val="28"/>
          <w:szCs w:val="28"/>
          <w:shd w:val="clear" w:color="auto" w:fill="FFFFFF"/>
        </w:rPr>
        <w:t>Шадринского</w:t>
      </w:r>
      <w:proofErr w:type="spellEnd"/>
      <w:r w:rsidRPr="00F26218">
        <w:rPr>
          <w:rFonts w:ascii="Times New Roman" w:hAnsi="Times New Roman" w:cs="Times New Roman"/>
          <w:sz w:val="28"/>
          <w:szCs w:val="28"/>
          <w:shd w:val="clear" w:color="auto" w:fill="FFFFFF"/>
        </w:rPr>
        <w:t xml:space="preserve"> района Курганской области"</w:t>
      </w:r>
      <w:r>
        <w:rPr>
          <w:rFonts w:ascii="Times New Roman" w:hAnsi="Times New Roman" w:cs="Times New Roman"/>
          <w:sz w:val="28"/>
          <w:szCs w:val="28"/>
        </w:rPr>
        <w:t xml:space="preserve"> (извещение № 0143300053917000088</w:t>
      </w:r>
      <w:r>
        <w:rPr>
          <w:rFonts w:ascii="Times New Roman" w:eastAsia="Times New Roman" w:hAnsi="Times New Roman" w:cs="Times New Roman"/>
          <w:sz w:val="28"/>
          <w:szCs w:val="28"/>
        </w:rPr>
        <w:t>)</w:t>
      </w:r>
      <w:r w:rsidR="008540BA">
        <w:rPr>
          <w:rFonts w:ascii="Times New Roman" w:eastAsia="Times New Roman" w:hAnsi="Times New Roman" w:cs="Times New Roman"/>
          <w:sz w:val="28"/>
          <w:szCs w:val="28"/>
        </w:rPr>
        <w:t>.</w:t>
      </w:r>
    </w:p>
    <w:p w:rsidR="00FD0498" w:rsidRDefault="00612432" w:rsidP="00A8012B">
      <w:pPr>
        <w:spacing w:after="0" w:line="240" w:lineRule="auto"/>
        <w:ind w:firstLine="851"/>
        <w:jc w:val="both"/>
        <w:rPr>
          <w:rFonts w:ascii="Times New Roman" w:hAnsi="Times New Roman" w:cs="Times New Roman"/>
          <w:b/>
          <w:sz w:val="28"/>
          <w:szCs w:val="28"/>
        </w:rPr>
      </w:pPr>
      <w:r w:rsidRPr="00602D3A">
        <w:rPr>
          <w:rFonts w:ascii="Times New Roman" w:hAnsi="Times New Roman" w:cs="Times New Roman"/>
          <w:b/>
          <w:sz w:val="28"/>
          <w:szCs w:val="28"/>
        </w:rPr>
        <w:t>В жалобе Заявитель указ</w:t>
      </w:r>
      <w:r w:rsidR="00602D3A" w:rsidRPr="00602D3A">
        <w:rPr>
          <w:rFonts w:ascii="Times New Roman" w:hAnsi="Times New Roman" w:cs="Times New Roman"/>
          <w:b/>
          <w:sz w:val="28"/>
          <w:szCs w:val="28"/>
        </w:rPr>
        <w:t>ал</w:t>
      </w:r>
      <w:r w:rsidR="00FD0498">
        <w:rPr>
          <w:rFonts w:ascii="Times New Roman" w:hAnsi="Times New Roman" w:cs="Times New Roman"/>
          <w:b/>
          <w:sz w:val="28"/>
          <w:szCs w:val="28"/>
        </w:rPr>
        <w:t xml:space="preserve"> следующее.</w:t>
      </w:r>
    </w:p>
    <w:p w:rsidR="00F10774" w:rsidRDefault="00FD0498" w:rsidP="00F10774">
      <w:pPr>
        <w:spacing w:after="0" w:line="240" w:lineRule="auto"/>
        <w:ind w:firstLine="851"/>
        <w:jc w:val="both"/>
        <w:rPr>
          <w:rFonts w:ascii="Times New Roman" w:hAnsi="Times New Roman" w:cs="Times New Roman"/>
          <w:sz w:val="28"/>
          <w:szCs w:val="28"/>
        </w:rPr>
      </w:pPr>
      <w:r w:rsidRPr="00FD0498">
        <w:rPr>
          <w:rFonts w:ascii="Times New Roman" w:hAnsi="Times New Roman" w:cs="Times New Roman"/>
          <w:sz w:val="28"/>
          <w:szCs w:val="28"/>
        </w:rPr>
        <w:t xml:space="preserve">1) </w:t>
      </w:r>
      <w:r w:rsidR="00F10774">
        <w:rPr>
          <w:rFonts w:ascii="Times New Roman" w:hAnsi="Times New Roman" w:cs="Times New Roman"/>
          <w:sz w:val="28"/>
          <w:szCs w:val="28"/>
        </w:rPr>
        <w:t xml:space="preserve">При описании объекта закупки Заказчик не использует показатели, обозначения и терминологию, предусмотренную </w:t>
      </w:r>
      <w:proofErr w:type="spellStart"/>
      <w:r w:rsidR="00F10774">
        <w:rPr>
          <w:rFonts w:ascii="Times New Roman" w:hAnsi="Times New Roman" w:cs="Times New Roman"/>
          <w:sz w:val="28"/>
          <w:szCs w:val="28"/>
        </w:rPr>
        <w:t>ГОСТами</w:t>
      </w:r>
      <w:proofErr w:type="spellEnd"/>
      <w:r w:rsidR="00F10774">
        <w:rPr>
          <w:rFonts w:ascii="Times New Roman" w:hAnsi="Times New Roman" w:cs="Times New Roman"/>
          <w:sz w:val="28"/>
          <w:szCs w:val="28"/>
        </w:rPr>
        <w:t>, что является нарушением п. 2 ч. 1 ст. 33 Закона о контрактной системе.</w:t>
      </w:r>
    </w:p>
    <w:p w:rsidR="00F10774" w:rsidRDefault="00F10774" w:rsidP="00A8012B">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2) В нарушение ч. 2 ст. 31 Закона о контрактной системе не установлена группа работ строительных, на выполнение которых требуется подтверждение участниками закупки соответствия требованиям п. 2 приложения № 1 к </w:t>
      </w:r>
      <w:r w:rsidRPr="00F10774">
        <w:rPr>
          <w:rFonts w:ascii="Times New Roman" w:hAnsi="Times New Roman" w:cs="Times New Roman"/>
          <w:sz w:val="28"/>
          <w:szCs w:val="28"/>
        </w:rPr>
        <w:t>Постановлени</w:t>
      </w:r>
      <w:r>
        <w:rPr>
          <w:rFonts w:ascii="Times New Roman" w:hAnsi="Times New Roman" w:cs="Times New Roman"/>
          <w:sz w:val="28"/>
          <w:szCs w:val="28"/>
        </w:rPr>
        <w:t>ю</w:t>
      </w:r>
      <w:r w:rsidRPr="00F10774">
        <w:rPr>
          <w:rFonts w:ascii="Times New Roman" w:hAnsi="Times New Roman" w:cs="Times New Roman"/>
          <w:sz w:val="28"/>
          <w:szCs w:val="28"/>
        </w:rPr>
        <w:t xml:space="preserve"> Правительства РФ от 04.02.2015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w:t>
      </w:r>
      <w:proofErr w:type="gramEnd"/>
      <w:r w:rsidRPr="00F10774">
        <w:rPr>
          <w:rFonts w:ascii="Times New Roman" w:hAnsi="Times New Roman" w:cs="Times New Roman"/>
          <w:sz w:val="28"/>
          <w:szCs w:val="28"/>
        </w:rPr>
        <w:t xml:space="preserve">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w:t>
      </w:r>
      <w:r>
        <w:rPr>
          <w:rFonts w:ascii="Times New Roman" w:hAnsi="Times New Roman" w:cs="Times New Roman"/>
          <w:sz w:val="28"/>
          <w:szCs w:val="28"/>
        </w:rPr>
        <w:t>(далее – Постановление Правительства РФ № 99).</w:t>
      </w:r>
    </w:p>
    <w:p w:rsidR="00F10774" w:rsidRDefault="00F10774" w:rsidP="00F1077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В проекте контракта, являющегося частью аукционной документации, не определены существенные условия в части срока действия контракта, что не позволяет потенциальным участникам закупки в соответствии с </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3 ст. 96 Закона о контрактной системе определить срок действия банковской гарантии.</w:t>
      </w:r>
    </w:p>
    <w:p w:rsidR="00093227" w:rsidRDefault="008540BA" w:rsidP="00A8012B">
      <w:pPr>
        <w:spacing w:after="0" w:line="240" w:lineRule="auto"/>
        <w:ind w:right="43" w:firstLine="851"/>
        <w:jc w:val="both"/>
        <w:rPr>
          <w:rFonts w:ascii="Times New Roman" w:hAnsi="Times New Roman" w:cs="Times New Roman"/>
          <w:bCs/>
          <w:sz w:val="28"/>
          <w:szCs w:val="28"/>
        </w:rPr>
      </w:pPr>
      <w:r w:rsidRPr="008540BA">
        <w:rPr>
          <w:rFonts w:ascii="Times New Roman" w:hAnsi="Times New Roman" w:cs="Times New Roman"/>
          <w:b/>
          <w:bCs/>
          <w:sz w:val="28"/>
          <w:szCs w:val="28"/>
        </w:rPr>
        <w:t xml:space="preserve">Представители </w:t>
      </w:r>
      <w:r w:rsidR="00834F96">
        <w:rPr>
          <w:rFonts w:ascii="Times New Roman" w:hAnsi="Times New Roman" w:cs="Times New Roman"/>
          <w:b/>
          <w:bCs/>
          <w:sz w:val="28"/>
          <w:szCs w:val="28"/>
        </w:rPr>
        <w:t>Уполномоченного органа</w:t>
      </w:r>
      <w:r w:rsidRPr="008540BA">
        <w:rPr>
          <w:rFonts w:ascii="Times New Roman" w:hAnsi="Times New Roman" w:cs="Times New Roman"/>
          <w:b/>
          <w:bCs/>
          <w:sz w:val="28"/>
          <w:szCs w:val="28"/>
        </w:rPr>
        <w:t xml:space="preserve"> </w:t>
      </w:r>
      <w:r w:rsidR="00093227">
        <w:rPr>
          <w:rFonts w:ascii="Times New Roman" w:hAnsi="Times New Roman" w:cs="Times New Roman"/>
          <w:bCs/>
          <w:sz w:val="28"/>
          <w:szCs w:val="28"/>
        </w:rPr>
        <w:t>с довод</w:t>
      </w:r>
      <w:r w:rsidR="00090676">
        <w:rPr>
          <w:rFonts w:ascii="Times New Roman" w:hAnsi="Times New Roman" w:cs="Times New Roman"/>
          <w:bCs/>
          <w:sz w:val="28"/>
          <w:szCs w:val="28"/>
        </w:rPr>
        <w:t>а</w:t>
      </w:r>
      <w:r w:rsidR="00834F96">
        <w:rPr>
          <w:rFonts w:ascii="Times New Roman" w:hAnsi="Times New Roman" w:cs="Times New Roman"/>
          <w:bCs/>
          <w:sz w:val="28"/>
          <w:szCs w:val="28"/>
        </w:rPr>
        <w:t>м</w:t>
      </w:r>
      <w:r w:rsidR="00090676">
        <w:rPr>
          <w:rFonts w:ascii="Times New Roman" w:hAnsi="Times New Roman" w:cs="Times New Roman"/>
          <w:bCs/>
          <w:sz w:val="28"/>
          <w:szCs w:val="28"/>
        </w:rPr>
        <w:t>и</w:t>
      </w:r>
      <w:r w:rsidR="00834F96">
        <w:rPr>
          <w:rFonts w:ascii="Times New Roman" w:hAnsi="Times New Roman" w:cs="Times New Roman"/>
          <w:bCs/>
          <w:sz w:val="28"/>
          <w:szCs w:val="28"/>
        </w:rPr>
        <w:t>, изложенным</w:t>
      </w:r>
      <w:r w:rsidR="00090676">
        <w:rPr>
          <w:rFonts w:ascii="Times New Roman" w:hAnsi="Times New Roman" w:cs="Times New Roman"/>
          <w:bCs/>
          <w:sz w:val="28"/>
          <w:szCs w:val="28"/>
        </w:rPr>
        <w:t>и</w:t>
      </w:r>
      <w:r w:rsidR="00834F96">
        <w:rPr>
          <w:rFonts w:ascii="Times New Roman" w:hAnsi="Times New Roman" w:cs="Times New Roman"/>
          <w:bCs/>
          <w:sz w:val="28"/>
          <w:szCs w:val="28"/>
        </w:rPr>
        <w:t xml:space="preserve"> </w:t>
      </w:r>
      <w:r w:rsidR="00093227">
        <w:rPr>
          <w:rFonts w:ascii="Times New Roman" w:hAnsi="Times New Roman" w:cs="Times New Roman"/>
          <w:bCs/>
          <w:sz w:val="28"/>
          <w:szCs w:val="28"/>
        </w:rPr>
        <w:t>в жалобе, не согласны. Просят признать жалобу заявителя необоснованной.</w:t>
      </w:r>
    </w:p>
    <w:p w:rsidR="002D1302" w:rsidRDefault="00D47821" w:rsidP="00A8012B">
      <w:pPr>
        <w:spacing w:after="0" w:line="240" w:lineRule="auto"/>
        <w:ind w:firstLine="851"/>
        <w:jc w:val="both"/>
        <w:rPr>
          <w:rFonts w:ascii="Times New Roman" w:hAnsi="Times New Roman" w:cs="Times New Roman"/>
          <w:b/>
          <w:bCs/>
          <w:sz w:val="28"/>
          <w:szCs w:val="28"/>
        </w:rPr>
      </w:pPr>
      <w:r w:rsidRPr="00AC0274">
        <w:rPr>
          <w:rFonts w:ascii="Times New Roman" w:hAnsi="Times New Roman" w:cs="Times New Roman"/>
          <w:b/>
          <w:bCs/>
          <w:sz w:val="28"/>
          <w:szCs w:val="28"/>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7" w:history="1">
        <w:r w:rsidRPr="00AC0274">
          <w:rPr>
            <w:rFonts w:ascii="Times New Roman" w:hAnsi="Times New Roman" w:cs="Times New Roman"/>
            <w:b/>
            <w:bCs/>
            <w:sz w:val="28"/>
            <w:szCs w:val="28"/>
            <w:shd w:val="clear" w:color="auto" w:fill="FFFFFF"/>
          </w:rPr>
          <w:t>19.11.2014 № 727/14</w:t>
        </w:r>
      </w:hyperlink>
      <w:r w:rsidRPr="00AC0274">
        <w:rPr>
          <w:rFonts w:ascii="Times New Roman" w:hAnsi="Times New Roman" w:cs="Times New Roman"/>
          <w:b/>
          <w:bCs/>
          <w:sz w:val="28"/>
          <w:szCs w:val="28"/>
        </w:rPr>
        <w:t xml:space="preserve">, ст.ст. 99, 106 Закона о контрактной системе, Комиссией Курганского УФАС России </w:t>
      </w:r>
      <w:r w:rsidR="002D1302">
        <w:rPr>
          <w:rFonts w:ascii="Times New Roman" w:hAnsi="Times New Roman" w:cs="Times New Roman"/>
          <w:b/>
          <w:bCs/>
          <w:sz w:val="28"/>
          <w:szCs w:val="28"/>
        </w:rPr>
        <w:t>установлено следующее.</w:t>
      </w:r>
    </w:p>
    <w:p w:rsidR="00834F96" w:rsidRDefault="00093227" w:rsidP="000932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0</w:t>
      </w:r>
      <w:r w:rsidR="00834F96">
        <w:rPr>
          <w:rFonts w:ascii="Times New Roman" w:hAnsi="Times New Roman" w:cs="Times New Roman"/>
          <w:sz w:val="28"/>
          <w:szCs w:val="28"/>
        </w:rPr>
        <w:t>9</w:t>
      </w:r>
      <w:r w:rsidR="00A81EA4" w:rsidRPr="006D23EC">
        <w:rPr>
          <w:rFonts w:ascii="Times New Roman" w:hAnsi="Times New Roman" w:cs="Times New Roman"/>
          <w:sz w:val="28"/>
          <w:szCs w:val="28"/>
        </w:rPr>
        <w:t>.</w:t>
      </w:r>
      <w:r>
        <w:rPr>
          <w:rFonts w:ascii="Times New Roman" w:hAnsi="Times New Roman" w:cs="Times New Roman"/>
          <w:sz w:val="28"/>
          <w:szCs w:val="28"/>
        </w:rPr>
        <w:t>10</w:t>
      </w:r>
      <w:r w:rsidR="001B51FD" w:rsidRPr="006D23EC">
        <w:rPr>
          <w:rFonts w:ascii="Times New Roman" w:hAnsi="Times New Roman" w:cs="Times New Roman"/>
          <w:sz w:val="28"/>
          <w:szCs w:val="28"/>
        </w:rPr>
        <w:t>.2017</w:t>
      </w:r>
      <w:r w:rsidR="00C27ABE" w:rsidRPr="006D23EC">
        <w:rPr>
          <w:rFonts w:ascii="Times New Roman" w:hAnsi="Times New Roman" w:cs="Times New Roman"/>
          <w:sz w:val="28"/>
          <w:szCs w:val="28"/>
        </w:rPr>
        <w:t xml:space="preserve"> г.</w:t>
      </w:r>
      <w:r w:rsidR="00C27ABE" w:rsidRPr="00AC0274">
        <w:rPr>
          <w:rFonts w:ascii="Times New Roman" w:hAnsi="Times New Roman" w:cs="Times New Roman"/>
          <w:sz w:val="28"/>
          <w:szCs w:val="28"/>
        </w:rPr>
        <w:t xml:space="preserve"> в единой информационной системе в сфере закупок опубликовано извещение</w:t>
      </w:r>
      <w:r w:rsidR="00CA5511" w:rsidRPr="00AC0274">
        <w:rPr>
          <w:rFonts w:ascii="Times New Roman" w:hAnsi="Times New Roman" w:cs="Times New Roman"/>
          <w:sz w:val="28"/>
          <w:szCs w:val="28"/>
        </w:rPr>
        <w:t xml:space="preserve"> </w:t>
      </w:r>
      <w:r w:rsidR="00B3597A" w:rsidRPr="00AC0274">
        <w:rPr>
          <w:rFonts w:ascii="Times New Roman" w:hAnsi="Times New Roman" w:cs="Times New Roman"/>
          <w:sz w:val="28"/>
          <w:szCs w:val="28"/>
        </w:rPr>
        <w:t xml:space="preserve">электронного аукциона </w:t>
      </w:r>
      <w:r w:rsidR="00A81EA4" w:rsidRPr="00AC0274">
        <w:rPr>
          <w:rFonts w:ascii="Times New Roman" w:hAnsi="Times New Roman" w:cs="Times New Roman"/>
          <w:sz w:val="28"/>
          <w:szCs w:val="28"/>
        </w:rPr>
        <w:t xml:space="preserve">на </w:t>
      </w:r>
      <w:r w:rsidR="00834F96">
        <w:rPr>
          <w:rFonts w:ascii="Times New Roman" w:hAnsi="Times New Roman" w:cs="Times New Roman"/>
          <w:sz w:val="28"/>
          <w:szCs w:val="28"/>
        </w:rPr>
        <w:t xml:space="preserve">выполнение работ по </w:t>
      </w:r>
      <w:r w:rsidR="00834F96" w:rsidRPr="00F26218">
        <w:rPr>
          <w:rFonts w:ascii="Times New Roman" w:hAnsi="Times New Roman" w:cs="Times New Roman"/>
          <w:sz w:val="28"/>
          <w:szCs w:val="28"/>
          <w:shd w:val="clear" w:color="auto" w:fill="FFFFFF"/>
        </w:rPr>
        <w:t>строительству</w:t>
      </w:r>
      <w:r w:rsidR="00834F96">
        <w:rPr>
          <w:rFonts w:ascii="Times New Roman" w:hAnsi="Times New Roman" w:cs="Times New Roman"/>
          <w:sz w:val="28"/>
          <w:szCs w:val="28"/>
          <w:shd w:val="clear" w:color="auto" w:fill="FFFFFF"/>
        </w:rPr>
        <w:t xml:space="preserve"> объекта: "</w:t>
      </w:r>
      <w:r w:rsidR="00834F96" w:rsidRPr="00F26218">
        <w:rPr>
          <w:rFonts w:ascii="Times New Roman" w:hAnsi="Times New Roman" w:cs="Times New Roman"/>
          <w:sz w:val="28"/>
          <w:szCs w:val="28"/>
          <w:shd w:val="clear" w:color="auto" w:fill="FFFFFF"/>
        </w:rPr>
        <w:t xml:space="preserve">Сети водоснабжения села </w:t>
      </w:r>
      <w:proofErr w:type="spellStart"/>
      <w:r w:rsidR="00834F96" w:rsidRPr="00F26218">
        <w:rPr>
          <w:rFonts w:ascii="Times New Roman" w:hAnsi="Times New Roman" w:cs="Times New Roman"/>
          <w:sz w:val="28"/>
          <w:szCs w:val="28"/>
          <w:shd w:val="clear" w:color="auto" w:fill="FFFFFF"/>
        </w:rPr>
        <w:t>Верхозино</w:t>
      </w:r>
      <w:proofErr w:type="spellEnd"/>
      <w:r w:rsidR="00834F96" w:rsidRPr="00F26218">
        <w:rPr>
          <w:rFonts w:ascii="Times New Roman" w:hAnsi="Times New Roman" w:cs="Times New Roman"/>
          <w:sz w:val="28"/>
          <w:szCs w:val="28"/>
          <w:shd w:val="clear" w:color="auto" w:fill="FFFFFF"/>
        </w:rPr>
        <w:t xml:space="preserve"> </w:t>
      </w:r>
      <w:proofErr w:type="spellStart"/>
      <w:r w:rsidR="00834F96" w:rsidRPr="00F26218">
        <w:rPr>
          <w:rFonts w:ascii="Times New Roman" w:hAnsi="Times New Roman" w:cs="Times New Roman"/>
          <w:sz w:val="28"/>
          <w:szCs w:val="28"/>
          <w:shd w:val="clear" w:color="auto" w:fill="FFFFFF"/>
        </w:rPr>
        <w:t>Шадринского</w:t>
      </w:r>
      <w:proofErr w:type="spellEnd"/>
      <w:r w:rsidR="00834F96" w:rsidRPr="00F26218">
        <w:rPr>
          <w:rFonts w:ascii="Times New Roman" w:hAnsi="Times New Roman" w:cs="Times New Roman"/>
          <w:sz w:val="28"/>
          <w:szCs w:val="28"/>
          <w:shd w:val="clear" w:color="auto" w:fill="FFFFFF"/>
        </w:rPr>
        <w:t xml:space="preserve"> района Курганской области"</w:t>
      </w:r>
      <w:r w:rsidR="00834F96">
        <w:rPr>
          <w:rFonts w:ascii="Times New Roman" w:hAnsi="Times New Roman" w:cs="Times New Roman"/>
          <w:sz w:val="28"/>
          <w:szCs w:val="28"/>
        </w:rPr>
        <w:t xml:space="preserve"> (извещение № 0143300053917000088</w:t>
      </w:r>
      <w:r w:rsidR="00834F96">
        <w:rPr>
          <w:rFonts w:ascii="Times New Roman" w:eastAsia="Times New Roman" w:hAnsi="Times New Roman" w:cs="Times New Roman"/>
          <w:sz w:val="28"/>
          <w:szCs w:val="28"/>
        </w:rPr>
        <w:t>).</w:t>
      </w:r>
    </w:p>
    <w:p w:rsidR="00CE6AF7" w:rsidRDefault="00C27ABE" w:rsidP="00093227">
      <w:pPr>
        <w:spacing w:after="0" w:line="240" w:lineRule="auto"/>
        <w:ind w:firstLine="708"/>
        <w:jc w:val="both"/>
        <w:rPr>
          <w:rFonts w:ascii="Times New Roman" w:hAnsi="Times New Roman" w:cs="Times New Roman"/>
          <w:sz w:val="28"/>
          <w:szCs w:val="28"/>
        </w:rPr>
      </w:pPr>
      <w:r w:rsidRPr="00AC0274">
        <w:rPr>
          <w:rFonts w:ascii="Times New Roman" w:hAnsi="Times New Roman" w:cs="Times New Roman"/>
          <w:sz w:val="28"/>
          <w:szCs w:val="28"/>
        </w:rPr>
        <w:t>Начальная (максимальная) цена контракта составила</w:t>
      </w:r>
      <w:r w:rsidR="003A4CA1" w:rsidRPr="00AC0274">
        <w:rPr>
          <w:rFonts w:ascii="Times New Roman" w:hAnsi="Times New Roman" w:cs="Times New Roman"/>
          <w:bCs/>
          <w:sz w:val="28"/>
          <w:szCs w:val="28"/>
        </w:rPr>
        <w:t xml:space="preserve"> </w:t>
      </w:r>
      <w:r w:rsidR="00834F96">
        <w:rPr>
          <w:rFonts w:ascii="Times New Roman" w:hAnsi="Times New Roman" w:cs="Times New Roman"/>
          <w:bCs/>
          <w:sz w:val="28"/>
          <w:szCs w:val="28"/>
        </w:rPr>
        <w:t>43 826 590</w:t>
      </w:r>
      <w:r w:rsidR="006E6BC6">
        <w:rPr>
          <w:rFonts w:ascii="Times New Roman" w:hAnsi="Times New Roman" w:cs="Times New Roman"/>
          <w:bCs/>
          <w:sz w:val="28"/>
          <w:szCs w:val="28"/>
        </w:rPr>
        <w:t>,00</w:t>
      </w:r>
      <w:r w:rsidR="004A4DA5">
        <w:rPr>
          <w:rFonts w:ascii="Times New Roman" w:hAnsi="Times New Roman" w:cs="Times New Roman"/>
          <w:bCs/>
          <w:sz w:val="28"/>
          <w:szCs w:val="28"/>
        </w:rPr>
        <w:t xml:space="preserve"> рублей.</w:t>
      </w:r>
    </w:p>
    <w:p w:rsidR="00093227" w:rsidRDefault="00C27ABE" w:rsidP="00093227">
      <w:pPr>
        <w:spacing w:after="0" w:line="240" w:lineRule="auto"/>
        <w:ind w:firstLine="708"/>
        <w:jc w:val="both"/>
        <w:rPr>
          <w:rFonts w:ascii="Times New Roman" w:eastAsia="Times New Roman" w:hAnsi="Times New Roman" w:cs="Times New Roman"/>
          <w:sz w:val="28"/>
          <w:szCs w:val="28"/>
        </w:rPr>
      </w:pPr>
      <w:r w:rsidRPr="00AC0274">
        <w:rPr>
          <w:rFonts w:ascii="Times New Roman" w:hAnsi="Times New Roman" w:cs="Times New Roman"/>
          <w:sz w:val="28"/>
          <w:szCs w:val="28"/>
        </w:rPr>
        <w:lastRenderedPageBreak/>
        <w:t>Заказчиком является</w:t>
      </w:r>
      <w:r w:rsidR="00CA5511" w:rsidRPr="00AC0274">
        <w:rPr>
          <w:rFonts w:ascii="Times New Roman" w:hAnsi="Times New Roman" w:cs="Times New Roman"/>
          <w:sz w:val="28"/>
          <w:szCs w:val="28"/>
        </w:rPr>
        <w:t xml:space="preserve"> </w:t>
      </w:r>
      <w:r w:rsidR="00834F96">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sidR="00834F96">
        <w:rPr>
          <w:rFonts w:ascii="Times New Roman" w:eastAsia="Times New Roman" w:hAnsi="Times New Roman" w:cs="Times New Roman"/>
          <w:sz w:val="28"/>
          <w:szCs w:val="28"/>
        </w:rPr>
        <w:t>Шадринского</w:t>
      </w:r>
      <w:proofErr w:type="spellEnd"/>
      <w:r w:rsidR="00834F96">
        <w:rPr>
          <w:rFonts w:ascii="Times New Roman" w:eastAsia="Times New Roman" w:hAnsi="Times New Roman" w:cs="Times New Roman"/>
          <w:sz w:val="28"/>
          <w:szCs w:val="28"/>
        </w:rPr>
        <w:t xml:space="preserve"> района</w:t>
      </w:r>
      <w:r w:rsidR="00093227">
        <w:rPr>
          <w:rFonts w:ascii="Times New Roman" w:eastAsia="Times New Roman" w:hAnsi="Times New Roman" w:cs="Times New Roman"/>
          <w:sz w:val="28"/>
          <w:szCs w:val="28"/>
        </w:rPr>
        <w:t>.</w:t>
      </w:r>
    </w:p>
    <w:p w:rsidR="00834F96" w:rsidRDefault="00834F96" w:rsidP="00093227">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Уполномоченный орган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w:t>
      </w:r>
    </w:p>
    <w:p w:rsidR="00FC55A1" w:rsidRDefault="001B51FD" w:rsidP="00E9213A">
      <w:pPr>
        <w:spacing w:after="0" w:line="240" w:lineRule="auto"/>
        <w:ind w:firstLine="708"/>
        <w:jc w:val="both"/>
        <w:rPr>
          <w:rFonts w:ascii="Times New Roman" w:hAnsi="Times New Roman" w:cs="Times New Roman"/>
          <w:sz w:val="28"/>
          <w:szCs w:val="28"/>
        </w:rPr>
      </w:pPr>
      <w:r w:rsidRPr="00AC0274">
        <w:rPr>
          <w:rFonts w:ascii="Times New Roman" w:hAnsi="Times New Roman" w:cs="Times New Roman"/>
          <w:sz w:val="28"/>
          <w:szCs w:val="28"/>
        </w:rPr>
        <w:t>На момент рассмотрения жалобы по существу контракт не заключен.</w:t>
      </w:r>
    </w:p>
    <w:p w:rsidR="00F10774" w:rsidRDefault="00090676" w:rsidP="00F1077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F10774">
        <w:rPr>
          <w:rFonts w:ascii="Times New Roman" w:hAnsi="Times New Roman" w:cs="Times New Roman"/>
          <w:sz w:val="28"/>
          <w:szCs w:val="28"/>
        </w:rPr>
        <w:t xml:space="preserve">Заявитель указывает, что требование Заказчика о том, что трубы стальные сварные </w:t>
      </w:r>
      <w:proofErr w:type="spellStart"/>
      <w:r w:rsidR="00F10774">
        <w:rPr>
          <w:rFonts w:ascii="Times New Roman" w:hAnsi="Times New Roman" w:cs="Times New Roman"/>
          <w:sz w:val="28"/>
          <w:szCs w:val="28"/>
        </w:rPr>
        <w:t>водогазопроводные</w:t>
      </w:r>
      <w:proofErr w:type="spellEnd"/>
      <w:r w:rsidR="00F10774">
        <w:rPr>
          <w:rFonts w:ascii="Times New Roman" w:hAnsi="Times New Roman" w:cs="Times New Roman"/>
          <w:sz w:val="28"/>
          <w:szCs w:val="28"/>
        </w:rPr>
        <w:t xml:space="preserve"> легкие с диаметром условного прохода «20, 25, 40, 50 мм» должны иметь толщину стенки «2,5,  2,8  3,0  3,2 мм» противоречит ГОСТ 3265-75. </w:t>
      </w:r>
    </w:p>
    <w:p w:rsidR="00F10774" w:rsidRDefault="00F10774" w:rsidP="00F1077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Комиссией Курганского УФАС России установлено, что в п. 18 Технического задания аукционной документации «Трубы стальные сварные </w:t>
      </w:r>
      <w:proofErr w:type="spellStart"/>
      <w:r>
        <w:rPr>
          <w:rFonts w:ascii="Times New Roman" w:hAnsi="Times New Roman" w:cs="Times New Roman"/>
          <w:sz w:val="28"/>
          <w:szCs w:val="28"/>
        </w:rPr>
        <w:t>водогазопроводные</w:t>
      </w:r>
      <w:proofErr w:type="spellEnd"/>
      <w:r>
        <w:rPr>
          <w:rFonts w:ascii="Times New Roman" w:hAnsi="Times New Roman" w:cs="Times New Roman"/>
          <w:sz w:val="28"/>
          <w:szCs w:val="28"/>
        </w:rPr>
        <w:t>, черные обыкновенные (</w:t>
      </w:r>
      <w:proofErr w:type="spellStart"/>
      <w:r>
        <w:rPr>
          <w:rFonts w:ascii="Times New Roman" w:hAnsi="Times New Roman" w:cs="Times New Roman"/>
          <w:sz w:val="28"/>
          <w:szCs w:val="28"/>
        </w:rPr>
        <w:t>неоцинкованные</w:t>
      </w:r>
      <w:proofErr w:type="spellEnd"/>
      <w:r>
        <w:rPr>
          <w:rFonts w:ascii="Times New Roman" w:hAnsi="Times New Roman" w:cs="Times New Roman"/>
          <w:sz w:val="28"/>
          <w:szCs w:val="28"/>
        </w:rPr>
        <w:t>) указано, в том числе, следующее: «диаметр условного прохода (</w:t>
      </w:r>
      <w:proofErr w:type="gramStart"/>
      <w:r>
        <w:rPr>
          <w:rFonts w:ascii="Times New Roman" w:hAnsi="Times New Roman" w:cs="Times New Roman"/>
          <w:sz w:val="28"/>
          <w:szCs w:val="28"/>
        </w:rPr>
        <w:t>мм</w:t>
      </w:r>
      <w:proofErr w:type="gramEnd"/>
      <w:r>
        <w:rPr>
          <w:rFonts w:ascii="Times New Roman" w:hAnsi="Times New Roman" w:cs="Times New Roman"/>
          <w:sz w:val="28"/>
          <w:szCs w:val="28"/>
        </w:rPr>
        <w:t>) – 20, 25, 40, 45», «толщина стенки (мм) – 2,5 , 2,8 , 3,0 , 3,2».</w:t>
      </w:r>
    </w:p>
    <w:p w:rsidR="00F10774" w:rsidRDefault="00F10774" w:rsidP="00F1077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Согласно п. 14 аукционной документации «Требования к описанию объекта закупки»  в случае, если значения или диапазоны значений параметра указаны с использованием символа «запятая», союза «и», участнику закупки необходимо предоставить все значения показателя или все диапазоны значений, указанных через данные символ, союз.</w:t>
      </w:r>
    </w:p>
    <w:p w:rsidR="00F10774" w:rsidRDefault="00F10774" w:rsidP="00F1077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Заявитель указывает, что согласно ГОСТ 3262-75 «Трубы стальные </w:t>
      </w:r>
      <w:proofErr w:type="spellStart"/>
      <w:r>
        <w:rPr>
          <w:rFonts w:ascii="Times New Roman" w:hAnsi="Times New Roman" w:cs="Times New Roman"/>
          <w:sz w:val="28"/>
          <w:szCs w:val="28"/>
        </w:rPr>
        <w:t>водогазопроводные</w:t>
      </w:r>
      <w:proofErr w:type="spellEnd"/>
      <w:r>
        <w:rPr>
          <w:rFonts w:ascii="Times New Roman" w:hAnsi="Times New Roman" w:cs="Times New Roman"/>
          <w:sz w:val="28"/>
          <w:szCs w:val="28"/>
        </w:rPr>
        <w:t>. Технические условия»  трубе с условным проходом 45 мм соответствует толщина стенки 3,0 мм. Вместе с тем, Техническим заданием аукционной документации предусмотрена другая толщина стенки.</w:t>
      </w:r>
    </w:p>
    <w:p w:rsidR="00F10774" w:rsidRDefault="00F10774" w:rsidP="00F1077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Градостроительным Кодексом </w:t>
      </w:r>
      <w:proofErr w:type="gramStart"/>
      <w:r>
        <w:rPr>
          <w:rFonts w:ascii="Times New Roman" w:hAnsi="Times New Roman" w:cs="Times New Roman"/>
          <w:sz w:val="28"/>
          <w:szCs w:val="28"/>
        </w:rPr>
        <w:t>РФ работы, являющиеся объектом закупки выполняются</w:t>
      </w:r>
      <w:proofErr w:type="gramEnd"/>
      <w:r>
        <w:rPr>
          <w:rFonts w:ascii="Times New Roman" w:hAnsi="Times New Roman" w:cs="Times New Roman"/>
          <w:sz w:val="28"/>
          <w:szCs w:val="28"/>
        </w:rPr>
        <w:t xml:space="preserve"> в соответствии с проектно-сметной документации.</w:t>
      </w:r>
    </w:p>
    <w:p w:rsidR="00F10774" w:rsidRDefault="00F10774" w:rsidP="00F1077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На официальном сайте ЕИС помимо аукционной документации размещена проектно-сметная документация.</w:t>
      </w:r>
    </w:p>
    <w:p w:rsidR="00F10774" w:rsidRDefault="00F10774" w:rsidP="00F1077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 2 ст. 48 Градостроительного кодекса Российской Федерации (далее – </w:t>
      </w:r>
      <w:proofErr w:type="spellStart"/>
      <w:r>
        <w:rPr>
          <w:rFonts w:ascii="Times New Roman" w:hAnsi="Times New Roman" w:cs="Times New Roman"/>
          <w:sz w:val="28"/>
          <w:szCs w:val="28"/>
        </w:rPr>
        <w:t>ГрК</w:t>
      </w:r>
      <w:proofErr w:type="spellEnd"/>
      <w:r>
        <w:rPr>
          <w:rFonts w:ascii="Times New Roman" w:hAnsi="Times New Roman" w:cs="Times New Roman"/>
          <w:sz w:val="28"/>
          <w:szCs w:val="28"/>
        </w:rPr>
        <w:t xml:space="preserve">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F10774" w:rsidRDefault="00F10774" w:rsidP="00F10774">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Проектно-сметная документация на выполнение работ по </w:t>
      </w:r>
      <w:r w:rsidRPr="00F26218">
        <w:rPr>
          <w:rFonts w:ascii="Times New Roman" w:hAnsi="Times New Roman" w:cs="Times New Roman"/>
          <w:sz w:val="28"/>
          <w:szCs w:val="28"/>
          <w:shd w:val="clear" w:color="auto" w:fill="FFFFFF"/>
        </w:rPr>
        <w:t>строительству</w:t>
      </w:r>
      <w:r>
        <w:rPr>
          <w:rFonts w:ascii="Times New Roman" w:hAnsi="Times New Roman" w:cs="Times New Roman"/>
          <w:sz w:val="28"/>
          <w:szCs w:val="28"/>
          <w:shd w:val="clear" w:color="auto" w:fill="FFFFFF"/>
        </w:rPr>
        <w:t xml:space="preserve"> объекта: "</w:t>
      </w:r>
      <w:r w:rsidRPr="00F26218">
        <w:rPr>
          <w:rFonts w:ascii="Times New Roman" w:hAnsi="Times New Roman" w:cs="Times New Roman"/>
          <w:sz w:val="28"/>
          <w:szCs w:val="28"/>
          <w:shd w:val="clear" w:color="auto" w:fill="FFFFFF"/>
        </w:rPr>
        <w:t xml:space="preserve">Сети водоснабжения села </w:t>
      </w:r>
      <w:proofErr w:type="spellStart"/>
      <w:r w:rsidRPr="00F26218">
        <w:rPr>
          <w:rFonts w:ascii="Times New Roman" w:hAnsi="Times New Roman" w:cs="Times New Roman"/>
          <w:sz w:val="28"/>
          <w:szCs w:val="28"/>
          <w:shd w:val="clear" w:color="auto" w:fill="FFFFFF"/>
        </w:rPr>
        <w:t>Верхозино</w:t>
      </w:r>
      <w:proofErr w:type="spellEnd"/>
      <w:r w:rsidRPr="00F26218">
        <w:rPr>
          <w:rFonts w:ascii="Times New Roman" w:hAnsi="Times New Roman" w:cs="Times New Roman"/>
          <w:sz w:val="28"/>
          <w:szCs w:val="28"/>
          <w:shd w:val="clear" w:color="auto" w:fill="FFFFFF"/>
        </w:rPr>
        <w:t xml:space="preserve"> </w:t>
      </w:r>
      <w:proofErr w:type="spellStart"/>
      <w:r w:rsidRPr="00F26218">
        <w:rPr>
          <w:rFonts w:ascii="Times New Roman" w:hAnsi="Times New Roman" w:cs="Times New Roman"/>
          <w:sz w:val="28"/>
          <w:szCs w:val="28"/>
          <w:shd w:val="clear" w:color="auto" w:fill="FFFFFF"/>
        </w:rPr>
        <w:t>Шадринского</w:t>
      </w:r>
      <w:proofErr w:type="spellEnd"/>
      <w:r w:rsidRPr="00F26218">
        <w:rPr>
          <w:rFonts w:ascii="Times New Roman" w:hAnsi="Times New Roman" w:cs="Times New Roman"/>
          <w:sz w:val="28"/>
          <w:szCs w:val="28"/>
          <w:shd w:val="clear" w:color="auto" w:fill="FFFFFF"/>
        </w:rPr>
        <w:t xml:space="preserve"> района Курганской области"</w:t>
      </w:r>
      <w:r>
        <w:rPr>
          <w:rFonts w:ascii="Times New Roman" w:hAnsi="Times New Roman" w:cs="Times New Roman"/>
          <w:sz w:val="28"/>
          <w:szCs w:val="28"/>
          <w:shd w:val="clear" w:color="auto" w:fill="FFFFFF"/>
        </w:rPr>
        <w:t xml:space="preserve">, </w:t>
      </w:r>
      <w:proofErr w:type="gramStart"/>
      <w:r>
        <w:rPr>
          <w:rFonts w:ascii="Times New Roman" w:hAnsi="Times New Roman" w:cs="Times New Roman"/>
          <w:sz w:val="28"/>
          <w:szCs w:val="28"/>
          <w:shd w:val="clear" w:color="auto" w:fill="FFFFFF"/>
        </w:rPr>
        <w:t>содержащая</w:t>
      </w:r>
      <w:proofErr w:type="gramEnd"/>
      <w:r>
        <w:rPr>
          <w:rFonts w:ascii="Times New Roman" w:hAnsi="Times New Roman" w:cs="Times New Roman"/>
          <w:sz w:val="28"/>
          <w:szCs w:val="28"/>
          <w:shd w:val="clear" w:color="auto" w:fill="FFFFFF"/>
        </w:rPr>
        <w:t xml:space="preserve">, в том числе, описание характеристик товаров, используемых при выполнении работ, прошла государственную экспертизу, утвержденную Департаментом строительства, </w:t>
      </w:r>
      <w:proofErr w:type="spellStart"/>
      <w:r>
        <w:rPr>
          <w:rFonts w:ascii="Times New Roman" w:hAnsi="Times New Roman" w:cs="Times New Roman"/>
          <w:sz w:val="28"/>
          <w:szCs w:val="28"/>
          <w:shd w:val="clear" w:color="auto" w:fill="FFFFFF"/>
        </w:rPr>
        <w:t>госэкспертизы</w:t>
      </w:r>
      <w:proofErr w:type="spellEnd"/>
      <w:r>
        <w:rPr>
          <w:rFonts w:ascii="Times New Roman" w:hAnsi="Times New Roman" w:cs="Times New Roman"/>
          <w:sz w:val="28"/>
          <w:szCs w:val="28"/>
          <w:shd w:val="clear" w:color="auto" w:fill="FFFFFF"/>
        </w:rPr>
        <w:t xml:space="preserve"> и жилищно-коммунального хозяйства Курганской.</w:t>
      </w:r>
    </w:p>
    <w:p w:rsidR="00F10774" w:rsidRDefault="00F10774" w:rsidP="00F10774">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Оценивая довод Заявителя, изложенный в жалобе, Комиссия Курганского УФАС России приходит к выводу об отсутствии в действиях Заказчика нарушения при описании объекта закупки. Описание объекта закупки произведено Заказчиком в соответствии с проектно-сметной документацией, составленной специализированной организацией в области </w:t>
      </w:r>
      <w:r>
        <w:rPr>
          <w:rFonts w:ascii="Times New Roman" w:hAnsi="Times New Roman" w:cs="Times New Roman"/>
          <w:sz w:val="28"/>
          <w:szCs w:val="28"/>
          <w:shd w:val="clear" w:color="auto" w:fill="FFFFFF"/>
        </w:rPr>
        <w:lastRenderedPageBreak/>
        <w:t xml:space="preserve">архитектурно-строительного проектирования. Кроме того, данная проектно-сметная документация прошла государственную экспертизу уполномоченного органа власти, следовательно, отсутствуют основания для признания довода Заявителя </w:t>
      </w:r>
      <w:proofErr w:type="gramStart"/>
      <w:r>
        <w:rPr>
          <w:rFonts w:ascii="Times New Roman" w:hAnsi="Times New Roman" w:cs="Times New Roman"/>
          <w:sz w:val="28"/>
          <w:szCs w:val="28"/>
          <w:shd w:val="clear" w:color="auto" w:fill="FFFFFF"/>
        </w:rPr>
        <w:t>обоснованным</w:t>
      </w:r>
      <w:proofErr w:type="gramEnd"/>
      <w:r>
        <w:rPr>
          <w:rFonts w:ascii="Times New Roman" w:hAnsi="Times New Roman" w:cs="Times New Roman"/>
          <w:sz w:val="28"/>
          <w:szCs w:val="28"/>
          <w:shd w:val="clear" w:color="auto" w:fill="FFFFFF"/>
        </w:rPr>
        <w:t>.</w:t>
      </w:r>
    </w:p>
    <w:p w:rsidR="00F10774" w:rsidRDefault="00102354"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Заявитель указывает, что в п. 57 Технического задания «болты» Заказчиком установлены показатели, противоречащие ГОСТ.</w:t>
      </w:r>
    </w:p>
    <w:p w:rsidR="00102354" w:rsidRDefault="00102354"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Согласно п. 57 Технического задания при выполнении работ необходимо использовать болты со следующими характеристиками.</w:t>
      </w:r>
    </w:p>
    <w:tbl>
      <w:tblPr>
        <w:tblStyle w:val="a9"/>
        <w:tblW w:w="0" w:type="auto"/>
        <w:tblLook w:val="04A0"/>
      </w:tblPr>
      <w:tblGrid>
        <w:gridCol w:w="3190"/>
        <w:gridCol w:w="3190"/>
        <w:gridCol w:w="3190"/>
      </w:tblGrid>
      <w:tr w:rsidR="00102354" w:rsidRPr="00102354" w:rsidTr="00102354">
        <w:tc>
          <w:tcPr>
            <w:tcW w:w="3190" w:type="dxa"/>
            <w:vMerge w:val="restart"/>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Болты</w:t>
            </w:r>
          </w:p>
        </w:tc>
        <w:tc>
          <w:tcPr>
            <w:tcW w:w="3190" w:type="dxa"/>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Класс точности болтов:</w:t>
            </w:r>
          </w:p>
        </w:tc>
        <w:tc>
          <w:tcPr>
            <w:tcW w:w="3190" w:type="dxa"/>
          </w:tcPr>
          <w:p w:rsidR="00102354" w:rsidRPr="00102354" w:rsidRDefault="00102354" w:rsidP="00A508C6">
            <w:pPr>
              <w:jc w:val="both"/>
              <w:rPr>
                <w:rFonts w:ascii="Times New Roman" w:hAnsi="Times New Roman" w:cs="Times New Roman"/>
                <w:sz w:val="24"/>
                <w:szCs w:val="28"/>
              </w:rPr>
            </w:pPr>
            <w:r>
              <w:rPr>
                <w:rFonts w:ascii="Times New Roman" w:hAnsi="Times New Roman" w:cs="Times New Roman"/>
                <w:sz w:val="24"/>
                <w:szCs w:val="28"/>
              </w:rPr>
              <w:t>А, В</w:t>
            </w:r>
          </w:p>
        </w:tc>
      </w:tr>
      <w:tr w:rsidR="00102354" w:rsidRPr="00102354" w:rsidTr="00102354">
        <w:tc>
          <w:tcPr>
            <w:tcW w:w="3190" w:type="dxa"/>
            <w:vMerge/>
          </w:tcPr>
          <w:p w:rsidR="00102354" w:rsidRPr="00102354" w:rsidRDefault="00102354" w:rsidP="00A508C6">
            <w:pPr>
              <w:jc w:val="both"/>
              <w:rPr>
                <w:rFonts w:ascii="Times New Roman" w:hAnsi="Times New Roman" w:cs="Times New Roman"/>
                <w:sz w:val="24"/>
                <w:szCs w:val="28"/>
              </w:rPr>
            </w:pPr>
          </w:p>
        </w:tc>
        <w:tc>
          <w:tcPr>
            <w:tcW w:w="3190" w:type="dxa"/>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Исполнение</w:t>
            </w:r>
          </w:p>
        </w:tc>
        <w:tc>
          <w:tcPr>
            <w:tcW w:w="3190" w:type="dxa"/>
          </w:tcPr>
          <w:p w:rsidR="00102354" w:rsidRPr="00102354" w:rsidRDefault="00102354" w:rsidP="00A508C6">
            <w:pPr>
              <w:jc w:val="both"/>
              <w:rPr>
                <w:rFonts w:ascii="Times New Roman" w:hAnsi="Times New Roman" w:cs="Times New Roman"/>
                <w:sz w:val="24"/>
                <w:szCs w:val="28"/>
              </w:rPr>
            </w:pPr>
            <w:r>
              <w:rPr>
                <w:rFonts w:ascii="Times New Roman" w:hAnsi="Times New Roman" w:cs="Times New Roman"/>
                <w:sz w:val="24"/>
                <w:szCs w:val="28"/>
              </w:rPr>
              <w:t>Исполнение 1 или Исполнение 2 или Исполнение 3 или Исполнение 4</w:t>
            </w:r>
          </w:p>
        </w:tc>
      </w:tr>
      <w:tr w:rsidR="00102354" w:rsidRPr="00102354" w:rsidTr="00102354">
        <w:tc>
          <w:tcPr>
            <w:tcW w:w="3190" w:type="dxa"/>
            <w:vMerge/>
          </w:tcPr>
          <w:p w:rsidR="00102354" w:rsidRPr="00102354" w:rsidRDefault="00102354" w:rsidP="00A508C6">
            <w:pPr>
              <w:jc w:val="both"/>
              <w:rPr>
                <w:rFonts w:ascii="Times New Roman" w:hAnsi="Times New Roman" w:cs="Times New Roman"/>
                <w:sz w:val="24"/>
                <w:szCs w:val="28"/>
              </w:rPr>
            </w:pPr>
          </w:p>
        </w:tc>
        <w:tc>
          <w:tcPr>
            <w:tcW w:w="3190" w:type="dxa"/>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Шаг резьбы:</w:t>
            </w:r>
          </w:p>
        </w:tc>
        <w:tc>
          <w:tcPr>
            <w:tcW w:w="3190" w:type="dxa"/>
          </w:tcPr>
          <w:p w:rsidR="00102354" w:rsidRPr="00102354" w:rsidRDefault="00102354" w:rsidP="00A508C6">
            <w:pPr>
              <w:jc w:val="both"/>
              <w:rPr>
                <w:rFonts w:ascii="Times New Roman" w:hAnsi="Times New Roman" w:cs="Times New Roman"/>
                <w:sz w:val="24"/>
                <w:szCs w:val="28"/>
              </w:rPr>
            </w:pPr>
            <w:r>
              <w:rPr>
                <w:rFonts w:ascii="Times New Roman" w:hAnsi="Times New Roman" w:cs="Times New Roman"/>
                <w:sz w:val="24"/>
                <w:szCs w:val="28"/>
              </w:rPr>
              <w:t>1.25, 1.5, 1.75</w:t>
            </w:r>
          </w:p>
        </w:tc>
      </w:tr>
      <w:tr w:rsidR="00102354" w:rsidRPr="00102354" w:rsidTr="00102354">
        <w:tc>
          <w:tcPr>
            <w:tcW w:w="3190" w:type="dxa"/>
            <w:vMerge/>
          </w:tcPr>
          <w:p w:rsidR="00102354" w:rsidRPr="00102354" w:rsidRDefault="00102354" w:rsidP="00A508C6">
            <w:pPr>
              <w:jc w:val="both"/>
              <w:rPr>
                <w:rFonts w:ascii="Times New Roman" w:hAnsi="Times New Roman" w:cs="Times New Roman"/>
                <w:sz w:val="24"/>
                <w:szCs w:val="28"/>
              </w:rPr>
            </w:pPr>
          </w:p>
        </w:tc>
        <w:tc>
          <w:tcPr>
            <w:tcW w:w="3190" w:type="dxa"/>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Длина болта</w:t>
            </w:r>
          </w:p>
        </w:tc>
        <w:tc>
          <w:tcPr>
            <w:tcW w:w="3190" w:type="dxa"/>
          </w:tcPr>
          <w:p w:rsidR="00102354" w:rsidRPr="00102354" w:rsidRDefault="00102354" w:rsidP="00A508C6">
            <w:pPr>
              <w:jc w:val="both"/>
              <w:rPr>
                <w:rFonts w:ascii="Times New Roman" w:hAnsi="Times New Roman" w:cs="Times New Roman"/>
                <w:sz w:val="24"/>
                <w:szCs w:val="28"/>
              </w:rPr>
            </w:pPr>
            <w:r>
              <w:rPr>
                <w:rFonts w:ascii="Times New Roman" w:hAnsi="Times New Roman" w:cs="Times New Roman"/>
                <w:sz w:val="24"/>
                <w:szCs w:val="28"/>
              </w:rPr>
              <w:t>От 32</w:t>
            </w:r>
          </w:p>
        </w:tc>
      </w:tr>
      <w:tr w:rsidR="00102354" w:rsidRPr="00102354" w:rsidTr="00102354">
        <w:tc>
          <w:tcPr>
            <w:tcW w:w="3190" w:type="dxa"/>
            <w:vMerge/>
          </w:tcPr>
          <w:p w:rsidR="00102354" w:rsidRPr="00102354" w:rsidRDefault="00102354" w:rsidP="00A508C6">
            <w:pPr>
              <w:jc w:val="both"/>
              <w:rPr>
                <w:rFonts w:ascii="Times New Roman" w:hAnsi="Times New Roman" w:cs="Times New Roman"/>
                <w:sz w:val="24"/>
                <w:szCs w:val="28"/>
              </w:rPr>
            </w:pPr>
          </w:p>
        </w:tc>
        <w:tc>
          <w:tcPr>
            <w:tcW w:w="3190" w:type="dxa"/>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Размер «под ключ»</w:t>
            </w:r>
          </w:p>
        </w:tc>
        <w:tc>
          <w:tcPr>
            <w:tcW w:w="3190" w:type="dxa"/>
          </w:tcPr>
          <w:p w:rsidR="00102354" w:rsidRPr="00102354" w:rsidRDefault="00102354" w:rsidP="00A508C6">
            <w:pPr>
              <w:jc w:val="both"/>
              <w:rPr>
                <w:rFonts w:ascii="Times New Roman" w:hAnsi="Times New Roman" w:cs="Times New Roman"/>
                <w:sz w:val="24"/>
                <w:szCs w:val="28"/>
              </w:rPr>
            </w:pPr>
            <w:r>
              <w:rPr>
                <w:rFonts w:ascii="Times New Roman" w:hAnsi="Times New Roman" w:cs="Times New Roman"/>
                <w:sz w:val="24"/>
                <w:szCs w:val="28"/>
              </w:rPr>
              <w:t>Не менее 18</w:t>
            </w:r>
          </w:p>
        </w:tc>
      </w:tr>
      <w:tr w:rsidR="00102354" w:rsidRPr="00102354" w:rsidTr="00102354">
        <w:tc>
          <w:tcPr>
            <w:tcW w:w="3190" w:type="dxa"/>
            <w:vMerge/>
          </w:tcPr>
          <w:p w:rsidR="00102354" w:rsidRPr="00102354" w:rsidRDefault="00102354" w:rsidP="00A508C6">
            <w:pPr>
              <w:jc w:val="both"/>
              <w:rPr>
                <w:rFonts w:ascii="Times New Roman" w:hAnsi="Times New Roman" w:cs="Times New Roman"/>
                <w:sz w:val="24"/>
                <w:szCs w:val="28"/>
              </w:rPr>
            </w:pPr>
          </w:p>
        </w:tc>
        <w:tc>
          <w:tcPr>
            <w:tcW w:w="3190" w:type="dxa"/>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Диаметр стержня</w:t>
            </w:r>
          </w:p>
        </w:tc>
        <w:tc>
          <w:tcPr>
            <w:tcW w:w="3190" w:type="dxa"/>
          </w:tcPr>
          <w:p w:rsidR="00102354" w:rsidRPr="00102354" w:rsidRDefault="00102354" w:rsidP="00A508C6">
            <w:pPr>
              <w:jc w:val="both"/>
              <w:rPr>
                <w:rFonts w:ascii="Times New Roman" w:hAnsi="Times New Roman" w:cs="Times New Roman"/>
                <w:sz w:val="24"/>
                <w:szCs w:val="28"/>
              </w:rPr>
            </w:pPr>
            <w:r>
              <w:rPr>
                <w:rFonts w:ascii="Times New Roman" w:hAnsi="Times New Roman" w:cs="Times New Roman"/>
                <w:sz w:val="24"/>
                <w:szCs w:val="28"/>
              </w:rPr>
              <w:t>Не менее 12</w:t>
            </w:r>
          </w:p>
        </w:tc>
      </w:tr>
      <w:tr w:rsidR="00102354" w:rsidRPr="00102354" w:rsidTr="00102354">
        <w:tc>
          <w:tcPr>
            <w:tcW w:w="3190" w:type="dxa"/>
            <w:vMerge/>
          </w:tcPr>
          <w:p w:rsidR="00102354" w:rsidRPr="00102354" w:rsidRDefault="00102354" w:rsidP="00A508C6">
            <w:pPr>
              <w:jc w:val="both"/>
              <w:rPr>
                <w:rFonts w:ascii="Times New Roman" w:hAnsi="Times New Roman" w:cs="Times New Roman"/>
                <w:sz w:val="24"/>
                <w:szCs w:val="28"/>
              </w:rPr>
            </w:pPr>
          </w:p>
        </w:tc>
        <w:tc>
          <w:tcPr>
            <w:tcW w:w="3190" w:type="dxa"/>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Номинальный диаметр резьбы</w:t>
            </w:r>
          </w:p>
        </w:tc>
        <w:tc>
          <w:tcPr>
            <w:tcW w:w="3190" w:type="dxa"/>
          </w:tcPr>
          <w:p w:rsidR="00102354" w:rsidRPr="00102354" w:rsidRDefault="00102354" w:rsidP="00A508C6">
            <w:pPr>
              <w:jc w:val="both"/>
              <w:rPr>
                <w:rFonts w:ascii="Times New Roman" w:hAnsi="Times New Roman" w:cs="Times New Roman"/>
                <w:sz w:val="24"/>
                <w:szCs w:val="28"/>
              </w:rPr>
            </w:pPr>
            <w:r>
              <w:rPr>
                <w:rFonts w:ascii="Times New Roman" w:hAnsi="Times New Roman" w:cs="Times New Roman"/>
                <w:sz w:val="24"/>
                <w:szCs w:val="28"/>
              </w:rPr>
              <w:t>Не менее 12</w:t>
            </w:r>
          </w:p>
        </w:tc>
      </w:tr>
      <w:tr w:rsidR="00102354" w:rsidRPr="00102354" w:rsidTr="00102354">
        <w:tc>
          <w:tcPr>
            <w:tcW w:w="3190" w:type="dxa"/>
            <w:vMerge/>
          </w:tcPr>
          <w:p w:rsidR="00102354" w:rsidRPr="00102354" w:rsidRDefault="00102354" w:rsidP="00A508C6">
            <w:pPr>
              <w:jc w:val="both"/>
              <w:rPr>
                <w:rFonts w:ascii="Times New Roman" w:hAnsi="Times New Roman" w:cs="Times New Roman"/>
                <w:sz w:val="24"/>
                <w:szCs w:val="28"/>
              </w:rPr>
            </w:pPr>
          </w:p>
        </w:tc>
        <w:tc>
          <w:tcPr>
            <w:tcW w:w="3190" w:type="dxa"/>
          </w:tcPr>
          <w:p w:rsidR="00102354" w:rsidRPr="00102354" w:rsidRDefault="00102354" w:rsidP="00A508C6">
            <w:pPr>
              <w:jc w:val="both"/>
              <w:rPr>
                <w:rFonts w:ascii="Times New Roman" w:hAnsi="Times New Roman" w:cs="Times New Roman"/>
                <w:sz w:val="24"/>
                <w:szCs w:val="28"/>
              </w:rPr>
            </w:pPr>
            <w:r w:rsidRPr="00102354">
              <w:rPr>
                <w:rFonts w:ascii="Times New Roman" w:hAnsi="Times New Roman" w:cs="Times New Roman"/>
                <w:sz w:val="24"/>
                <w:szCs w:val="28"/>
              </w:rPr>
              <w:t>Болт соответствует требованиям:</w:t>
            </w:r>
          </w:p>
        </w:tc>
        <w:tc>
          <w:tcPr>
            <w:tcW w:w="3190" w:type="dxa"/>
          </w:tcPr>
          <w:p w:rsidR="00102354" w:rsidRPr="00102354" w:rsidRDefault="00102354" w:rsidP="00A508C6">
            <w:pPr>
              <w:jc w:val="both"/>
              <w:rPr>
                <w:rFonts w:ascii="Times New Roman" w:hAnsi="Times New Roman" w:cs="Times New Roman"/>
                <w:sz w:val="24"/>
                <w:szCs w:val="28"/>
              </w:rPr>
            </w:pPr>
            <w:r>
              <w:rPr>
                <w:rFonts w:ascii="Times New Roman" w:hAnsi="Times New Roman" w:cs="Times New Roman"/>
                <w:sz w:val="24"/>
                <w:szCs w:val="28"/>
              </w:rPr>
              <w:t>ГОСТ 7798-70, ГОСТ 7805-70</w:t>
            </w:r>
          </w:p>
        </w:tc>
      </w:tr>
    </w:tbl>
    <w:p w:rsidR="00102354" w:rsidRDefault="00102354" w:rsidP="00A508C6">
      <w:pPr>
        <w:spacing w:after="0" w:line="240" w:lineRule="auto"/>
        <w:ind w:firstLine="851"/>
        <w:jc w:val="both"/>
        <w:rPr>
          <w:rFonts w:ascii="Times New Roman" w:hAnsi="Times New Roman" w:cs="Times New Roman"/>
          <w:sz w:val="28"/>
          <w:szCs w:val="28"/>
        </w:rPr>
      </w:pPr>
    </w:p>
    <w:p w:rsidR="00102354" w:rsidRDefault="00102354"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соответствии с требованиями к описанию объекта закупки знак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следует читать как «или», участник закупки в составе первой части заявки предлагает одну конкретную </w:t>
      </w:r>
      <w:r w:rsidR="00BE64AB">
        <w:rPr>
          <w:rFonts w:ascii="Times New Roman" w:hAnsi="Times New Roman" w:cs="Times New Roman"/>
          <w:sz w:val="28"/>
          <w:szCs w:val="28"/>
        </w:rPr>
        <w:t>характеристику товара из перечисленных Заказчиком.</w:t>
      </w:r>
    </w:p>
    <w:p w:rsidR="00BE64AB" w:rsidRDefault="00BE64AB"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соответствии с ГОСТ 7798-70 болты исполнения класса точности</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и В обладают следующими характеристиками.</w:t>
      </w:r>
    </w:p>
    <w:tbl>
      <w:tblPr>
        <w:tblStyle w:val="a9"/>
        <w:tblW w:w="0" w:type="auto"/>
        <w:tblLook w:val="04A0"/>
      </w:tblPr>
      <w:tblGrid>
        <w:gridCol w:w="1178"/>
        <w:gridCol w:w="1907"/>
        <w:gridCol w:w="1701"/>
        <w:gridCol w:w="1701"/>
        <w:gridCol w:w="1559"/>
        <w:gridCol w:w="1524"/>
      </w:tblGrid>
      <w:tr w:rsidR="00BE64AB" w:rsidRPr="00BE64AB" w:rsidTr="00BE64AB">
        <w:tc>
          <w:tcPr>
            <w:tcW w:w="3085" w:type="dxa"/>
            <w:gridSpan w:val="2"/>
          </w:tcPr>
          <w:p w:rsidR="00BE64AB" w:rsidRPr="00BE64AB" w:rsidRDefault="00BE64AB" w:rsidP="00A508C6">
            <w:pPr>
              <w:jc w:val="both"/>
              <w:rPr>
                <w:rFonts w:ascii="Times New Roman" w:hAnsi="Times New Roman" w:cs="Times New Roman"/>
                <w:sz w:val="24"/>
                <w:szCs w:val="28"/>
              </w:rPr>
            </w:pPr>
            <w:r w:rsidRPr="00BE64AB">
              <w:rPr>
                <w:rFonts w:ascii="Times New Roman" w:hAnsi="Times New Roman" w:cs="Times New Roman"/>
                <w:sz w:val="24"/>
                <w:szCs w:val="28"/>
              </w:rPr>
              <w:t>Номинальный диаметр резьбы</w:t>
            </w:r>
          </w:p>
        </w:tc>
        <w:tc>
          <w:tcPr>
            <w:tcW w:w="1701" w:type="dxa"/>
          </w:tcPr>
          <w:p w:rsidR="00BE64AB" w:rsidRPr="00BE64AB" w:rsidRDefault="00BE64AB" w:rsidP="00BE64AB">
            <w:pPr>
              <w:jc w:val="center"/>
              <w:rPr>
                <w:rFonts w:ascii="Times New Roman" w:hAnsi="Times New Roman" w:cs="Times New Roman"/>
                <w:sz w:val="24"/>
                <w:szCs w:val="28"/>
              </w:rPr>
            </w:pPr>
            <w:r w:rsidRPr="00BE64AB">
              <w:rPr>
                <w:rFonts w:ascii="Times New Roman" w:hAnsi="Times New Roman" w:cs="Times New Roman"/>
                <w:sz w:val="24"/>
                <w:szCs w:val="28"/>
              </w:rPr>
              <w:t>10</w:t>
            </w:r>
          </w:p>
        </w:tc>
        <w:tc>
          <w:tcPr>
            <w:tcW w:w="1701" w:type="dxa"/>
          </w:tcPr>
          <w:p w:rsidR="00BE64AB" w:rsidRPr="00BE64AB" w:rsidRDefault="00BE64AB" w:rsidP="00BE64AB">
            <w:pPr>
              <w:jc w:val="center"/>
              <w:rPr>
                <w:rFonts w:ascii="Times New Roman" w:hAnsi="Times New Roman" w:cs="Times New Roman"/>
                <w:sz w:val="24"/>
                <w:szCs w:val="28"/>
              </w:rPr>
            </w:pPr>
            <w:r w:rsidRPr="00BE64AB">
              <w:rPr>
                <w:rFonts w:ascii="Times New Roman" w:hAnsi="Times New Roman" w:cs="Times New Roman"/>
                <w:sz w:val="24"/>
                <w:szCs w:val="28"/>
              </w:rPr>
              <w:t>12</w:t>
            </w:r>
          </w:p>
        </w:tc>
        <w:tc>
          <w:tcPr>
            <w:tcW w:w="1559" w:type="dxa"/>
          </w:tcPr>
          <w:p w:rsidR="00BE64AB" w:rsidRPr="00BE64AB" w:rsidRDefault="00BE64AB" w:rsidP="00BE64AB">
            <w:pPr>
              <w:jc w:val="center"/>
              <w:rPr>
                <w:rFonts w:ascii="Times New Roman" w:hAnsi="Times New Roman" w:cs="Times New Roman"/>
                <w:sz w:val="24"/>
                <w:szCs w:val="28"/>
              </w:rPr>
            </w:pPr>
            <w:r w:rsidRPr="00BE64AB">
              <w:rPr>
                <w:rFonts w:ascii="Times New Roman" w:hAnsi="Times New Roman" w:cs="Times New Roman"/>
                <w:sz w:val="24"/>
                <w:szCs w:val="28"/>
              </w:rPr>
              <w:t>(14)</w:t>
            </w:r>
          </w:p>
        </w:tc>
        <w:tc>
          <w:tcPr>
            <w:tcW w:w="1524" w:type="dxa"/>
          </w:tcPr>
          <w:p w:rsidR="00BE64AB" w:rsidRPr="00BE64AB" w:rsidRDefault="00BE64AB" w:rsidP="00BE64AB">
            <w:pPr>
              <w:jc w:val="center"/>
              <w:rPr>
                <w:rFonts w:ascii="Times New Roman" w:hAnsi="Times New Roman" w:cs="Times New Roman"/>
                <w:sz w:val="24"/>
                <w:szCs w:val="28"/>
              </w:rPr>
            </w:pPr>
            <w:r w:rsidRPr="00BE64AB">
              <w:rPr>
                <w:rFonts w:ascii="Times New Roman" w:hAnsi="Times New Roman" w:cs="Times New Roman"/>
                <w:sz w:val="24"/>
                <w:szCs w:val="28"/>
              </w:rPr>
              <w:t>16</w:t>
            </w:r>
          </w:p>
        </w:tc>
      </w:tr>
      <w:tr w:rsidR="00BE64AB" w:rsidRPr="00BE64AB" w:rsidTr="00BE64AB">
        <w:trPr>
          <w:trHeight w:val="351"/>
        </w:trPr>
        <w:tc>
          <w:tcPr>
            <w:tcW w:w="1178" w:type="dxa"/>
            <w:vMerge w:val="restart"/>
          </w:tcPr>
          <w:p w:rsidR="00BE64AB" w:rsidRPr="00BE64AB" w:rsidRDefault="00BE64AB" w:rsidP="00A508C6">
            <w:pPr>
              <w:jc w:val="both"/>
              <w:rPr>
                <w:rFonts w:ascii="Times New Roman" w:hAnsi="Times New Roman" w:cs="Times New Roman"/>
                <w:sz w:val="24"/>
                <w:szCs w:val="28"/>
              </w:rPr>
            </w:pPr>
            <w:r w:rsidRPr="00BE64AB">
              <w:rPr>
                <w:rFonts w:ascii="Times New Roman" w:hAnsi="Times New Roman" w:cs="Times New Roman"/>
                <w:sz w:val="24"/>
                <w:szCs w:val="28"/>
              </w:rPr>
              <w:t>Шаг резьбы</w:t>
            </w:r>
          </w:p>
        </w:tc>
        <w:tc>
          <w:tcPr>
            <w:tcW w:w="1907" w:type="dxa"/>
          </w:tcPr>
          <w:p w:rsidR="00BE64AB" w:rsidRPr="00BE64AB" w:rsidRDefault="00BE64AB" w:rsidP="00A508C6">
            <w:pPr>
              <w:jc w:val="both"/>
              <w:rPr>
                <w:rFonts w:ascii="Times New Roman" w:hAnsi="Times New Roman" w:cs="Times New Roman"/>
                <w:sz w:val="24"/>
                <w:szCs w:val="28"/>
              </w:rPr>
            </w:pPr>
            <w:r w:rsidRPr="00BE64AB">
              <w:rPr>
                <w:rFonts w:ascii="Times New Roman" w:hAnsi="Times New Roman" w:cs="Times New Roman"/>
                <w:sz w:val="24"/>
                <w:szCs w:val="28"/>
              </w:rPr>
              <w:t>Крупный</w:t>
            </w:r>
          </w:p>
        </w:tc>
        <w:tc>
          <w:tcPr>
            <w:tcW w:w="1701" w:type="dxa"/>
          </w:tcPr>
          <w:p w:rsidR="00BE64AB" w:rsidRPr="00BE64AB" w:rsidRDefault="00BE64AB" w:rsidP="00BE64AB">
            <w:pPr>
              <w:jc w:val="center"/>
              <w:rPr>
                <w:rFonts w:ascii="Times New Roman" w:hAnsi="Times New Roman" w:cs="Times New Roman"/>
                <w:sz w:val="24"/>
                <w:szCs w:val="28"/>
              </w:rPr>
            </w:pPr>
            <w:r>
              <w:rPr>
                <w:rFonts w:ascii="Times New Roman" w:hAnsi="Times New Roman" w:cs="Times New Roman"/>
                <w:sz w:val="24"/>
                <w:szCs w:val="28"/>
              </w:rPr>
              <w:t>1,5</w:t>
            </w:r>
          </w:p>
        </w:tc>
        <w:tc>
          <w:tcPr>
            <w:tcW w:w="1701" w:type="dxa"/>
          </w:tcPr>
          <w:p w:rsidR="00BE64AB" w:rsidRPr="00BE64AB" w:rsidRDefault="00BE64AB" w:rsidP="00BE64AB">
            <w:pPr>
              <w:jc w:val="center"/>
              <w:rPr>
                <w:rFonts w:ascii="Times New Roman" w:hAnsi="Times New Roman" w:cs="Times New Roman"/>
                <w:sz w:val="24"/>
                <w:szCs w:val="28"/>
              </w:rPr>
            </w:pPr>
            <w:r>
              <w:rPr>
                <w:rFonts w:ascii="Times New Roman" w:hAnsi="Times New Roman" w:cs="Times New Roman"/>
                <w:sz w:val="24"/>
                <w:szCs w:val="28"/>
              </w:rPr>
              <w:t>1,75</w:t>
            </w:r>
          </w:p>
        </w:tc>
        <w:tc>
          <w:tcPr>
            <w:tcW w:w="3083" w:type="dxa"/>
            <w:gridSpan w:val="2"/>
          </w:tcPr>
          <w:p w:rsidR="00BE64AB" w:rsidRPr="00BE64AB" w:rsidRDefault="00BE64AB" w:rsidP="00BE64AB">
            <w:pPr>
              <w:jc w:val="center"/>
              <w:rPr>
                <w:rFonts w:ascii="Times New Roman" w:hAnsi="Times New Roman" w:cs="Times New Roman"/>
                <w:sz w:val="24"/>
                <w:szCs w:val="28"/>
              </w:rPr>
            </w:pPr>
            <w:r>
              <w:rPr>
                <w:rFonts w:ascii="Times New Roman" w:hAnsi="Times New Roman" w:cs="Times New Roman"/>
                <w:sz w:val="24"/>
                <w:szCs w:val="28"/>
              </w:rPr>
              <w:t>2</w:t>
            </w:r>
          </w:p>
        </w:tc>
      </w:tr>
      <w:tr w:rsidR="00BE64AB" w:rsidRPr="00BE64AB" w:rsidTr="00BE64AB">
        <w:trPr>
          <w:trHeight w:val="285"/>
        </w:trPr>
        <w:tc>
          <w:tcPr>
            <w:tcW w:w="1178" w:type="dxa"/>
            <w:vMerge/>
          </w:tcPr>
          <w:p w:rsidR="00BE64AB" w:rsidRPr="00BE64AB" w:rsidRDefault="00BE64AB" w:rsidP="00A508C6">
            <w:pPr>
              <w:jc w:val="both"/>
              <w:rPr>
                <w:rFonts w:ascii="Times New Roman" w:hAnsi="Times New Roman" w:cs="Times New Roman"/>
                <w:sz w:val="24"/>
                <w:szCs w:val="28"/>
              </w:rPr>
            </w:pPr>
          </w:p>
        </w:tc>
        <w:tc>
          <w:tcPr>
            <w:tcW w:w="1907" w:type="dxa"/>
          </w:tcPr>
          <w:p w:rsidR="00BE64AB" w:rsidRPr="00BE64AB" w:rsidRDefault="00BE64AB" w:rsidP="00A508C6">
            <w:pPr>
              <w:jc w:val="both"/>
              <w:rPr>
                <w:rFonts w:ascii="Times New Roman" w:hAnsi="Times New Roman" w:cs="Times New Roman"/>
                <w:sz w:val="24"/>
                <w:szCs w:val="28"/>
              </w:rPr>
            </w:pPr>
            <w:r w:rsidRPr="00BE64AB">
              <w:rPr>
                <w:rFonts w:ascii="Times New Roman" w:hAnsi="Times New Roman" w:cs="Times New Roman"/>
                <w:sz w:val="24"/>
                <w:szCs w:val="28"/>
              </w:rPr>
              <w:t>Мелкий</w:t>
            </w:r>
          </w:p>
        </w:tc>
        <w:tc>
          <w:tcPr>
            <w:tcW w:w="3402" w:type="dxa"/>
            <w:gridSpan w:val="2"/>
          </w:tcPr>
          <w:p w:rsidR="00BE64AB" w:rsidRPr="00BE64AB" w:rsidRDefault="00BE64AB" w:rsidP="00BE64AB">
            <w:pPr>
              <w:jc w:val="center"/>
              <w:rPr>
                <w:rFonts w:ascii="Times New Roman" w:hAnsi="Times New Roman" w:cs="Times New Roman"/>
                <w:sz w:val="24"/>
                <w:szCs w:val="28"/>
              </w:rPr>
            </w:pPr>
            <w:r>
              <w:rPr>
                <w:rFonts w:ascii="Times New Roman" w:hAnsi="Times New Roman" w:cs="Times New Roman"/>
                <w:sz w:val="24"/>
                <w:szCs w:val="28"/>
              </w:rPr>
              <w:t>1,25</w:t>
            </w:r>
          </w:p>
        </w:tc>
        <w:tc>
          <w:tcPr>
            <w:tcW w:w="3083" w:type="dxa"/>
            <w:gridSpan w:val="2"/>
          </w:tcPr>
          <w:p w:rsidR="00BE64AB" w:rsidRPr="00BE64AB" w:rsidRDefault="00BE64AB" w:rsidP="00BE64AB">
            <w:pPr>
              <w:jc w:val="center"/>
              <w:rPr>
                <w:rFonts w:ascii="Times New Roman" w:hAnsi="Times New Roman" w:cs="Times New Roman"/>
                <w:sz w:val="24"/>
                <w:szCs w:val="28"/>
              </w:rPr>
            </w:pPr>
            <w:r>
              <w:rPr>
                <w:rFonts w:ascii="Times New Roman" w:hAnsi="Times New Roman" w:cs="Times New Roman"/>
                <w:sz w:val="24"/>
                <w:szCs w:val="28"/>
              </w:rPr>
              <w:t>1,5</w:t>
            </w:r>
          </w:p>
        </w:tc>
      </w:tr>
      <w:tr w:rsidR="00BE64AB" w:rsidRPr="00BE64AB" w:rsidTr="00BE64AB">
        <w:tc>
          <w:tcPr>
            <w:tcW w:w="3085" w:type="dxa"/>
            <w:gridSpan w:val="2"/>
          </w:tcPr>
          <w:p w:rsidR="00BE64AB" w:rsidRPr="00BE64AB" w:rsidRDefault="00BE64AB" w:rsidP="00A508C6">
            <w:pPr>
              <w:jc w:val="both"/>
              <w:rPr>
                <w:rFonts w:ascii="Times New Roman" w:hAnsi="Times New Roman" w:cs="Times New Roman"/>
                <w:sz w:val="24"/>
                <w:szCs w:val="28"/>
              </w:rPr>
            </w:pPr>
            <w:r w:rsidRPr="00BE64AB">
              <w:rPr>
                <w:rFonts w:ascii="Times New Roman" w:hAnsi="Times New Roman" w:cs="Times New Roman"/>
                <w:sz w:val="24"/>
                <w:szCs w:val="28"/>
              </w:rPr>
              <w:t>Диаметр стержня</w:t>
            </w:r>
          </w:p>
        </w:tc>
        <w:tc>
          <w:tcPr>
            <w:tcW w:w="1701" w:type="dxa"/>
          </w:tcPr>
          <w:p w:rsidR="00BE64AB" w:rsidRPr="00BE64AB" w:rsidRDefault="00BE64AB" w:rsidP="00A508C6">
            <w:pPr>
              <w:jc w:val="both"/>
              <w:rPr>
                <w:rFonts w:ascii="Times New Roman" w:hAnsi="Times New Roman" w:cs="Times New Roman"/>
                <w:sz w:val="24"/>
                <w:szCs w:val="28"/>
              </w:rPr>
            </w:pPr>
            <w:r>
              <w:rPr>
                <w:rFonts w:ascii="Times New Roman" w:hAnsi="Times New Roman" w:cs="Times New Roman"/>
                <w:sz w:val="24"/>
                <w:szCs w:val="28"/>
              </w:rPr>
              <w:t>10</w:t>
            </w:r>
          </w:p>
        </w:tc>
        <w:tc>
          <w:tcPr>
            <w:tcW w:w="1701" w:type="dxa"/>
          </w:tcPr>
          <w:p w:rsidR="00BE64AB" w:rsidRPr="00BE64AB" w:rsidRDefault="00BE64AB" w:rsidP="00A508C6">
            <w:pPr>
              <w:jc w:val="both"/>
              <w:rPr>
                <w:rFonts w:ascii="Times New Roman" w:hAnsi="Times New Roman" w:cs="Times New Roman"/>
                <w:sz w:val="24"/>
                <w:szCs w:val="28"/>
              </w:rPr>
            </w:pPr>
            <w:r>
              <w:rPr>
                <w:rFonts w:ascii="Times New Roman" w:hAnsi="Times New Roman" w:cs="Times New Roman"/>
                <w:sz w:val="24"/>
                <w:szCs w:val="28"/>
              </w:rPr>
              <w:t>12</w:t>
            </w:r>
          </w:p>
        </w:tc>
        <w:tc>
          <w:tcPr>
            <w:tcW w:w="1559" w:type="dxa"/>
          </w:tcPr>
          <w:p w:rsidR="00BE64AB" w:rsidRPr="00BE64AB" w:rsidRDefault="00BE64AB" w:rsidP="00A508C6">
            <w:pPr>
              <w:jc w:val="both"/>
              <w:rPr>
                <w:rFonts w:ascii="Times New Roman" w:hAnsi="Times New Roman" w:cs="Times New Roman"/>
                <w:sz w:val="24"/>
                <w:szCs w:val="28"/>
              </w:rPr>
            </w:pPr>
            <w:r>
              <w:rPr>
                <w:rFonts w:ascii="Times New Roman" w:hAnsi="Times New Roman" w:cs="Times New Roman"/>
                <w:sz w:val="24"/>
                <w:szCs w:val="28"/>
              </w:rPr>
              <w:t>14</w:t>
            </w:r>
          </w:p>
        </w:tc>
        <w:tc>
          <w:tcPr>
            <w:tcW w:w="1524" w:type="dxa"/>
          </w:tcPr>
          <w:p w:rsidR="00BE64AB" w:rsidRPr="00BE64AB" w:rsidRDefault="00BE64AB" w:rsidP="00A508C6">
            <w:pPr>
              <w:jc w:val="both"/>
              <w:rPr>
                <w:rFonts w:ascii="Times New Roman" w:hAnsi="Times New Roman" w:cs="Times New Roman"/>
                <w:sz w:val="24"/>
                <w:szCs w:val="28"/>
              </w:rPr>
            </w:pPr>
            <w:r>
              <w:rPr>
                <w:rFonts w:ascii="Times New Roman" w:hAnsi="Times New Roman" w:cs="Times New Roman"/>
                <w:sz w:val="24"/>
                <w:szCs w:val="28"/>
              </w:rPr>
              <w:t>16</w:t>
            </w:r>
          </w:p>
        </w:tc>
      </w:tr>
      <w:tr w:rsidR="00BE64AB" w:rsidRPr="00BE64AB" w:rsidTr="00BE64AB">
        <w:tc>
          <w:tcPr>
            <w:tcW w:w="3085" w:type="dxa"/>
            <w:gridSpan w:val="2"/>
          </w:tcPr>
          <w:p w:rsidR="00BE64AB" w:rsidRPr="00BE64AB" w:rsidRDefault="00BE64AB" w:rsidP="00A508C6">
            <w:pPr>
              <w:jc w:val="both"/>
              <w:rPr>
                <w:rFonts w:ascii="Times New Roman" w:hAnsi="Times New Roman" w:cs="Times New Roman"/>
                <w:sz w:val="24"/>
                <w:szCs w:val="28"/>
              </w:rPr>
            </w:pPr>
            <w:r w:rsidRPr="00BE64AB">
              <w:rPr>
                <w:rFonts w:ascii="Times New Roman" w:hAnsi="Times New Roman" w:cs="Times New Roman"/>
                <w:sz w:val="24"/>
                <w:szCs w:val="28"/>
              </w:rPr>
              <w:t>Размер под ключ</w:t>
            </w:r>
          </w:p>
        </w:tc>
        <w:tc>
          <w:tcPr>
            <w:tcW w:w="1701" w:type="dxa"/>
          </w:tcPr>
          <w:p w:rsidR="00BE64AB" w:rsidRPr="00BE64AB" w:rsidRDefault="00BE64AB" w:rsidP="00A508C6">
            <w:pPr>
              <w:jc w:val="both"/>
              <w:rPr>
                <w:rFonts w:ascii="Times New Roman" w:hAnsi="Times New Roman" w:cs="Times New Roman"/>
                <w:sz w:val="24"/>
                <w:szCs w:val="28"/>
              </w:rPr>
            </w:pPr>
            <w:r>
              <w:rPr>
                <w:rFonts w:ascii="Times New Roman" w:hAnsi="Times New Roman" w:cs="Times New Roman"/>
                <w:sz w:val="24"/>
                <w:szCs w:val="28"/>
              </w:rPr>
              <w:t>16</w:t>
            </w:r>
          </w:p>
        </w:tc>
        <w:tc>
          <w:tcPr>
            <w:tcW w:w="1701" w:type="dxa"/>
          </w:tcPr>
          <w:p w:rsidR="00BE64AB" w:rsidRPr="00BE64AB" w:rsidRDefault="00BE64AB" w:rsidP="00A508C6">
            <w:pPr>
              <w:jc w:val="both"/>
              <w:rPr>
                <w:rFonts w:ascii="Times New Roman" w:hAnsi="Times New Roman" w:cs="Times New Roman"/>
                <w:sz w:val="24"/>
                <w:szCs w:val="28"/>
              </w:rPr>
            </w:pPr>
            <w:r>
              <w:rPr>
                <w:rFonts w:ascii="Times New Roman" w:hAnsi="Times New Roman" w:cs="Times New Roman"/>
                <w:sz w:val="24"/>
                <w:szCs w:val="28"/>
              </w:rPr>
              <w:t>18</w:t>
            </w:r>
          </w:p>
        </w:tc>
        <w:tc>
          <w:tcPr>
            <w:tcW w:w="1559" w:type="dxa"/>
          </w:tcPr>
          <w:p w:rsidR="00BE64AB" w:rsidRPr="00BE64AB" w:rsidRDefault="00BE64AB" w:rsidP="00A508C6">
            <w:pPr>
              <w:jc w:val="both"/>
              <w:rPr>
                <w:rFonts w:ascii="Times New Roman" w:hAnsi="Times New Roman" w:cs="Times New Roman"/>
                <w:sz w:val="24"/>
                <w:szCs w:val="28"/>
              </w:rPr>
            </w:pPr>
            <w:r>
              <w:rPr>
                <w:rFonts w:ascii="Times New Roman" w:hAnsi="Times New Roman" w:cs="Times New Roman"/>
                <w:sz w:val="24"/>
                <w:szCs w:val="28"/>
              </w:rPr>
              <w:t>21</w:t>
            </w:r>
          </w:p>
        </w:tc>
        <w:tc>
          <w:tcPr>
            <w:tcW w:w="1524" w:type="dxa"/>
          </w:tcPr>
          <w:p w:rsidR="00BE64AB" w:rsidRPr="00BE64AB" w:rsidRDefault="00BE64AB" w:rsidP="00A508C6">
            <w:pPr>
              <w:jc w:val="both"/>
              <w:rPr>
                <w:rFonts w:ascii="Times New Roman" w:hAnsi="Times New Roman" w:cs="Times New Roman"/>
                <w:sz w:val="24"/>
                <w:szCs w:val="28"/>
              </w:rPr>
            </w:pPr>
            <w:r>
              <w:rPr>
                <w:rFonts w:ascii="Times New Roman" w:hAnsi="Times New Roman" w:cs="Times New Roman"/>
                <w:sz w:val="24"/>
                <w:szCs w:val="28"/>
              </w:rPr>
              <w:t>24</w:t>
            </w:r>
          </w:p>
        </w:tc>
      </w:tr>
    </w:tbl>
    <w:p w:rsidR="00BE64AB" w:rsidRDefault="00BE64AB" w:rsidP="00A508C6">
      <w:pPr>
        <w:spacing w:after="0" w:line="240" w:lineRule="auto"/>
        <w:ind w:firstLine="851"/>
        <w:jc w:val="both"/>
        <w:rPr>
          <w:rFonts w:ascii="Times New Roman" w:hAnsi="Times New Roman" w:cs="Times New Roman"/>
          <w:sz w:val="28"/>
          <w:szCs w:val="28"/>
        </w:rPr>
      </w:pPr>
    </w:p>
    <w:p w:rsidR="00FA5773" w:rsidRDefault="00CD2CD4"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Из вышеизложенного следует, что требованиям Заказчика соответствует болт шага резьбы крупного номинальным диаметром 12, болт шага резьбы мелкого номинальным диаметром от 12 и выше.</w:t>
      </w:r>
    </w:p>
    <w:p w:rsidR="00F10774" w:rsidRDefault="00BE64AB"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Таким образом, описание объекта закупки не противоречит ГОСТ. Довод Заявителя является необоснованным.</w:t>
      </w:r>
    </w:p>
    <w:p w:rsidR="00B85C67" w:rsidRDefault="00B85C67"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Заявитель указывает, что п. 113 Технического задания «</w:t>
      </w:r>
      <w:proofErr w:type="gramStart"/>
      <w:r>
        <w:rPr>
          <w:rFonts w:ascii="Times New Roman" w:hAnsi="Times New Roman" w:cs="Times New Roman"/>
          <w:sz w:val="28"/>
          <w:szCs w:val="28"/>
        </w:rPr>
        <w:t>Мастика</w:t>
      </w:r>
      <w:proofErr w:type="gramEnd"/>
      <w:r>
        <w:rPr>
          <w:rFonts w:ascii="Times New Roman" w:hAnsi="Times New Roman" w:cs="Times New Roman"/>
          <w:sz w:val="28"/>
          <w:szCs w:val="28"/>
        </w:rPr>
        <w:t xml:space="preserve"> герметизирующая нетвердеющая» описание объекта противоречи</w:t>
      </w:r>
      <w:r w:rsidR="00CD2CD4">
        <w:rPr>
          <w:rFonts w:ascii="Times New Roman" w:hAnsi="Times New Roman" w:cs="Times New Roman"/>
          <w:sz w:val="28"/>
          <w:szCs w:val="28"/>
        </w:rPr>
        <w:t>т</w:t>
      </w:r>
      <w:r>
        <w:rPr>
          <w:rFonts w:ascii="Times New Roman" w:hAnsi="Times New Roman" w:cs="Times New Roman"/>
          <w:sz w:val="28"/>
          <w:szCs w:val="28"/>
        </w:rPr>
        <w:t xml:space="preserve"> требованиям ГОСТ.</w:t>
      </w:r>
    </w:p>
    <w:p w:rsidR="00F331A7" w:rsidRDefault="00B85C67" w:rsidP="00F331A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Комиссией Курганского УФАС России установлено, что в п. 113 Технического задания аукционной документации «</w:t>
      </w:r>
      <w:proofErr w:type="gramStart"/>
      <w:r>
        <w:rPr>
          <w:rFonts w:ascii="Times New Roman" w:hAnsi="Times New Roman" w:cs="Times New Roman"/>
          <w:sz w:val="28"/>
          <w:szCs w:val="28"/>
        </w:rPr>
        <w:t>Мастика</w:t>
      </w:r>
      <w:proofErr w:type="gramEnd"/>
      <w:r w:rsidRPr="00B85C67">
        <w:rPr>
          <w:rFonts w:ascii="Times New Roman" w:hAnsi="Times New Roman" w:cs="Times New Roman"/>
          <w:sz w:val="28"/>
          <w:szCs w:val="28"/>
        </w:rPr>
        <w:t xml:space="preserve"> </w:t>
      </w:r>
      <w:r>
        <w:rPr>
          <w:rFonts w:ascii="Times New Roman" w:hAnsi="Times New Roman" w:cs="Times New Roman"/>
          <w:sz w:val="28"/>
          <w:szCs w:val="28"/>
        </w:rPr>
        <w:t xml:space="preserve">герметизирующая нетвердеющая» Заказчик при описании объекта закупки установил следующее требование: «относительное удлинение – </w:t>
      </w:r>
      <w:r w:rsidRPr="00B85C67">
        <w:rPr>
          <w:rFonts w:ascii="Times New Roman" w:hAnsi="Times New Roman" w:cs="Times New Roman"/>
          <w:sz w:val="28"/>
          <w:szCs w:val="28"/>
        </w:rPr>
        <w:t>[</w:t>
      </w:r>
      <w:r>
        <w:rPr>
          <w:rFonts w:ascii="Times New Roman" w:hAnsi="Times New Roman" w:cs="Times New Roman"/>
          <w:sz w:val="28"/>
          <w:szCs w:val="28"/>
        </w:rPr>
        <w:t>не менее 20</w:t>
      </w:r>
      <w:r w:rsidRPr="00B85C67">
        <w:rPr>
          <w:rFonts w:ascii="Times New Roman" w:hAnsi="Times New Roman" w:cs="Times New Roman"/>
          <w:sz w:val="28"/>
          <w:szCs w:val="28"/>
        </w:rPr>
        <w:t>]</w:t>
      </w:r>
      <w:r>
        <w:rPr>
          <w:rFonts w:ascii="Times New Roman" w:hAnsi="Times New Roman" w:cs="Times New Roman"/>
          <w:sz w:val="28"/>
          <w:szCs w:val="28"/>
        </w:rPr>
        <w:t>».</w:t>
      </w:r>
    </w:p>
    <w:p w:rsidR="00F331A7" w:rsidRDefault="00F331A7"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Согласно п. 14 аукционной документации «требования к описанию объекта закупки» в случае указания требуемого значения с использованием символа</w:t>
      </w:r>
      <w:proofErr w:type="gramStart"/>
      <w:r>
        <w:rPr>
          <w:rFonts w:ascii="Times New Roman" w:hAnsi="Times New Roman" w:cs="Times New Roman"/>
          <w:sz w:val="28"/>
          <w:szCs w:val="28"/>
        </w:rPr>
        <w:t xml:space="preserve"> «</w:t>
      </w:r>
      <w:r w:rsidRPr="00806C32">
        <w:rPr>
          <w:rFonts w:ascii="Times New Roman" w:hAnsi="Times New Roman" w:cs="Times New Roman"/>
          <w:sz w:val="28"/>
          <w:szCs w:val="28"/>
        </w:rPr>
        <w:t>[ ]</w:t>
      </w:r>
      <w:r>
        <w:rPr>
          <w:rFonts w:ascii="Times New Roman" w:hAnsi="Times New Roman" w:cs="Times New Roman"/>
          <w:sz w:val="28"/>
          <w:szCs w:val="28"/>
        </w:rPr>
        <w:t xml:space="preserve">» </w:t>
      </w:r>
      <w:proofErr w:type="gramEnd"/>
      <w:r>
        <w:rPr>
          <w:rFonts w:ascii="Times New Roman" w:hAnsi="Times New Roman" w:cs="Times New Roman"/>
          <w:sz w:val="28"/>
          <w:szCs w:val="28"/>
        </w:rPr>
        <w:t>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rsidR="00B85C67" w:rsidRDefault="00B85C67"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Согласно ГОСТ 14791-79 «</w:t>
      </w:r>
      <w:proofErr w:type="gramStart"/>
      <w:r>
        <w:rPr>
          <w:rFonts w:ascii="Times New Roman" w:hAnsi="Times New Roman" w:cs="Times New Roman"/>
          <w:sz w:val="28"/>
          <w:szCs w:val="28"/>
        </w:rPr>
        <w:t>Мастика</w:t>
      </w:r>
      <w:proofErr w:type="gramEnd"/>
      <w:r>
        <w:rPr>
          <w:rFonts w:ascii="Times New Roman" w:hAnsi="Times New Roman" w:cs="Times New Roman"/>
          <w:sz w:val="28"/>
          <w:szCs w:val="28"/>
        </w:rPr>
        <w:t xml:space="preserve"> герметизирующая нетвердеющая строительная» относительное удлинение при максимальной нагрузке, не менее 45 – при высшей категории качества; не менее 35 – при 1 категории качества.</w:t>
      </w:r>
    </w:p>
    <w:p w:rsidR="00B85C67" w:rsidRDefault="00F331A7"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 учетом вышеизложенного, Заказчик при описании объекта закупки использовал показатели, не предусмотренные ГОСТ, что нарушает п. 2 ч. 1 ст. 33 Закона о контрактной системе. Довод Заявителя является обоснованным.</w:t>
      </w:r>
    </w:p>
    <w:p w:rsidR="00F331A7" w:rsidRDefault="00F331A7" w:rsidP="00F331A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Заявитель указывает, что в нарушение </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2 ст. 31 Закона о контрактной системе не установлена группа работ строительных, на выполнение которых требуется подтверждение участниками закупки соответствия требованиям п. 2 приложения № 1 к Постановлению Правительства РФ № 99.</w:t>
      </w:r>
    </w:p>
    <w:p w:rsidR="00F331A7" w:rsidRDefault="00F331A7" w:rsidP="00F331A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п. 12 Технического задания установлено дополнительное требование к участникам закупки в соответствии с Постановлением Правительства РФ № 99.</w:t>
      </w:r>
    </w:p>
    <w:p w:rsidR="00F331A7" w:rsidRPr="00F331A7" w:rsidRDefault="00F331A7" w:rsidP="00F331A7">
      <w:pPr>
        <w:spacing w:after="0" w:line="240" w:lineRule="auto"/>
        <w:ind w:firstLine="851"/>
        <w:jc w:val="both"/>
        <w:rPr>
          <w:rFonts w:ascii="Times New Roman" w:hAnsi="Times New Roman" w:cs="Times New Roman"/>
          <w:sz w:val="28"/>
          <w:szCs w:val="28"/>
        </w:rPr>
      </w:pPr>
      <w:proofErr w:type="gramStart"/>
      <w:r w:rsidRPr="00F331A7">
        <w:rPr>
          <w:rFonts w:ascii="Times New Roman" w:eastAsia="Times New Roman" w:hAnsi="Times New Roman" w:cs="Times New Roman"/>
          <w:sz w:val="28"/>
          <w:szCs w:val="28"/>
        </w:rPr>
        <w:t>В соответствии с п. 2 приложения № 1 к Постановлению Правительства РФ от 04.02.2015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w:t>
      </w:r>
      <w:proofErr w:type="gramEnd"/>
      <w:r w:rsidRPr="00F331A7">
        <w:rPr>
          <w:rFonts w:ascii="Times New Roman" w:eastAsia="Times New Roman" w:hAnsi="Times New Roman" w:cs="Times New Roman"/>
          <w:sz w:val="28"/>
          <w:szCs w:val="28"/>
        </w:rPr>
        <w:t xml:space="preserve">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 99) в случае, если предметом контракта является выполнение работ строительных, включенных в коды </w:t>
      </w:r>
      <w:hyperlink r:id="rId8" w:history="1">
        <w:r w:rsidRPr="00F331A7">
          <w:rPr>
            <w:rFonts w:ascii="Times New Roman" w:eastAsia="Times New Roman" w:hAnsi="Times New Roman" w:cs="Times New Roman"/>
            <w:color w:val="0000FF"/>
            <w:sz w:val="28"/>
            <w:szCs w:val="28"/>
          </w:rPr>
          <w:t>41.2</w:t>
        </w:r>
      </w:hyperlink>
      <w:r w:rsidRPr="00F331A7">
        <w:rPr>
          <w:rFonts w:ascii="Times New Roman" w:eastAsia="Times New Roman" w:hAnsi="Times New Roman" w:cs="Times New Roman"/>
          <w:sz w:val="28"/>
          <w:szCs w:val="28"/>
        </w:rPr>
        <w:t xml:space="preserve">, </w:t>
      </w:r>
      <w:hyperlink r:id="rId9" w:history="1">
        <w:r w:rsidRPr="00F331A7">
          <w:rPr>
            <w:rFonts w:ascii="Times New Roman" w:eastAsia="Times New Roman" w:hAnsi="Times New Roman" w:cs="Times New Roman"/>
            <w:color w:val="0000FF"/>
            <w:sz w:val="28"/>
            <w:szCs w:val="28"/>
          </w:rPr>
          <w:t>42</w:t>
        </w:r>
      </w:hyperlink>
      <w:r w:rsidRPr="00F331A7">
        <w:rPr>
          <w:rFonts w:ascii="Times New Roman" w:eastAsia="Times New Roman" w:hAnsi="Times New Roman" w:cs="Times New Roman"/>
          <w:sz w:val="28"/>
          <w:szCs w:val="28"/>
        </w:rPr>
        <w:t xml:space="preserve">, </w:t>
      </w:r>
      <w:hyperlink r:id="rId10" w:history="1">
        <w:r w:rsidRPr="00F331A7">
          <w:rPr>
            <w:rFonts w:ascii="Times New Roman" w:eastAsia="Times New Roman" w:hAnsi="Times New Roman" w:cs="Times New Roman"/>
            <w:color w:val="0000FF"/>
            <w:sz w:val="28"/>
            <w:szCs w:val="28"/>
          </w:rPr>
          <w:t>43</w:t>
        </w:r>
      </w:hyperlink>
      <w:r w:rsidRPr="00F331A7">
        <w:rPr>
          <w:rFonts w:ascii="Times New Roman" w:eastAsia="Times New Roman" w:hAnsi="Times New Roman" w:cs="Times New Roman"/>
          <w:sz w:val="28"/>
          <w:szCs w:val="28"/>
        </w:rPr>
        <w:t xml:space="preserve"> (кроме кода </w:t>
      </w:r>
      <w:hyperlink r:id="rId11" w:history="1">
        <w:r w:rsidRPr="00F331A7">
          <w:rPr>
            <w:rFonts w:ascii="Times New Roman" w:eastAsia="Times New Roman" w:hAnsi="Times New Roman" w:cs="Times New Roman"/>
            <w:color w:val="0000FF"/>
            <w:sz w:val="28"/>
            <w:szCs w:val="28"/>
          </w:rPr>
          <w:t>43.13</w:t>
        </w:r>
      </w:hyperlink>
      <w:r w:rsidRPr="00F331A7">
        <w:rPr>
          <w:rFonts w:ascii="Times New Roman" w:eastAsia="Times New Roman" w:hAnsi="Times New Roman" w:cs="Times New Roman"/>
          <w:sz w:val="28"/>
          <w:szCs w:val="28"/>
        </w:rPr>
        <w:t>) Общероссийского классификатора продукции по видам экономической деятельности (ОКПД</w:t>
      </w:r>
      <w:proofErr w:type="gramStart"/>
      <w:r w:rsidRPr="00F331A7">
        <w:rPr>
          <w:rFonts w:ascii="Times New Roman" w:eastAsia="Times New Roman" w:hAnsi="Times New Roman" w:cs="Times New Roman"/>
          <w:sz w:val="28"/>
          <w:szCs w:val="28"/>
        </w:rPr>
        <w:t>2</w:t>
      </w:r>
      <w:proofErr w:type="gramEnd"/>
      <w:r w:rsidRPr="00F331A7">
        <w:rPr>
          <w:rFonts w:ascii="Times New Roman" w:eastAsia="Times New Roman" w:hAnsi="Times New Roman" w:cs="Times New Roman"/>
          <w:sz w:val="28"/>
          <w:szCs w:val="28"/>
        </w:rPr>
        <w:t xml:space="preserve">) ОК 034-2014, в случае, если начальная (максимальная) цена контракта (цена лота) превышает 10 млн. рублей, Заказчик обязан установить требование о наличии опыта исполнения (с учетом правопреемства) одного контракта (договора) на выполнение </w:t>
      </w:r>
      <w:r w:rsidRPr="00C40915">
        <w:rPr>
          <w:rFonts w:ascii="Times New Roman" w:eastAsia="Times New Roman" w:hAnsi="Times New Roman" w:cs="Times New Roman"/>
          <w:sz w:val="28"/>
          <w:szCs w:val="28"/>
        </w:rPr>
        <w:t xml:space="preserve">соответствующих </w:t>
      </w:r>
      <w:hyperlink r:id="rId12" w:history="1">
        <w:r w:rsidRPr="00C40915">
          <w:rPr>
            <w:rFonts w:ascii="Times New Roman" w:eastAsia="Times New Roman" w:hAnsi="Times New Roman" w:cs="Times New Roman"/>
            <w:color w:val="0000FF"/>
            <w:sz w:val="28"/>
            <w:szCs w:val="28"/>
          </w:rPr>
          <w:t>&lt;*&gt;</w:t>
        </w:r>
      </w:hyperlink>
      <w:r w:rsidRPr="00C40915">
        <w:rPr>
          <w:rFonts w:ascii="Times New Roman" w:eastAsia="Times New Roman" w:hAnsi="Times New Roman" w:cs="Times New Roman"/>
          <w:sz w:val="28"/>
          <w:szCs w:val="28"/>
        </w:rPr>
        <w:t xml:space="preserve"> работ</w:t>
      </w:r>
      <w:r w:rsidRPr="00F331A7">
        <w:rPr>
          <w:rFonts w:ascii="Times New Roman" w:eastAsia="Times New Roman" w:hAnsi="Times New Roman" w:cs="Times New Roman"/>
          <w:sz w:val="28"/>
          <w:szCs w:val="28"/>
        </w:rPr>
        <w:t xml:space="preserve">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w:t>
      </w:r>
      <w:proofErr w:type="gramStart"/>
      <w:r w:rsidRPr="00F331A7">
        <w:rPr>
          <w:rFonts w:ascii="Times New Roman" w:eastAsia="Times New Roman" w:hAnsi="Times New Roman" w:cs="Times New Roman"/>
          <w:sz w:val="28"/>
          <w:szCs w:val="28"/>
        </w:rPr>
        <w:t>право</w:t>
      </w:r>
      <w:proofErr w:type="gramEnd"/>
      <w:r w:rsidRPr="00F331A7">
        <w:rPr>
          <w:rFonts w:ascii="Times New Roman" w:eastAsia="Times New Roman" w:hAnsi="Times New Roman" w:cs="Times New Roman"/>
          <w:sz w:val="28"/>
          <w:szCs w:val="28"/>
        </w:rPr>
        <w:t xml:space="preserve"> заключить который проводится закупка.</w:t>
      </w:r>
    </w:p>
    <w:p w:rsidR="00F331A7" w:rsidRPr="00F331A7" w:rsidRDefault="00F331A7" w:rsidP="00F331A7">
      <w:pPr>
        <w:autoSpaceDN w:val="0"/>
        <w:adjustRightInd w:val="0"/>
        <w:spacing w:after="0" w:line="240" w:lineRule="auto"/>
        <w:jc w:val="both"/>
        <w:rPr>
          <w:rFonts w:ascii="Times New Roman" w:eastAsia="Times New Roman" w:hAnsi="Times New Roman" w:cs="Times New Roman"/>
          <w:sz w:val="28"/>
          <w:szCs w:val="28"/>
        </w:rPr>
      </w:pPr>
      <w:r w:rsidRPr="00F331A7">
        <w:rPr>
          <w:rFonts w:ascii="Times New Roman" w:eastAsia="Times New Roman" w:hAnsi="Times New Roman" w:cs="Times New Roman"/>
          <w:sz w:val="28"/>
          <w:szCs w:val="28"/>
        </w:rPr>
        <w:tab/>
      </w:r>
      <w:r w:rsidRPr="00F331A7">
        <w:rPr>
          <w:rFonts w:ascii="Times New Roman" w:eastAsia="Times New Roman" w:hAnsi="Times New Roman" w:cs="Times New Roman"/>
          <w:b/>
          <w:sz w:val="28"/>
          <w:szCs w:val="28"/>
        </w:rPr>
        <w:t>&lt;*&gt;</w:t>
      </w:r>
      <w:r w:rsidRPr="00F331A7">
        <w:rPr>
          <w:rFonts w:ascii="Times New Roman" w:eastAsia="Times New Roman" w:hAnsi="Times New Roman" w:cs="Times New Roman"/>
          <w:sz w:val="28"/>
          <w:szCs w:val="28"/>
        </w:rPr>
        <w:t xml:space="preserve"> Требуется наличие опыта исполнения контракта на выполнение работ, относящихся к той же группе работ строительных, на выполнение </w:t>
      </w:r>
      <w:r w:rsidRPr="00F331A7">
        <w:rPr>
          <w:rFonts w:ascii="Times New Roman" w:eastAsia="Times New Roman" w:hAnsi="Times New Roman" w:cs="Times New Roman"/>
          <w:sz w:val="28"/>
          <w:szCs w:val="28"/>
        </w:rPr>
        <w:lastRenderedPageBreak/>
        <w:t>которых заключается контракт. При этом используются следующие группы работ строительных:</w:t>
      </w:r>
    </w:p>
    <w:p w:rsidR="00F331A7" w:rsidRPr="00F331A7" w:rsidRDefault="00F331A7" w:rsidP="00F331A7">
      <w:pPr>
        <w:autoSpaceDN w:val="0"/>
        <w:adjustRightInd w:val="0"/>
        <w:spacing w:after="0" w:line="240" w:lineRule="auto"/>
        <w:jc w:val="both"/>
        <w:rPr>
          <w:rFonts w:ascii="Times New Roman" w:eastAsia="Times New Roman" w:hAnsi="Times New Roman" w:cs="Times New Roman"/>
          <w:sz w:val="28"/>
          <w:szCs w:val="28"/>
        </w:rPr>
      </w:pPr>
      <w:r w:rsidRPr="00F331A7">
        <w:rPr>
          <w:rFonts w:ascii="Times New Roman" w:eastAsia="Times New Roman" w:hAnsi="Times New Roman" w:cs="Times New Roman"/>
          <w:sz w:val="28"/>
          <w:szCs w:val="28"/>
        </w:rPr>
        <w:tab/>
        <w:t>работы по строительству, реконструкции и капитальному ремонту объектов капитального строительства;</w:t>
      </w:r>
    </w:p>
    <w:p w:rsidR="00F331A7" w:rsidRPr="00F331A7" w:rsidRDefault="00F331A7" w:rsidP="00F331A7">
      <w:pPr>
        <w:autoSpaceDN w:val="0"/>
        <w:adjustRightInd w:val="0"/>
        <w:spacing w:after="0" w:line="240" w:lineRule="auto"/>
        <w:jc w:val="both"/>
        <w:rPr>
          <w:rFonts w:ascii="Times New Roman" w:eastAsia="Times New Roman" w:hAnsi="Times New Roman" w:cs="Times New Roman"/>
          <w:sz w:val="28"/>
          <w:szCs w:val="28"/>
        </w:rPr>
      </w:pPr>
      <w:r w:rsidRPr="00F331A7">
        <w:rPr>
          <w:rFonts w:ascii="Times New Roman" w:eastAsia="Times New Roman" w:hAnsi="Times New Roman" w:cs="Times New Roman"/>
          <w:sz w:val="28"/>
          <w:szCs w:val="28"/>
        </w:rPr>
        <w:tab/>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rsidR="00F331A7" w:rsidRDefault="00C40915" w:rsidP="00F331A7">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Проектно-сметная документация, размещенная в Единой информационной системе наряду с аукционной документацией относит</w:t>
      </w:r>
      <w:proofErr w:type="gramEnd"/>
      <w:r>
        <w:rPr>
          <w:rFonts w:ascii="Times New Roman" w:hAnsi="Times New Roman" w:cs="Times New Roman"/>
          <w:sz w:val="28"/>
          <w:szCs w:val="28"/>
        </w:rPr>
        <w:t xml:space="preserve"> объект закупки к объекту капитального строительства.</w:t>
      </w:r>
    </w:p>
    <w:p w:rsidR="00C40915" w:rsidRDefault="00C40915" w:rsidP="00C40915">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 учетом вышеизложенного, Комиссия Курганского УФАС России полагает, что из описания объекта закупки и требований, изложенных в аукционной документации, следует, что необходимо выполнить работы по строительству объекта капитального строительства. Довод Заявителя признан необоснованным.</w:t>
      </w:r>
    </w:p>
    <w:p w:rsidR="00CD2CD4" w:rsidRPr="00E9213A" w:rsidRDefault="00C40915" w:rsidP="00CD2CD4">
      <w:pPr>
        <w:spacing w:after="0" w:line="240" w:lineRule="auto"/>
        <w:ind w:firstLine="708"/>
        <w:jc w:val="both"/>
        <w:rPr>
          <w:rFonts w:ascii="Times New Roman" w:hAnsi="Times New Roman" w:cs="Times New Roman"/>
          <w:b/>
          <w:sz w:val="28"/>
          <w:szCs w:val="28"/>
        </w:rPr>
      </w:pPr>
      <w:r>
        <w:rPr>
          <w:rFonts w:ascii="Times New Roman" w:hAnsi="Times New Roman" w:cs="Times New Roman"/>
          <w:sz w:val="28"/>
          <w:szCs w:val="28"/>
        </w:rPr>
        <w:t xml:space="preserve">3. </w:t>
      </w:r>
      <w:r w:rsidR="00CD2CD4">
        <w:rPr>
          <w:rFonts w:ascii="Times New Roman" w:hAnsi="Times New Roman" w:cs="Times New Roman"/>
          <w:sz w:val="28"/>
          <w:szCs w:val="28"/>
        </w:rPr>
        <w:t xml:space="preserve">Согласно </w:t>
      </w:r>
      <w:proofErr w:type="gramStart"/>
      <w:r w:rsidR="00CD2CD4">
        <w:rPr>
          <w:rFonts w:ascii="Times New Roman" w:hAnsi="Times New Roman" w:cs="Times New Roman"/>
          <w:sz w:val="28"/>
          <w:szCs w:val="28"/>
        </w:rPr>
        <w:t>ч</w:t>
      </w:r>
      <w:proofErr w:type="gramEnd"/>
      <w:r w:rsidR="00CD2CD4">
        <w:rPr>
          <w:rFonts w:ascii="Times New Roman" w:hAnsi="Times New Roman" w:cs="Times New Roman"/>
          <w:sz w:val="28"/>
          <w:szCs w:val="28"/>
        </w:rPr>
        <w:t xml:space="preserve">. 3 ст.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w:t>
      </w:r>
      <w:hyperlink r:id="rId13" w:history="1">
        <w:r w:rsidR="00CD2CD4">
          <w:rPr>
            <w:rFonts w:ascii="Times New Roman" w:hAnsi="Times New Roman" w:cs="Times New Roman"/>
            <w:color w:val="0000FF"/>
            <w:sz w:val="28"/>
            <w:szCs w:val="28"/>
          </w:rPr>
          <w:t>статьи 45</w:t>
        </w:r>
      </w:hyperlink>
      <w:r w:rsidR="00CD2CD4">
        <w:rPr>
          <w:rFonts w:ascii="Times New Roman" w:hAnsi="Times New Roman" w:cs="Times New Roman"/>
          <w:sz w:val="28"/>
          <w:szCs w:val="28"/>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w:t>
      </w:r>
      <w:r w:rsidR="00CD2CD4" w:rsidRPr="00E9213A">
        <w:rPr>
          <w:rFonts w:ascii="Times New Roman" w:hAnsi="Times New Roman" w:cs="Times New Roman"/>
          <w:b/>
          <w:sz w:val="28"/>
          <w:szCs w:val="28"/>
        </w:rPr>
        <w:t>Срок действия банковской гарантии должен превышать срок действия контракта не менее чем на один месяц.</w:t>
      </w:r>
    </w:p>
    <w:p w:rsidR="00CD2CD4" w:rsidRDefault="00CD2CD4" w:rsidP="00CD2CD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Комиссией Курганского УФАС России установлено, что контракт на выполнение работ по </w:t>
      </w:r>
      <w:r w:rsidRPr="00F26218">
        <w:rPr>
          <w:rFonts w:ascii="Times New Roman" w:hAnsi="Times New Roman" w:cs="Times New Roman"/>
          <w:sz w:val="28"/>
          <w:szCs w:val="28"/>
          <w:shd w:val="clear" w:color="auto" w:fill="FFFFFF"/>
        </w:rPr>
        <w:t>строительству</w:t>
      </w:r>
      <w:r>
        <w:rPr>
          <w:rFonts w:ascii="Times New Roman" w:hAnsi="Times New Roman" w:cs="Times New Roman"/>
          <w:sz w:val="28"/>
          <w:szCs w:val="28"/>
          <w:shd w:val="clear" w:color="auto" w:fill="FFFFFF"/>
        </w:rPr>
        <w:t xml:space="preserve"> объекта: "</w:t>
      </w:r>
      <w:r w:rsidRPr="00F26218">
        <w:rPr>
          <w:rFonts w:ascii="Times New Roman" w:hAnsi="Times New Roman" w:cs="Times New Roman"/>
          <w:sz w:val="28"/>
          <w:szCs w:val="28"/>
          <w:shd w:val="clear" w:color="auto" w:fill="FFFFFF"/>
        </w:rPr>
        <w:t xml:space="preserve">Сети водоснабжения села </w:t>
      </w:r>
      <w:proofErr w:type="spellStart"/>
      <w:r w:rsidRPr="00F26218">
        <w:rPr>
          <w:rFonts w:ascii="Times New Roman" w:hAnsi="Times New Roman" w:cs="Times New Roman"/>
          <w:sz w:val="28"/>
          <w:szCs w:val="28"/>
          <w:shd w:val="clear" w:color="auto" w:fill="FFFFFF"/>
        </w:rPr>
        <w:t>Верхозино</w:t>
      </w:r>
      <w:proofErr w:type="spellEnd"/>
      <w:r w:rsidRPr="00F26218">
        <w:rPr>
          <w:rFonts w:ascii="Times New Roman" w:hAnsi="Times New Roman" w:cs="Times New Roman"/>
          <w:sz w:val="28"/>
          <w:szCs w:val="28"/>
          <w:shd w:val="clear" w:color="auto" w:fill="FFFFFF"/>
        </w:rPr>
        <w:t xml:space="preserve"> </w:t>
      </w:r>
      <w:proofErr w:type="spellStart"/>
      <w:r w:rsidRPr="00F26218">
        <w:rPr>
          <w:rFonts w:ascii="Times New Roman" w:hAnsi="Times New Roman" w:cs="Times New Roman"/>
          <w:sz w:val="28"/>
          <w:szCs w:val="28"/>
          <w:shd w:val="clear" w:color="auto" w:fill="FFFFFF"/>
        </w:rPr>
        <w:t>Шадринского</w:t>
      </w:r>
      <w:proofErr w:type="spellEnd"/>
      <w:r w:rsidRPr="00F26218">
        <w:rPr>
          <w:rFonts w:ascii="Times New Roman" w:hAnsi="Times New Roman" w:cs="Times New Roman"/>
          <w:sz w:val="28"/>
          <w:szCs w:val="28"/>
          <w:shd w:val="clear" w:color="auto" w:fill="FFFFFF"/>
        </w:rPr>
        <w:t xml:space="preserve"> района Курганской области"</w:t>
      </w:r>
      <w:r>
        <w:rPr>
          <w:rFonts w:ascii="Times New Roman" w:hAnsi="Times New Roman" w:cs="Times New Roman"/>
          <w:sz w:val="28"/>
          <w:szCs w:val="28"/>
          <w:shd w:val="clear" w:color="auto" w:fill="FFFFFF"/>
        </w:rPr>
        <w:t xml:space="preserve"> вступает в силу и становится обязательным для Сторон со дня его подписания и действует до полного исполнения обеими Сторонами обязательств, предусмотренных Контрактом (п. 12.1 проекта контракта).</w:t>
      </w:r>
    </w:p>
    <w:p w:rsidR="00CD2CD4" w:rsidRDefault="00CD2CD4" w:rsidP="00CD2CD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shd w:val="clear" w:color="auto" w:fill="FFFFFF"/>
        </w:rPr>
        <w:t>Согласно п. 1.3 проекта контракта сроки окончания работ по контракту – 30 ноября 2018 г.</w:t>
      </w:r>
    </w:p>
    <w:p w:rsidR="00CD2CD4" w:rsidRDefault="00CD2CD4" w:rsidP="00CD2CD4">
      <w:pPr>
        <w:autoSpaceDE w:val="0"/>
        <w:autoSpaceDN w:val="0"/>
        <w:adjustRightInd w:val="0"/>
        <w:spacing w:after="0" w:line="240" w:lineRule="auto"/>
        <w:ind w:firstLine="54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 соответствии с п. 2.6 проекта контракта Заказчик обязан произвести окончательный расчет в срок не более 30 дней </w:t>
      </w:r>
      <w:proofErr w:type="gramStart"/>
      <w:r>
        <w:rPr>
          <w:rFonts w:ascii="Times New Roman" w:hAnsi="Times New Roman" w:cs="Times New Roman"/>
          <w:sz w:val="28"/>
          <w:szCs w:val="28"/>
          <w:shd w:val="clear" w:color="auto" w:fill="FFFFFF"/>
        </w:rPr>
        <w:t>с даты подписания</w:t>
      </w:r>
      <w:proofErr w:type="gramEnd"/>
      <w:r>
        <w:rPr>
          <w:rFonts w:ascii="Times New Roman" w:hAnsi="Times New Roman" w:cs="Times New Roman"/>
          <w:sz w:val="28"/>
          <w:szCs w:val="28"/>
          <w:shd w:val="clear" w:color="auto" w:fill="FFFFFF"/>
        </w:rPr>
        <w:t xml:space="preserve"> документов о приемке, но не позднее 30.12.2018 года.</w:t>
      </w:r>
    </w:p>
    <w:p w:rsidR="00CD2CD4" w:rsidRPr="00564D37" w:rsidRDefault="00CD2CD4" w:rsidP="00CD2CD4">
      <w:pPr>
        <w:autoSpaceDE w:val="0"/>
        <w:autoSpaceDN w:val="0"/>
        <w:adjustRightInd w:val="0"/>
        <w:spacing w:after="0" w:line="240" w:lineRule="auto"/>
        <w:ind w:firstLine="540"/>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Согласно </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 5 ст. 10 </w:t>
      </w:r>
      <w:r w:rsidRPr="0024076A">
        <w:rPr>
          <w:rFonts w:ascii="Times New Roman" w:hAnsi="Times New Roman" w:cs="Times New Roman"/>
          <w:sz w:val="28"/>
          <w:szCs w:val="28"/>
        </w:rPr>
        <w:t>"Гражданск</w:t>
      </w:r>
      <w:r>
        <w:rPr>
          <w:rFonts w:ascii="Times New Roman" w:hAnsi="Times New Roman" w:cs="Times New Roman"/>
          <w:sz w:val="28"/>
          <w:szCs w:val="28"/>
        </w:rPr>
        <w:t>ого</w:t>
      </w:r>
      <w:r w:rsidRPr="0024076A">
        <w:rPr>
          <w:rFonts w:ascii="Times New Roman" w:hAnsi="Times New Roman" w:cs="Times New Roman"/>
          <w:sz w:val="28"/>
          <w:szCs w:val="28"/>
        </w:rPr>
        <w:t xml:space="preserve"> кодекс</w:t>
      </w:r>
      <w:r>
        <w:rPr>
          <w:rFonts w:ascii="Times New Roman" w:hAnsi="Times New Roman" w:cs="Times New Roman"/>
          <w:sz w:val="28"/>
          <w:szCs w:val="28"/>
        </w:rPr>
        <w:t>а</w:t>
      </w:r>
      <w:r w:rsidRPr="0024076A">
        <w:rPr>
          <w:rFonts w:ascii="Times New Roman" w:hAnsi="Times New Roman" w:cs="Times New Roman"/>
          <w:sz w:val="28"/>
          <w:szCs w:val="28"/>
        </w:rPr>
        <w:t xml:space="preserve"> Российской Федерации (часть первая)" от 30.11.1994 N 51-ФЗ </w:t>
      </w:r>
      <w:r>
        <w:rPr>
          <w:rFonts w:ascii="Times New Roman" w:hAnsi="Times New Roman" w:cs="Times New Roman"/>
          <w:sz w:val="28"/>
          <w:szCs w:val="28"/>
        </w:rPr>
        <w:t xml:space="preserve">(далее – ГК РФ) </w:t>
      </w:r>
      <w:hyperlink r:id="rId14" w:history="1">
        <w:r>
          <w:rPr>
            <w:rFonts w:ascii="Times New Roman" w:hAnsi="Times New Roman" w:cs="Times New Roman"/>
            <w:color w:val="0000FF"/>
            <w:sz w:val="28"/>
            <w:szCs w:val="28"/>
          </w:rPr>
          <w:t>добросовестность</w:t>
        </w:r>
      </w:hyperlink>
      <w:r>
        <w:rPr>
          <w:rFonts w:ascii="Times New Roman" w:hAnsi="Times New Roman" w:cs="Times New Roman"/>
          <w:sz w:val="28"/>
          <w:szCs w:val="28"/>
        </w:rPr>
        <w:t xml:space="preserve"> участников гражданских правоотношений и разумность их действий предполагаются.</w:t>
      </w:r>
    </w:p>
    <w:p w:rsidR="00CD2CD4" w:rsidRDefault="00CD2CD4" w:rsidP="00CD2CD4">
      <w:pPr>
        <w:autoSpaceDE w:val="0"/>
        <w:autoSpaceDN w:val="0"/>
        <w:adjustRightInd w:val="0"/>
        <w:spacing w:after="0" w:line="240" w:lineRule="auto"/>
        <w:ind w:firstLine="54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С учетом вышеизложенного, исходя из того, что ГК РФ предполагается добросовестность участников гражданских правоотношений, Комиссия Курганского УФАС России приходит к выводу об отсутствии оснований полагать, что до 30.12.2018 года стороны не исполнят свои обязательства по Контракту в полном объеме. Таким образом, срок банковской гарантии для обеспечения исполнения контракта должен превышать не менее чем на один </w:t>
      </w:r>
      <w:r>
        <w:rPr>
          <w:rFonts w:ascii="Times New Roman" w:hAnsi="Times New Roman" w:cs="Times New Roman"/>
          <w:sz w:val="28"/>
          <w:szCs w:val="28"/>
          <w:shd w:val="clear" w:color="auto" w:fill="FFFFFF"/>
        </w:rPr>
        <w:lastRenderedPageBreak/>
        <w:t>месяц  окончательный срок оплаты работ, а именно 30.12.2018 г. Довод Заявителя является необоснованным.</w:t>
      </w:r>
    </w:p>
    <w:p w:rsidR="00CD2CD4" w:rsidRDefault="00C40915" w:rsidP="00C40915">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результате проведения внеплановой проверки установлено следующее.</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соответствии с п. 1 ч. 1 ст. 33 Закона о контрактной системе описание объекта закупки должно носить объективный характер.</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пункте 73 Технического задания аукционной документации кислород технический газообразный описан следующим образом.</w:t>
      </w:r>
    </w:p>
    <w:tbl>
      <w:tblPr>
        <w:tblStyle w:val="a9"/>
        <w:tblW w:w="0" w:type="auto"/>
        <w:tblLook w:val="04A0"/>
      </w:tblPr>
      <w:tblGrid>
        <w:gridCol w:w="2392"/>
        <w:gridCol w:w="835"/>
        <w:gridCol w:w="3402"/>
        <w:gridCol w:w="2941"/>
      </w:tblGrid>
      <w:tr w:rsidR="00CD2CD4" w:rsidRPr="00806C32" w:rsidTr="00D95C44">
        <w:tc>
          <w:tcPr>
            <w:tcW w:w="2392" w:type="dxa"/>
            <w:vMerge w:val="restart"/>
          </w:tcPr>
          <w:p w:rsidR="00CD2CD4" w:rsidRPr="00806C32" w:rsidRDefault="00CD2CD4" w:rsidP="00D95C44">
            <w:pPr>
              <w:jc w:val="both"/>
              <w:rPr>
                <w:rFonts w:ascii="Times New Roman" w:hAnsi="Times New Roman" w:cs="Times New Roman"/>
                <w:sz w:val="24"/>
                <w:szCs w:val="24"/>
              </w:rPr>
            </w:pPr>
            <w:r w:rsidRPr="00806C32">
              <w:rPr>
                <w:rFonts w:ascii="Times New Roman" w:hAnsi="Times New Roman" w:cs="Times New Roman"/>
                <w:sz w:val="24"/>
                <w:szCs w:val="24"/>
              </w:rPr>
              <w:t>Кислород технический газообразный</w:t>
            </w:r>
          </w:p>
        </w:tc>
        <w:tc>
          <w:tcPr>
            <w:tcW w:w="835" w:type="dxa"/>
          </w:tcPr>
          <w:p w:rsidR="00CD2CD4" w:rsidRPr="00806C32" w:rsidRDefault="00CD2CD4" w:rsidP="00D95C44">
            <w:pPr>
              <w:jc w:val="both"/>
              <w:rPr>
                <w:rFonts w:ascii="Times New Roman" w:hAnsi="Times New Roman" w:cs="Times New Roman"/>
                <w:sz w:val="24"/>
                <w:szCs w:val="24"/>
              </w:rPr>
            </w:pPr>
          </w:p>
        </w:tc>
        <w:tc>
          <w:tcPr>
            <w:tcW w:w="3402" w:type="dxa"/>
          </w:tcPr>
          <w:p w:rsidR="00CD2CD4" w:rsidRPr="00806C32" w:rsidRDefault="00CD2CD4" w:rsidP="00D95C44">
            <w:pPr>
              <w:jc w:val="both"/>
              <w:rPr>
                <w:rFonts w:ascii="Times New Roman" w:hAnsi="Times New Roman" w:cs="Times New Roman"/>
                <w:sz w:val="24"/>
                <w:szCs w:val="24"/>
              </w:rPr>
            </w:pPr>
            <w:r w:rsidRPr="00806C32">
              <w:rPr>
                <w:rFonts w:ascii="Times New Roman" w:hAnsi="Times New Roman" w:cs="Times New Roman"/>
                <w:sz w:val="24"/>
                <w:szCs w:val="24"/>
              </w:rPr>
              <w:t>Сорт</w:t>
            </w:r>
          </w:p>
        </w:tc>
        <w:tc>
          <w:tcPr>
            <w:tcW w:w="2941"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rPr>
              <w:t>Первый или второй</w:t>
            </w:r>
          </w:p>
        </w:tc>
      </w:tr>
      <w:tr w:rsidR="00CD2CD4" w:rsidRPr="00806C32" w:rsidTr="00D95C44">
        <w:tc>
          <w:tcPr>
            <w:tcW w:w="2392" w:type="dxa"/>
            <w:vMerge/>
          </w:tcPr>
          <w:p w:rsidR="00CD2CD4" w:rsidRPr="00806C32" w:rsidRDefault="00CD2CD4" w:rsidP="00D95C44">
            <w:pPr>
              <w:jc w:val="both"/>
              <w:rPr>
                <w:rFonts w:ascii="Times New Roman" w:hAnsi="Times New Roman" w:cs="Times New Roman"/>
                <w:sz w:val="24"/>
                <w:szCs w:val="24"/>
              </w:rPr>
            </w:pPr>
          </w:p>
        </w:tc>
        <w:tc>
          <w:tcPr>
            <w:tcW w:w="835"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rPr>
              <w:t>%</w:t>
            </w:r>
          </w:p>
        </w:tc>
        <w:tc>
          <w:tcPr>
            <w:tcW w:w="3402"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rPr>
              <w:t>Объемная доля кислорода</w:t>
            </w:r>
          </w:p>
        </w:tc>
        <w:tc>
          <w:tcPr>
            <w:tcW w:w="2941"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не менее 99.5</w:t>
            </w:r>
            <w:r>
              <w:rPr>
                <w:rFonts w:ascii="Times New Roman" w:hAnsi="Times New Roman" w:cs="Times New Roman"/>
                <w:sz w:val="24"/>
                <w:szCs w:val="24"/>
                <w:lang w:val="en-US"/>
              </w:rPr>
              <w:t>]</w:t>
            </w:r>
          </w:p>
        </w:tc>
      </w:tr>
      <w:tr w:rsidR="00CD2CD4" w:rsidRPr="00806C32" w:rsidTr="00D95C44">
        <w:tc>
          <w:tcPr>
            <w:tcW w:w="2392" w:type="dxa"/>
            <w:vMerge/>
          </w:tcPr>
          <w:p w:rsidR="00CD2CD4" w:rsidRPr="00806C32" w:rsidRDefault="00CD2CD4" w:rsidP="00D95C44">
            <w:pPr>
              <w:jc w:val="both"/>
              <w:rPr>
                <w:rFonts w:ascii="Times New Roman" w:hAnsi="Times New Roman" w:cs="Times New Roman"/>
                <w:sz w:val="24"/>
                <w:szCs w:val="24"/>
              </w:rPr>
            </w:pPr>
          </w:p>
        </w:tc>
        <w:tc>
          <w:tcPr>
            <w:tcW w:w="835"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rPr>
              <w:t>%</w:t>
            </w:r>
          </w:p>
        </w:tc>
        <w:tc>
          <w:tcPr>
            <w:tcW w:w="3402"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rPr>
              <w:t>Объемная доля водяных паров</w:t>
            </w:r>
          </w:p>
        </w:tc>
        <w:tc>
          <w:tcPr>
            <w:tcW w:w="2941"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не более 0.009</w:t>
            </w:r>
            <w:r>
              <w:rPr>
                <w:rFonts w:ascii="Times New Roman" w:hAnsi="Times New Roman" w:cs="Times New Roman"/>
                <w:sz w:val="24"/>
                <w:szCs w:val="24"/>
                <w:lang w:val="en-US"/>
              </w:rPr>
              <w:t>]</w:t>
            </w:r>
          </w:p>
        </w:tc>
      </w:tr>
      <w:tr w:rsidR="00CD2CD4" w:rsidRPr="00806C32" w:rsidTr="00D95C44">
        <w:tc>
          <w:tcPr>
            <w:tcW w:w="2392" w:type="dxa"/>
            <w:vMerge/>
          </w:tcPr>
          <w:p w:rsidR="00CD2CD4" w:rsidRPr="00806C32" w:rsidRDefault="00CD2CD4" w:rsidP="00D95C44">
            <w:pPr>
              <w:jc w:val="both"/>
              <w:rPr>
                <w:rFonts w:ascii="Times New Roman" w:hAnsi="Times New Roman" w:cs="Times New Roman"/>
                <w:sz w:val="24"/>
                <w:szCs w:val="24"/>
              </w:rPr>
            </w:pPr>
          </w:p>
        </w:tc>
        <w:tc>
          <w:tcPr>
            <w:tcW w:w="835"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rPr>
              <w:t>%</w:t>
            </w:r>
          </w:p>
        </w:tc>
        <w:tc>
          <w:tcPr>
            <w:tcW w:w="3402"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rPr>
              <w:t>Объемная доля водорода</w:t>
            </w:r>
          </w:p>
        </w:tc>
        <w:tc>
          <w:tcPr>
            <w:tcW w:w="2941"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не более 0.05</w:t>
            </w:r>
            <w:r>
              <w:rPr>
                <w:rFonts w:ascii="Times New Roman" w:hAnsi="Times New Roman" w:cs="Times New Roman"/>
                <w:sz w:val="24"/>
                <w:szCs w:val="24"/>
                <w:lang w:val="en-US"/>
              </w:rPr>
              <w:t>]</w:t>
            </w:r>
          </w:p>
        </w:tc>
      </w:tr>
      <w:tr w:rsidR="00CD2CD4" w:rsidRPr="00806C32" w:rsidTr="00D95C44">
        <w:tc>
          <w:tcPr>
            <w:tcW w:w="2392" w:type="dxa"/>
            <w:vMerge/>
          </w:tcPr>
          <w:p w:rsidR="00CD2CD4" w:rsidRPr="00806C32" w:rsidRDefault="00CD2CD4" w:rsidP="00D95C44">
            <w:pPr>
              <w:jc w:val="both"/>
              <w:rPr>
                <w:rFonts w:ascii="Times New Roman" w:hAnsi="Times New Roman" w:cs="Times New Roman"/>
                <w:sz w:val="24"/>
                <w:szCs w:val="24"/>
              </w:rPr>
            </w:pPr>
          </w:p>
        </w:tc>
        <w:tc>
          <w:tcPr>
            <w:tcW w:w="835" w:type="dxa"/>
          </w:tcPr>
          <w:p w:rsidR="00CD2CD4" w:rsidRPr="00806C32" w:rsidRDefault="00CD2CD4" w:rsidP="00D95C44">
            <w:pPr>
              <w:jc w:val="both"/>
              <w:rPr>
                <w:rFonts w:ascii="Times New Roman" w:hAnsi="Times New Roman" w:cs="Times New Roman"/>
                <w:sz w:val="24"/>
                <w:szCs w:val="24"/>
              </w:rPr>
            </w:pPr>
          </w:p>
        </w:tc>
        <w:tc>
          <w:tcPr>
            <w:tcW w:w="3402" w:type="dxa"/>
          </w:tcPr>
          <w:p w:rsidR="00CD2CD4" w:rsidRPr="00806C32" w:rsidRDefault="00CD2CD4" w:rsidP="00D95C44">
            <w:pPr>
              <w:jc w:val="both"/>
              <w:rPr>
                <w:rFonts w:ascii="Times New Roman" w:hAnsi="Times New Roman" w:cs="Times New Roman"/>
                <w:sz w:val="24"/>
                <w:szCs w:val="24"/>
              </w:rPr>
            </w:pPr>
            <w:proofErr w:type="gramStart"/>
            <w:r>
              <w:rPr>
                <w:rFonts w:ascii="Times New Roman" w:hAnsi="Times New Roman" w:cs="Times New Roman"/>
                <w:sz w:val="24"/>
                <w:szCs w:val="24"/>
              </w:rPr>
              <w:t>Соответствии</w:t>
            </w:r>
            <w:proofErr w:type="gramEnd"/>
            <w:r>
              <w:rPr>
                <w:rFonts w:ascii="Times New Roman" w:hAnsi="Times New Roman" w:cs="Times New Roman"/>
                <w:sz w:val="24"/>
                <w:szCs w:val="24"/>
              </w:rPr>
              <w:t xml:space="preserve"> государственному стандарту</w:t>
            </w:r>
          </w:p>
        </w:tc>
        <w:tc>
          <w:tcPr>
            <w:tcW w:w="2941" w:type="dxa"/>
          </w:tcPr>
          <w:p w:rsidR="00CD2CD4" w:rsidRPr="00806C32" w:rsidRDefault="00CD2CD4" w:rsidP="00D95C44">
            <w:pPr>
              <w:jc w:val="both"/>
              <w:rPr>
                <w:rFonts w:ascii="Times New Roman" w:hAnsi="Times New Roman" w:cs="Times New Roman"/>
                <w:sz w:val="24"/>
                <w:szCs w:val="24"/>
              </w:rPr>
            </w:pPr>
            <w:r>
              <w:rPr>
                <w:rFonts w:ascii="Times New Roman" w:hAnsi="Times New Roman" w:cs="Times New Roman"/>
                <w:sz w:val="24"/>
                <w:szCs w:val="24"/>
              </w:rPr>
              <w:t>Должен соответствовать ГОСТ 5583-78</w:t>
            </w:r>
          </w:p>
        </w:tc>
      </w:tr>
    </w:tbl>
    <w:p w:rsidR="00CD2CD4" w:rsidRDefault="00CD2CD4" w:rsidP="00CD2CD4">
      <w:pPr>
        <w:spacing w:after="0" w:line="240" w:lineRule="auto"/>
        <w:ind w:firstLine="708"/>
        <w:jc w:val="both"/>
        <w:rPr>
          <w:rFonts w:ascii="Times New Roman" w:hAnsi="Times New Roman" w:cs="Times New Roman"/>
          <w:sz w:val="28"/>
          <w:szCs w:val="28"/>
        </w:rPr>
      </w:pP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Согласно п. 14 аукционной документации «требования к описанию объекта закупки» в случае указания требуемого значения с использованием символа</w:t>
      </w:r>
      <w:proofErr w:type="gramStart"/>
      <w:r>
        <w:rPr>
          <w:rFonts w:ascii="Times New Roman" w:hAnsi="Times New Roman" w:cs="Times New Roman"/>
          <w:sz w:val="28"/>
          <w:szCs w:val="28"/>
        </w:rPr>
        <w:t xml:space="preserve"> «</w:t>
      </w:r>
      <w:r w:rsidRPr="00806C32">
        <w:rPr>
          <w:rFonts w:ascii="Times New Roman" w:hAnsi="Times New Roman" w:cs="Times New Roman"/>
          <w:sz w:val="28"/>
          <w:szCs w:val="28"/>
        </w:rPr>
        <w:t>[ ]</w:t>
      </w:r>
      <w:r>
        <w:rPr>
          <w:rFonts w:ascii="Times New Roman" w:hAnsi="Times New Roman" w:cs="Times New Roman"/>
          <w:sz w:val="28"/>
          <w:szCs w:val="28"/>
        </w:rPr>
        <w:t xml:space="preserve">» </w:t>
      </w:r>
      <w:proofErr w:type="gramEnd"/>
      <w:r>
        <w:rPr>
          <w:rFonts w:ascii="Times New Roman" w:hAnsi="Times New Roman" w:cs="Times New Roman"/>
          <w:sz w:val="28"/>
          <w:szCs w:val="28"/>
        </w:rPr>
        <w:t>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таблицей 1 ГОСТ 5583-78 (ИСО 2046-73) «Кислород газообразный технический и медицинский. </w:t>
      </w:r>
      <w:proofErr w:type="gramStart"/>
      <w:r>
        <w:rPr>
          <w:rFonts w:ascii="Times New Roman" w:hAnsi="Times New Roman" w:cs="Times New Roman"/>
          <w:sz w:val="28"/>
          <w:szCs w:val="28"/>
        </w:rPr>
        <w:t>Технические условия» в кислороде техническом газообразном 1 сорта объемная доля кислорода должна составлять не менее 99,7%, объемная доля водяных паров – не более 0,007%, а объемная доля водорода – не более 0,3%; в кислороде техническом газообразном 2 сорта объемная доля кислорода должна составлять не менее 99,5 %, объемная доля водяных паров – не более 0,009%, а объемная доля водорода – не более 0,5%.</w:t>
      </w:r>
      <w:proofErr w:type="gramEnd"/>
    </w:p>
    <w:p w:rsidR="00CD2CD4" w:rsidRDefault="00CD2CD4" w:rsidP="00CD2CD4">
      <w:pPr>
        <w:spacing w:after="0" w:line="24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Исходя из вышеизложенного следует</w:t>
      </w:r>
      <w:proofErr w:type="gramEnd"/>
      <w:r>
        <w:rPr>
          <w:rFonts w:ascii="Times New Roman" w:hAnsi="Times New Roman" w:cs="Times New Roman"/>
          <w:sz w:val="28"/>
          <w:szCs w:val="28"/>
        </w:rPr>
        <w:t>, что требованиям, установленным Заказчиком, соответствует лишь кислород технический газообразный второго сорта.</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описание объекта закупки (кислород технический газообразный) носит необъективный характер и нарушает п. 1 ч. 1 ст. 33 Закона о контрактной системе.</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пункте 108 Технического задания аукционной документации отвод описан следующим образом.</w:t>
      </w:r>
    </w:p>
    <w:tbl>
      <w:tblPr>
        <w:tblStyle w:val="a9"/>
        <w:tblW w:w="0" w:type="auto"/>
        <w:tblLook w:val="04A0"/>
      </w:tblPr>
      <w:tblGrid>
        <w:gridCol w:w="2392"/>
        <w:gridCol w:w="835"/>
        <w:gridCol w:w="3402"/>
        <w:gridCol w:w="2941"/>
      </w:tblGrid>
      <w:tr w:rsidR="00CD2CD4" w:rsidRPr="00220BB0" w:rsidTr="00D95C44">
        <w:tc>
          <w:tcPr>
            <w:tcW w:w="2392" w:type="dxa"/>
            <w:vMerge w:val="restart"/>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Отвод</w:t>
            </w:r>
          </w:p>
        </w:tc>
        <w:tc>
          <w:tcPr>
            <w:tcW w:w="835" w:type="dxa"/>
          </w:tcPr>
          <w:p w:rsidR="00CD2CD4" w:rsidRPr="00220BB0" w:rsidRDefault="00CD2CD4" w:rsidP="00D95C44">
            <w:pPr>
              <w:jc w:val="both"/>
              <w:rPr>
                <w:rFonts w:ascii="Times New Roman" w:hAnsi="Times New Roman" w:cs="Times New Roman"/>
                <w:sz w:val="24"/>
                <w:szCs w:val="24"/>
              </w:rPr>
            </w:pPr>
            <w:r>
              <w:rPr>
                <w:rFonts w:ascii="Times New Roman" w:hAnsi="Times New Roman" w:cs="Times New Roman"/>
                <w:sz w:val="24"/>
                <w:szCs w:val="24"/>
              </w:rPr>
              <w:t>мм</w:t>
            </w:r>
          </w:p>
        </w:tc>
        <w:tc>
          <w:tcPr>
            <w:tcW w:w="3402" w:type="dxa"/>
          </w:tcPr>
          <w:p w:rsidR="00CD2CD4" w:rsidRPr="00220BB0" w:rsidRDefault="00CD2CD4" w:rsidP="00D95C44">
            <w:pPr>
              <w:jc w:val="both"/>
              <w:rPr>
                <w:rFonts w:ascii="Times New Roman" w:hAnsi="Times New Roman" w:cs="Times New Roman"/>
                <w:sz w:val="24"/>
                <w:szCs w:val="24"/>
                <w:lang w:val="en-US"/>
              </w:rPr>
            </w:pPr>
            <w:r w:rsidRPr="00220BB0">
              <w:rPr>
                <w:rFonts w:ascii="Times New Roman" w:hAnsi="Times New Roman" w:cs="Times New Roman"/>
                <w:sz w:val="24"/>
                <w:szCs w:val="24"/>
                <w:lang w:val="en-US"/>
              </w:rPr>
              <w:t>D</w:t>
            </w:r>
          </w:p>
        </w:tc>
        <w:tc>
          <w:tcPr>
            <w:tcW w:w="2941"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Не менее 159</w:t>
            </w:r>
          </w:p>
        </w:tc>
      </w:tr>
      <w:tr w:rsidR="00CD2CD4" w:rsidRPr="00220BB0" w:rsidTr="00D95C44">
        <w:tc>
          <w:tcPr>
            <w:tcW w:w="2392" w:type="dxa"/>
            <w:vMerge/>
          </w:tcPr>
          <w:p w:rsidR="00CD2CD4" w:rsidRPr="00220BB0" w:rsidRDefault="00CD2CD4" w:rsidP="00D95C44">
            <w:pPr>
              <w:jc w:val="both"/>
              <w:rPr>
                <w:rFonts w:ascii="Times New Roman" w:hAnsi="Times New Roman" w:cs="Times New Roman"/>
                <w:sz w:val="24"/>
                <w:szCs w:val="24"/>
              </w:rPr>
            </w:pPr>
          </w:p>
        </w:tc>
        <w:tc>
          <w:tcPr>
            <w:tcW w:w="835" w:type="dxa"/>
          </w:tcPr>
          <w:p w:rsidR="00CD2CD4" w:rsidRPr="00220BB0" w:rsidRDefault="00CD2CD4" w:rsidP="00D95C44">
            <w:pPr>
              <w:jc w:val="both"/>
              <w:rPr>
                <w:rFonts w:ascii="Times New Roman" w:hAnsi="Times New Roman" w:cs="Times New Roman"/>
                <w:sz w:val="24"/>
                <w:szCs w:val="24"/>
              </w:rPr>
            </w:pPr>
            <w:r>
              <w:rPr>
                <w:rFonts w:ascii="Times New Roman" w:hAnsi="Times New Roman" w:cs="Times New Roman"/>
                <w:sz w:val="24"/>
                <w:szCs w:val="24"/>
              </w:rPr>
              <w:t>мм</w:t>
            </w:r>
          </w:p>
        </w:tc>
        <w:tc>
          <w:tcPr>
            <w:tcW w:w="3402"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Т</w:t>
            </w:r>
          </w:p>
        </w:tc>
        <w:tc>
          <w:tcPr>
            <w:tcW w:w="2941"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Должен быть 4,0</w:t>
            </w:r>
          </w:p>
        </w:tc>
      </w:tr>
      <w:tr w:rsidR="00CD2CD4" w:rsidRPr="00220BB0" w:rsidTr="00D95C44">
        <w:tc>
          <w:tcPr>
            <w:tcW w:w="2392" w:type="dxa"/>
            <w:vMerge/>
          </w:tcPr>
          <w:p w:rsidR="00CD2CD4" w:rsidRPr="00220BB0" w:rsidRDefault="00CD2CD4" w:rsidP="00D95C44">
            <w:pPr>
              <w:jc w:val="both"/>
              <w:rPr>
                <w:rFonts w:ascii="Times New Roman" w:hAnsi="Times New Roman" w:cs="Times New Roman"/>
                <w:sz w:val="24"/>
                <w:szCs w:val="24"/>
              </w:rPr>
            </w:pPr>
          </w:p>
        </w:tc>
        <w:tc>
          <w:tcPr>
            <w:tcW w:w="835"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vertAlign w:val="superscript"/>
              </w:rPr>
              <w:t>0</w:t>
            </w:r>
          </w:p>
        </w:tc>
        <w:tc>
          <w:tcPr>
            <w:tcW w:w="3402"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Ɵ:</w:t>
            </w:r>
          </w:p>
        </w:tc>
        <w:tc>
          <w:tcPr>
            <w:tcW w:w="2941"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Должен быть 90</w:t>
            </w:r>
            <w:r w:rsidRPr="00220BB0">
              <w:rPr>
                <w:rFonts w:ascii="Times New Roman" w:hAnsi="Times New Roman" w:cs="Times New Roman"/>
                <w:sz w:val="24"/>
                <w:szCs w:val="24"/>
                <w:vertAlign w:val="superscript"/>
              </w:rPr>
              <w:t>0</w:t>
            </w:r>
          </w:p>
        </w:tc>
      </w:tr>
      <w:tr w:rsidR="00CD2CD4" w:rsidRPr="00220BB0" w:rsidTr="00D95C44">
        <w:tc>
          <w:tcPr>
            <w:tcW w:w="2392" w:type="dxa"/>
            <w:vMerge/>
          </w:tcPr>
          <w:p w:rsidR="00CD2CD4" w:rsidRPr="00220BB0" w:rsidRDefault="00CD2CD4" w:rsidP="00D95C44">
            <w:pPr>
              <w:jc w:val="both"/>
              <w:rPr>
                <w:rFonts w:ascii="Times New Roman" w:hAnsi="Times New Roman" w:cs="Times New Roman"/>
                <w:sz w:val="24"/>
                <w:szCs w:val="24"/>
              </w:rPr>
            </w:pPr>
          </w:p>
        </w:tc>
        <w:tc>
          <w:tcPr>
            <w:tcW w:w="835" w:type="dxa"/>
          </w:tcPr>
          <w:p w:rsidR="00CD2CD4" w:rsidRPr="00220BB0" w:rsidRDefault="00CD2CD4" w:rsidP="00D95C44">
            <w:pPr>
              <w:jc w:val="both"/>
              <w:rPr>
                <w:rFonts w:ascii="Times New Roman" w:hAnsi="Times New Roman" w:cs="Times New Roman"/>
                <w:sz w:val="24"/>
                <w:szCs w:val="24"/>
              </w:rPr>
            </w:pPr>
            <w:r>
              <w:rPr>
                <w:rFonts w:ascii="Times New Roman" w:hAnsi="Times New Roman" w:cs="Times New Roman"/>
                <w:sz w:val="24"/>
                <w:szCs w:val="24"/>
              </w:rPr>
              <w:t>мм</w:t>
            </w:r>
          </w:p>
        </w:tc>
        <w:tc>
          <w:tcPr>
            <w:tcW w:w="3402"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F= R</w:t>
            </w:r>
          </w:p>
        </w:tc>
        <w:tc>
          <w:tcPr>
            <w:tcW w:w="2941"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Не менее 225</w:t>
            </w:r>
          </w:p>
        </w:tc>
      </w:tr>
      <w:tr w:rsidR="00CD2CD4" w:rsidRPr="00220BB0" w:rsidTr="00D95C44">
        <w:tc>
          <w:tcPr>
            <w:tcW w:w="2392" w:type="dxa"/>
            <w:vMerge/>
          </w:tcPr>
          <w:p w:rsidR="00CD2CD4" w:rsidRPr="00220BB0" w:rsidRDefault="00CD2CD4" w:rsidP="00D95C44">
            <w:pPr>
              <w:jc w:val="both"/>
              <w:rPr>
                <w:rFonts w:ascii="Times New Roman" w:hAnsi="Times New Roman" w:cs="Times New Roman"/>
                <w:sz w:val="24"/>
                <w:szCs w:val="24"/>
              </w:rPr>
            </w:pPr>
          </w:p>
        </w:tc>
        <w:tc>
          <w:tcPr>
            <w:tcW w:w="835" w:type="dxa"/>
          </w:tcPr>
          <w:p w:rsidR="00CD2CD4" w:rsidRPr="00220BB0" w:rsidRDefault="00CD2CD4" w:rsidP="00D95C44">
            <w:pPr>
              <w:jc w:val="both"/>
              <w:rPr>
                <w:rFonts w:ascii="Times New Roman" w:hAnsi="Times New Roman" w:cs="Times New Roman"/>
                <w:sz w:val="24"/>
                <w:szCs w:val="24"/>
              </w:rPr>
            </w:pPr>
          </w:p>
        </w:tc>
        <w:tc>
          <w:tcPr>
            <w:tcW w:w="3402"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Тип исполнения:</w:t>
            </w:r>
          </w:p>
        </w:tc>
        <w:tc>
          <w:tcPr>
            <w:tcW w:w="2941" w:type="dxa"/>
          </w:tcPr>
          <w:p w:rsidR="00CD2CD4" w:rsidRPr="00220BB0" w:rsidRDefault="00CD2CD4" w:rsidP="00D95C44">
            <w:pPr>
              <w:jc w:val="both"/>
              <w:rPr>
                <w:rFonts w:ascii="Times New Roman" w:hAnsi="Times New Roman" w:cs="Times New Roman"/>
                <w:sz w:val="24"/>
                <w:szCs w:val="24"/>
              </w:rPr>
            </w:pPr>
            <w:r w:rsidRPr="00220BB0">
              <w:rPr>
                <w:rFonts w:ascii="Times New Roman" w:hAnsi="Times New Roman" w:cs="Times New Roman"/>
                <w:sz w:val="24"/>
                <w:szCs w:val="24"/>
              </w:rPr>
              <w:t>1, 2</w:t>
            </w:r>
          </w:p>
        </w:tc>
      </w:tr>
      <w:tr w:rsidR="00CD2CD4" w:rsidRPr="00220BB0" w:rsidTr="00D95C44">
        <w:tc>
          <w:tcPr>
            <w:tcW w:w="2392" w:type="dxa"/>
          </w:tcPr>
          <w:p w:rsidR="00CD2CD4" w:rsidRPr="00220BB0" w:rsidRDefault="00CD2CD4" w:rsidP="00D95C44">
            <w:pPr>
              <w:jc w:val="both"/>
              <w:rPr>
                <w:rFonts w:ascii="Times New Roman" w:hAnsi="Times New Roman" w:cs="Times New Roman"/>
                <w:sz w:val="24"/>
                <w:szCs w:val="24"/>
              </w:rPr>
            </w:pPr>
          </w:p>
        </w:tc>
        <w:tc>
          <w:tcPr>
            <w:tcW w:w="835" w:type="dxa"/>
          </w:tcPr>
          <w:p w:rsidR="00CD2CD4" w:rsidRPr="00220BB0" w:rsidRDefault="00CD2CD4" w:rsidP="00D95C44">
            <w:pPr>
              <w:jc w:val="both"/>
              <w:rPr>
                <w:rFonts w:ascii="Times New Roman" w:hAnsi="Times New Roman" w:cs="Times New Roman"/>
                <w:sz w:val="24"/>
                <w:szCs w:val="24"/>
              </w:rPr>
            </w:pPr>
          </w:p>
        </w:tc>
        <w:tc>
          <w:tcPr>
            <w:tcW w:w="3402" w:type="dxa"/>
          </w:tcPr>
          <w:p w:rsidR="00CD2CD4" w:rsidRPr="00220BB0" w:rsidRDefault="00CD2CD4" w:rsidP="00D95C44">
            <w:pPr>
              <w:jc w:val="both"/>
              <w:rPr>
                <w:rFonts w:ascii="Times New Roman" w:hAnsi="Times New Roman" w:cs="Times New Roman"/>
                <w:sz w:val="24"/>
                <w:szCs w:val="24"/>
              </w:rPr>
            </w:pPr>
            <w:r>
              <w:rPr>
                <w:rFonts w:ascii="Times New Roman" w:hAnsi="Times New Roman" w:cs="Times New Roman"/>
                <w:sz w:val="24"/>
                <w:szCs w:val="24"/>
              </w:rPr>
              <w:t>Соответствие государственному стандарту</w:t>
            </w:r>
          </w:p>
        </w:tc>
        <w:tc>
          <w:tcPr>
            <w:tcW w:w="2941" w:type="dxa"/>
          </w:tcPr>
          <w:p w:rsidR="00CD2CD4" w:rsidRPr="00220BB0" w:rsidRDefault="00CD2CD4" w:rsidP="00D95C44">
            <w:pPr>
              <w:jc w:val="both"/>
              <w:rPr>
                <w:rFonts w:ascii="Times New Roman" w:hAnsi="Times New Roman" w:cs="Times New Roman"/>
                <w:sz w:val="24"/>
                <w:szCs w:val="24"/>
              </w:rPr>
            </w:pPr>
            <w:r>
              <w:rPr>
                <w:rFonts w:ascii="Times New Roman" w:hAnsi="Times New Roman" w:cs="Times New Roman"/>
                <w:sz w:val="24"/>
                <w:szCs w:val="24"/>
              </w:rPr>
              <w:t>Отвод должен соответствовать ГОСТ 17380-2001, ГОСТ 17375-2001, ГОСТ 2.101-68</w:t>
            </w:r>
          </w:p>
        </w:tc>
      </w:tr>
    </w:tbl>
    <w:p w:rsidR="00CD2CD4" w:rsidRDefault="00CD2CD4" w:rsidP="00C40915">
      <w:pPr>
        <w:spacing w:after="0" w:line="240" w:lineRule="auto"/>
        <w:ind w:firstLine="851"/>
        <w:jc w:val="both"/>
        <w:rPr>
          <w:rFonts w:ascii="Times New Roman" w:hAnsi="Times New Roman" w:cs="Times New Roman"/>
          <w:sz w:val="28"/>
          <w:szCs w:val="28"/>
        </w:rPr>
      </w:pPr>
    </w:p>
    <w:p w:rsidR="00CD2CD4" w:rsidRDefault="00CD2CD4" w:rsidP="00CD2CD4">
      <w:pPr>
        <w:spacing w:after="0" w:line="240" w:lineRule="auto"/>
        <w:ind w:firstLine="708"/>
        <w:jc w:val="both"/>
        <w:rPr>
          <w:rFonts w:ascii="Times New Roman" w:hAnsi="Times New Roman" w:cs="Times New Roman"/>
          <w:sz w:val="28"/>
          <w:szCs w:val="28"/>
        </w:rPr>
      </w:pPr>
      <w:r w:rsidRPr="00220BB0">
        <w:rPr>
          <w:rFonts w:ascii="Times New Roman" w:hAnsi="Times New Roman" w:cs="Times New Roman"/>
          <w:sz w:val="28"/>
          <w:szCs w:val="28"/>
        </w:rPr>
        <w:t xml:space="preserve">В соответствии с требованиями к описанию объекта закупки </w:t>
      </w:r>
      <w:r>
        <w:rPr>
          <w:rFonts w:ascii="Times New Roman" w:hAnsi="Times New Roman" w:cs="Times New Roman"/>
          <w:sz w:val="28"/>
          <w:szCs w:val="28"/>
        </w:rPr>
        <w:t>допускается использование отводов как с 1, так и со 2 типом исполнения.</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Комиссией Курганского УФАС России установлено, что согласно ГОСТ 17375-2001 «Детали трубопроводов бесшовные приварные из углеродистой и низколегированной стали» отводы типа исполнения 1 и 2, попадающие под требования, установленные Заказчиком, имеют следующие характеристики.</w:t>
      </w:r>
    </w:p>
    <w:tbl>
      <w:tblPr>
        <w:tblStyle w:val="a9"/>
        <w:tblW w:w="0" w:type="auto"/>
        <w:tblLook w:val="04A0"/>
      </w:tblPr>
      <w:tblGrid>
        <w:gridCol w:w="3190"/>
        <w:gridCol w:w="3190"/>
        <w:gridCol w:w="3190"/>
      </w:tblGrid>
      <w:tr w:rsidR="00CD2CD4" w:rsidRPr="00220BB0" w:rsidTr="00D95C44">
        <w:tc>
          <w:tcPr>
            <w:tcW w:w="3190" w:type="dxa"/>
          </w:tcPr>
          <w:p w:rsidR="00CD2CD4" w:rsidRPr="00220BB0" w:rsidRDefault="00CD2CD4" w:rsidP="00D95C44">
            <w:pPr>
              <w:jc w:val="both"/>
              <w:rPr>
                <w:rFonts w:ascii="Times New Roman" w:hAnsi="Times New Roman" w:cs="Times New Roman"/>
                <w:sz w:val="28"/>
                <w:szCs w:val="28"/>
              </w:rPr>
            </w:pPr>
            <w:r w:rsidRPr="00220BB0">
              <w:rPr>
                <w:rFonts w:ascii="Times New Roman" w:hAnsi="Times New Roman" w:cs="Times New Roman"/>
                <w:sz w:val="28"/>
                <w:szCs w:val="28"/>
              </w:rPr>
              <w:t>Тип исполнения</w:t>
            </w:r>
          </w:p>
        </w:tc>
        <w:tc>
          <w:tcPr>
            <w:tcW w:w="3190" w:type="dxa"/>
          </w:tcPr>
          <w:p w:rsidR="00CD2CD4" w:rsidRPr="00220BB0" w:rsidRDefault="00CD2CD4" w:rsidP="00D95C44">
            <w:pPr>
              <w:jc w:val="both"/>
              <w:rPr>
                <w:rFonts w:ascii="Times New Roman" w:hAnsi="Times New Roman" w:cs="Times New Roman"/>
                <w:sz w:val="28"/>
                <w:szCs w:val="28"/>
              </w:rPr>
            </w:pPr>
            <w:r>
              <w:rPr>
                <w:rFonts w:ascii="Times New Roman" w:hAnsi="Times New Roman" w:cs="Times New Roman"/>
                <w:sz w:val="28"/>
                <w:szCs w:val="28"/>
              </w:rPr>
              <w:t>1</w:t>
            </w:r>
          </w:p>
        </w:tc>
        <w:tc>
          <w:tcPr>
            <w:tcW w:w="3190" w:type="dxa"/>
          </w:tcPr>
          <w:p w:rsidR="00CD2CD4" w:rsidRPr="00220BB0" w:rsidRDefault="00CD2CD4" w:rsidP="00D95C44">
            <w:pPr>
              <w:jc w:val="both"/>
              <w:rPr>
                <w:rFonts w:ascii="Times New Roman" w:hAnsi="Times New Roman" w:cs="Times New Roman"/>
                <w:sz w:val="28"/>
                <w:szCs w:val="28"/>
              </w:rPr>
            </w:pPr>
            <w:r>
              <w:rPr>
                <w:rFonts w:ascii="Times New Roman" w:hAnsi="Times New Roman" w:cs="Times New Roman"/>
                <w:sz w:val="28"/>
                <w:szCs w:val="28"/>
              </w:rPr>
              <w:t>2</w:t>
            </w:r>
          </w:p>
        </w:tc>
      </w:tr>
      <w:tr w:rsidR="00CD2CD4" w:rsidRPr="00220BB0" w:rsidTr="00D95C44">
        <w:tc>
          <w:tcPr>
            <w:tcW w:w="3190" w:type="dxa"/>
          </w:tcPr>
          <w:p w:rsidR="00CD2CD4" w:rsidRPr="00220BB0" w:rsidRDefault="00CD2CD4" w:rsidP="00D95C44">
            <w:pPr>
              <w:jc w:val="both"/>
              <w:rPr>
                <w:rFonts w:ascii="Times New Roman" w:hAnsi="Times New Roman" w:cs="Times New Roman"/>
                <w:sz w:val="28"/>
                <w:szCs w:val="28"/>
              </w:rPr>
            </w:pPr>
            <w:r w:rsidRPr="00220BB0">
              <w:rPr>
                <w:rFonts w:ascii="Times New Roman" w:hAnsi="Times New Roman" w:cs="Times New Roman"/>
                <w:sz w:val="28"/>
                <w:szCs w:val="28"/>
                <w:lang w:val="en-US"/>
              </w:rPr>
              <w:t>D</w:t>
            </w:r>
          </w:p>
        </w:tc>
        <w:tc>
          <w:tcPr>
            <w:tcW w:w="3190" w:type="dxa"/>
          </w:tcPr>
          <w:p w:rsidR="00CD2CD4" w:rsidRPr="00220BB0" w:rsidRDefault="00CD2CD4" w:rsidP="00D95C44">
            <w:pPr>
              <w:jc w:val="both"/>
              <w:rPr>
                <w:rFonts w:ascii="Times New Roman" w:hAnsi="Times New Roman" w:cs="Times New Roman"/>
                <w:sz w:val="28"/>
                <w:szCs w:val="28"/>
              </w:rPr>
            </w:pPr>
            <w:r>
              <w:rPr>
                <w:rFonts w:ascii="Times New Roman" w:hAnsi="Times New Roman" w:cs="Times New Roman"/>
                <w:sz w:val="28"/>
                <w:szCs w:val="28"/>
              </w:rPr>
              <w:t>168,3 и выше</w:t>
            </w:r>
          </w:p>
        </w:tc>
        <w:tc>
          <w:tcPr>
            <w:tcW w:w="3190" w:type="dxa"/>
          </w:tcPr>
          <w:p w:rsidR="00CD2CD4" w:rsidRPr="00220BB0" w:rsidRDefault="00CD2CD4" w:rsidP="00D95C44">
            <w:pPr>
              <w:jc w:val="both"/>
              <w:rPr>
                <w:rFonts w:ascii="Times New Roman" w:hAnsi="Times New Roman" w:cs="Times New Roman"/>
                <w:sz w:val="28"/>
                <w:szCs w:val="28"/>
              </w:rPr>
            </w:pPr>
            <w:r>
              <w:rPr>
                <w:rFonts w:ascii="Times New Roman" w:hAnsi="Times New Roman" w:cs="Times New Roman"/>
                <w:sz w:val="28"/>
                <w:szCs w:val="28"/>
              </w:rPr>
              <w:t>159 и выше</w:t>
            </w:r>
          </w:p>
        </w:tc>
      </w:tr>
      <w:tr w:rsidR="00CD2CD4" w:rsidRPr="00220BB0" w:rsidTr="00D95C44">
        <w:tc>
          <w:tcPr>
            <w:tcW w:w="3190" w:type="dxa"/>
          </w:tcPr>
          <w:p w:rsidR="00CD2CD4" w:rsidRPr="00220BB0" w:rsidRDefault="00CD2CD4" w:rsidP="00D95C44">
            <w:pPr>
              <w:jc w:val="both"/>
              <w:rPr>
                <w:rFonts w:ascii="Times New Roman" w:hAnsi="Times New Roman" w:cs="Times New Roman"/>
                <w:sz w:val="28"/>
                <w:szCs w:val="28"/>
              </w:rPr>
            </w:pPr>
            <w:r w:rsidRPr="00220BB0">
              <w:rPr>
                <w:rFonts w:ascii="Times New Roman" w:hAnsi="Times New Roman" w:cs="Times New Roman"/>
                <w:sz w:val="28"/>
                <w:szCs w:val="28"/>
              </w:rPr>
              <w:t>Т</w:t>
            </w:r>
          </w:p>
        </w:tc>
        <w:tc>
          <w:tcPr>
            <w:tcW w:w="3190" w:type="dxa"/>
          </w:tcPr>
          <w:p w:rsidR="00CD2CD4" w:rsidRPr="00220BB0" w:rsidRDefault="00CD2CD4" w:rsidP="00D95C44">
            <w:pPr>
              <w:jc w:val="both"/>
              <w:rPr>
                <w:rFonts w:ascii="Times New Roman" w:hAnsi="Times New Roman" w:cs="Times New Roman"/>
                <w:sz w:val="28"/>
                <w:szCs w:val="28"/>
              </w:rPr>
            </w:pPr>
            <w:r>
              <w:rPr>
                <w:rFonts w:ascii="Times New Roman" w:hAnsi="Times New Roman" w:cs="Times New Roman"/>
                <w:sz w:val="28"/>
                <w:szCs w:val="28"/>
              </w:rPr>
              <w:t>4,5 и выше</w:t>
            </w:r>
          </w:p>
        </w:tc>
        <w:tc>
          <w:tcPr>
            <w:tcW w:w="3190" w:type="dxa"/>
          </w:tcPr>
          <w:p w:rsidR="00CD2CD4" w:rsidRPr="00220BB0" w:rsidRDefault="00CD2CD4" w:rsidP="00D95C44">
            <w:pPr>
              <w:jc w:val="both"/>
              <w:rPr>
                <w:rFonts w:ascii="Times New Roman" w:hAnsi="Times New Roman" w:cs="Times New Roman"/>
                <w:sz w:val="28"/>
                <w:szCs w:val="28"/>
              </w:rPr>
            </w:pPr>
            <w:r>
              <w:rPr>
                <w:rFonts w:ascii="Times New Roman" w:hAnsi="Times New Roman" w:cs="Times New Roman"/>
                <w:sz w:val="28"/>
                <w:szCs w:val="28"/>
              </w:rPr>
              <w:t>4,0 и выше</w:t>
            </w:r>
          </w:p>
        </w:tc>
      </w:tr>
      <w:tr w:rsidR="00CD2CD4" w:rsidRPr="00220BB0" w:rsidTr="00D95C44">
        <w:tc>
          <w:tcPr>
            <w:tcW w:w="3190" w:type="dxa"/>
          </w:tcPr>
          <w:p w:rsidR="00CD2CD4" w:rsidRPr="00220BB0" w:rsidRDefault="00CD2CD4" w:rsidP="00D95C44">
            <w:pPr>
              <w:jc w:val="both"/>
              <w:rPr>
                <w:rFonts w:ascii="Times New Roman" w:hAnsi="Times New Roman" w:cs="Times New Roman"/>
                <w:sz w:val="28"/>
                <w:szCs w:val="28"/>
              </w:rPr>
            </w:pPr>
            <w:r w:rsidRPr="00220BB0">
              <w:rPr>
                <w:rFonts w:ascii="Times New Roman" w:hAnsi="Times New Roman" w:cs="Times New Roman"/>
                <w:sz w:val="28"/>
                <w:szCs w:val="28"/>
              </w:rPr>
              <w:t>F= R</w:t>
            </w:r>
          </w:p>
        </w:tc>
        <w:tc>
          <w:tcPr>
            <w:tcW w:w="3190" w:type="dxa"/>
          </w:tcPr>
          <w:p w:rsidR="00CD2CD4" w:rsidRPr="00220BB0" w:rsidRDefault="00CD2CD4" w:rsidP="00D95C44">
            <w:pPr>
              <w:jc w:val="both"/>
              <w:rPr>
                <w:rFonts w:ascii="Times New Roman" w:hAnsi="Times New Roman" w:cs="Times New Roman"/>
                <w:sz w:val="28"/>
                <w:szCs w:val="28"/>
              </w:rPr>
            </w:pPr>
            <w:r>
              <w:rPr>
                <w:rFonts w:ascii="Times New Roman" w:hAnsi="Times New Roman" w:cs="Times New Roman"/>
                <w:sz w:val="28"/>
                <w:szCs w:val="28"/>
              </w:rPr>
              <w:t>229 и выше</w:t>
            </w:r>
          </w:p>
        </w:tc>
        <w:tc>
          <w:tcPr>
            <w:tcW w:w="3190" w:type="dxa"/>
          </w:tcPr>
          <w:p w:rsidR="00CD2CD4" w:rsidRPr="00220BB0" w:rsidRDefault="00CD2CD4" w:rsidP="00D95C44">
            <w:pPr>
              <w:jc w:val="both"/>
              <w:rPr>
                <w:rFonts w:ascii="Times New Roman" w:hAnsi="Times New Roman" w:cs="Times New Roman"/>
                <w:sz w:val="28"/>
                <w:szCs w:val="28"/>
              </w:rPr>
            </w:pPr>
            <w:r>
              <w:rPr>
                <w:rFonts w:ascii="Times New Roman" w:hAnsi="Times New Roman" w:cs="Times New Roman"/>
                <w:sz w:val="28"/>
                <w:szCs w:val="28"/>
              </w:rPr>
              <w:t>225 и выше</w:t>
            </w:r>
          </w:p>
        </w:tc>
      </w:tr>
    </w:tbl>
    <w:p w:rsidR="00CD2CD4" w:rsidRDefault="00CD2CD4" w:rsidP="00C40915">
      <w:pPr>
        <w:spacing w:after="0" w:line="240" w:lineRule="auto"/>
        <w:ind w:firstLine="851"/>
        <w:jc w:val="both"/>
        <w:rPr>
          <w:rFonts w:ascii="Times New Roman" w:hAnsi="Times New Roman" w:cs="Times New Roman"/>
          <w:sz w:val="28"/>
          <w:szCs w:val="28"/>
        </w:rPr>
      </w:pPr>
    </w:p>
    <w:p w:rsidR="00CD2CD4" w:rsidRDefault="00CD2CD4" w:rsidP="00CD2CD4">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ab/>
        <w:t>В соответствии с ГОСТ 17380-2001 «Детали трубопроводов бесшовные приварные из углеродистой и низколегированной стали. Общие технические условия» допускается отклонение толщины стенки деталей на торцах диаметра до -12,5%.</w:t>
      </w:r>
    </w:p>
    <w:p w:rsidR="00CD2CD4" w:rsidRDefault="00CD2CD4" w:rsidP="00CD2CD4">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ab/>
        <w:t>Таким образом, с учетом ГОСТ 17380-2001, толщина стенки детали в отводе типа исполнения 1 может иметь толщину стенки от 3,94 до 4,5, что не соответствует требованиям, установленным Заказчиком.</w:t>
      </w:r>
    </w:p>
    <w:p w:rsidR="00CD2CD4" w:rsidRDefault="00CD2CD4" w:rsidP="00CD2CD4">
      <w:pPr>
        <w:spacing w:after="0" w:line="24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Исходя из вышеизложенного следует</w:t>
      </w:r>
      <w:proofErr w:type="gramEnd"/>
      <w:r>
        <w:rPr>
          <w:rFonts w:ascii="Times New Roman" w:hAnsi="Times New Roman" w:cs="Times New Roman"/>
          <w:sz w:val="28"/>
          <w:szCs w:val="28"/>
        </w:rPr>
        <w:t>, что требованиям, установленным Заказчиком, соответствует лишь отвод типа исполнения 2.</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 учетом требований к описанию объекта закупки, участник закупки не Таким образом, описание объекта закупки (отвод) носит необъективный характер и нарушает п. 1 ч. 1 ст. 33 Закона о контрактной системе.</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ч. 2 ст. 33 Закона о контрактной системе </w:t>
      </w:r>
      <w:proofErr w:type="gramStart"/>
      <w:r>
        <w:rPr>
          <w:rFonts w:ascii="Times New Roman" w:hAnsi="Times New Roman" w:cs="Times New Roman"/>
          <w:sz w:val="28"/>
          <w:szCs w:val="28"/>
        </w:rPr>
        <w:t>документация</w:t>
      </w:r>
      <w:proofErr w:type="gramEnd"/>
      <w:r>
        <w:rPr>
          <w:rFonts w:ascii="Times New Roman" w:hAnsi="Times New Roman" w:cs="Times New Roman"/>
          <w:sz w:val="28"/>
          <w:szCs w:val="28"/>
        </w:rPr>
        <w:t xml:space="preserve"> о закупке в соответствии с требованиями, указанными в </w:t>
      </w:r>
      <w:hyperlink r:id="rId15" w:history="1">
        <w:r>
          <w:rPr>
            <w:rFonts w:ascii="Times New Roman" w:hAnsi="Times New Roman" w:cs="Times New Roman"/>
            <w:color w:val="0000FF"/>
            <w:sz w:val="28"/>
            <w:szCs w:val="28"/>
          </w:rPr>
          <w:t>части 1</w:t>
        </w:r>
      </w:hyperlink>
      <w:r>
        <w:rPr>
          <w:rFonts w:ascii="Times New Roman" w:hAnsi="Times New Roman" w:cs="Times New Roman"/>
          <w:sz w:val="28"/>
          <w:szCs w:val="28"/>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Комиссией Курганского УФАС России установлено, что в п. 34 Технического задания аукционной документации Заказчик описал блоки дверные следующим образом: «Марка: не хуже ДНГ 21-10».</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Такое описание характеристик объекта закупки, по мнению Курганского УФАС России, носит необъективный характер и не позволяет участникам определить требования к товарам, установленные Заказчиком, что нарушает положения п. 1 ч. 1 ст. 33 Закона о контрактной системе.</w:t>
      </w:r>
    </w:p>
    <w:p w:rsidR="00CD2CD4" w:rsidRDefault="00CD2CD4" w:rsidP="00CD2CD4">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В соответствии с п. 2 ч. 1 ст. 33 Закона о контрактной системе при описании объекта закупки Заказчик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национальной системе стандартизации, принятыми в соответствии с законодательством Российской Федерации о стандартизации, </w:t>
      </w:r>
      <w:r>
        <w:rPr>
          <w:rFonts w:ascii="Times New Roman" w:hAnsi="Times New Roman" w:cs="Times New Roman"/>
          <w:sz w:val="28"/>
          <w:szCs w:val="28"/>
        </w:rPr>
        <w:lastRenderedPageBreak/>
        <w:t>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CD2CD4" w:rsidRDefault="00CD2CD4" w:rsidP="00CD2CD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соответствии с ГОСТ 9109-81 грунтовка ФЛ-03К предназначается для грунтования поверхностей из черных металлов, медных и титановых сплавов, а также деревянных поверхностей.</w:t>
      </w:r>
    </w:p>
    <w:p w:rsidR="00CD2CD4" w:rsidRPr="00344DD6" w:rsidRDefault="00CD2CD4" w:rsidP="00CD2CD4">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Вместе с тем, согласно п. 89 Технического задания аукционной документации «Грунтовка ФЛ-03К» Заказчиком установлено, что грунтовка должна предназначаться для грунтования поверхностей из черных металлов, медных и титановых сплавов, </w:t>
      </w:r>
      <w:r w:rsidRPr="00B53CD7">
        <w:rPr>
          <w:rFonts w:ascii="Times New Roman" w:hAnsi="Times New Roman" w:cs="Times New Roman"/>
          <w:b/>
          <w:sz w:val="28"/>
          <w:szCs w:val="28"/>
        </w:rPr>
        <w:t>цветных металлов и их сплавов</w:t>
      </w:r>
      <w:r>
        <w:rPr>
          <w:rFonts w:ascii="Times New Roman" w:hAnsi="Times New Roman" w:cs="Times New Roman"/>
          <w:sz w:val="28"/>
          <w:szCs w:val="28"/>
        </w:rPr>
        <w:t>, а также деревянных поверхностей.</w:t>
      </w:r>
    </w:p>
    <w:p w:rsidR="00CD2CD4" w:rsidRDefault="00CD2CD4" w:rsidP="00CD2CD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 учетом вышеизложенного, Комиссия Курганского УФАС России приходит к выводу о наличии в действиях Заказчика нарушения п. 2 ч. 1 ст. 33 Закона о контрактной системе, выразившегося в неиспользовании при описании характеристик товара требований, предусмотренных </w:t>
      </w:r>
      <w:proofErr w:type="spellStart"/>
      <w:r>
        <w:rPr>
          <w:rFonts w:ascii="Times New Roman" w:hAnsi="Times New Roman" w:cs="Times New Roman"/>
          <w:sz w:val="28"/>
          <w:szCs w:val="28"/>
        </w:rPr>
        <w:t>ГОСТом</w:t>
      </w:r>
      <w:proofErr w:type="spellEnd"/>
      <w:r>
        <w:rPr>
          <w:rFonts w:ascii="Times New Roman" w:hAnsi="Times New Roman" w:cs="Times New Roman"/>
          <w:sz w:val="28"/>
          <w:szCs w:val="28"/>
        </w:rPr>
        <w:t xml:space="preserve"> 9109-81.</w:t>
      </w:r>
    </w:p>
    <w:p w:rsidR="00CD2CD4" w:rsidRDefault="00CD2CD4" w:rsidP="00CD2CD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Комиссией Курганского УФАС России установлено, что в п.п. 63, 64, 65, 66, 67, 68, 69, 70 Технического задания к объекту закупки Трубы стальные установлены следующие требования: должны быть изготовлены из стали по группе</w:t>
      </w:r>
      <w:proofErr w:type="gramStart"/>
      <w:r>
        <w:rPr>
          <w:rFonts w:ascii="Times New Roman" w:hAnsi="Times New Roman" w:cs="Times New Roman"/>
          <w:sz w:val="28"/>
          <w:szCs w:val="28"/>
        </w:rPr>
        <w:t xml:space="preserve"> Б</w:t>
      </w:r>
      <w:proofErr w:type="gramEnd"/>
      <w:r>
        <w:rPr>
          <w:rFonts w:ascii="Times New Roman" w:hAnsi="Times New Roman" w:cs="Times New Roman"/>
          <w:sz w:val="28"/>
          <w:szCs w:val="28"/>
        </w:rPr>
        <w:t xml:space="preserve"> с нормированием механических свойств и химического состава и соответствовать ГОСТ 10704-91.</w:t>
      </w:r>
    </w:p>
    <w:p w:rsidR="00CD2CD4" w:rsidRDefault="00CD2CD4" w:rsidP="00CD2CD4">
      <w:pPr>
        <w:spacing w:after="0" w:line="240" w:lineRule="auto"/>
        <w:ind w:firstLine="851"/>
        <w:jc w:val="both"/>
        <w:rPr>
          <w:rFonts w:ascii="Times New Roman" w:hAnsi="Times New Roman" w:cs="Times New Roman"/>
          <w:spacing w:val="2"/>
          <w:sz w:val="28"/>
          <w:szCs w:val="28"/>
          <w:shd w:val="clear" w:color="auto" w:fill="FFFFFF"/>
        </w:rPr>
      </w:pPr>
      <w:r w:rsidRPr="00D52951">
        <w:rPr>
          <w:rFonts w:ascii="Times New Roman" w:hAnsi="Times New Roman" w:cs="Times New Roman"/>
          <w:sz w:val="28"/>
          <w:szCs w:val="28"/>
        </w:rPr>
        <w:t xml:space="preserve">ГОСТ 10704-91 «Трубы стальные электросварные </w:t>
      </w:r>
      <w:proofErr w:type="spellStart"/>
      <w:r w:rsidRPr="00D52951">
        <w:rPr>
          <w:rFonts w:ascii="Times New Roman" w:hAnsi="Times New Roman" w:cs="Times New Roman"/>
          <w:sz w:val="28"/>
          <w:szCs w:val="28"/>
        </w:rPr>
        <w:t>прямошовные</w:t>
      </w:r>
      <w:proofErr w:type="spellEnd"/>
      <w:r w:rsidRPr="00D52951">
        <w:rPr>
          <w:rFonts w:ascii="Times New Roman" w:hAnsi="Times New Roman" w:cs="Times New Roman"/>
          <w:sz w:val="28"/>
          <w:szCs w:val="28"/>
        </w:rPr>
        <w:t xml:space="preserve">. Сортамент» </w:t>
      </w:r>
      <w:r w:rsidRPr="00D52951">
        <w:rPr>
          <w:rFonts w:ascii="Times New Roman" w:hAnsi="Times New Roman" w:cs="Times New Roman"/>
          <w:spacing w:val="2"/>
          <w:sz w:val="28"/>
          <w:szCs w:val="28"/>
          <w:shd w:val="clear" w:color="auto" w:fill="FFFFFF"/>
        </w:rPr>
        <w:t xml:space="preserve">устанавливает сортамент стальных электросварных </w:t>
      </w:r>
      <w:proofErr w:type="spellStart"/>
      <w:r w:rsidRPr="00D52951">
        <w:rPr>
          <w:rFonts w:ascii="Times New Roman" w:hAnsi="Times New Roman" w:cs="Times New Roman"/>
          <w:spacing w:val="2"/>
          <w:sz w:val="28"/>
          <w:szCs w:val="28"/>
          <w:shd w:val="clear" w:color="auto" w:fill="FFFFFF"/>
        </w:rPr>
        <w:t>прямошовных</w:t>
      </w:r>
      <w:proofErr w:type="spellEnd"/>
      <w:r w:rsidRPr="00D52951">
        <w:rPr>
          <w:rFonts w:ascii="Times New Roman" w:hAnsi="Times New Roman" w:cs="Times New Roman"/>
          <w:spacing w:val="2"/>
          <w:sz w:val="28"/>
          <w:szCs w:val="28"/>
          <w:shd w:val="clear" w:color="auto" w:fill="FFFFFF"/>
        </w:rPr>
        <w:t xml:space="preserve"> труб. При этом Технические требования должны соответствовать ГОСТ 10705 и ГОСТ 10706.</w:t>
      </w:r>
    </w:p>
    <w:p w:rsidR="00CD2CD4" w:rsidRDefault="00CD2CD4" w:rsidP="00CD2CD4">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В соответствии с ГОСТ 10705 трубы по группе</w:t>
      </w:r>
      <w:proofErr w:type="gramStart"/>
      <w:r>
        <w:rPr>
          <w:rFonts w:ascii="Times New Roman" w:hAnsi="Times New Roman" w:cs="Times New Roman"/>
          <w:spacing w:val="2"/>
          <w:sz w:val="28"/>
          <w:szCs w:val="28"/>
          <w:shd w:val="clear" w:color="auto" w:fill="FFFFFF"/>
        </w:rPr>
        <w:t xml:space="preserve"> Б</w:t>
      </w:r>
      <w:proofErr w:type="gramEnd"/>
      <w:r>
        <w:rPr>
          <w:rFonts w:ascii="Times New Roman" w:hAnsi="Times New Roman" w:cs="Times New Roman"/>
          <w:spacing w:val="2"/>
          <w:sz w:val="28"/>
          <w:szCs w:val="28"/>
          <w:shd w:val="clear" w:color="auto" w:fill="FFFFFF"/>
        </w:rPr>
        <w:t xml:space="preserve"> изготавливают с нормированием химического состава.</w:t>
      </w:r>
    </w:p>
    <w:p w:rsidR="00CD2CD4" w:rsidRDefault="00CD2CD4" w:rsidP="00CD2CD4">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Комиссией </w:t>
      </w:r>
      <w:proofErr w:type="gramStart"/>
      <w:r>
        <w:rPr>
          <w:rFonts w:ascii="Times New Roman" w:hAnsi="Times New Roman" w:cs="Times New Roman"/>
          <w:spacing w:val="2"/>
          <w:sz w:val="28"/>
          <w:szCs w:val="28"/>
          <w:shd w:val="clear" w:color="auto" w:fill="FFFFFF"/>
        </w:rPr>
        <w:t>Курганского</w:t>
      </w:r>
      <w:proofErr w:type="gramEnd"/>
      <w:r>
        <w:rPr>
          <w:rFonts w:ascii="Times New Roman" w:hAnsi="Times New Roman" w:cs="Times New Roman"/>
          <w:spacing w:val="2"/>
          <w:sz w:val="28"/>
          <w:szCs w:val="28"/>
          <w:shd w:val="clear" w:color="auto" w:fill="FFFFFF"/>
        </w:rPr>
        <w:t xml:space="preserve"> УФАС России установлено, что в п.п. 93, 94, 95, 96, 97, 98 Заказчиком установлено, что общее содержание хлоридов в бетоне не должно превышать 1%.</w:t>
      </w:r>
    </w:p>
    <w:p w:rsidR="00CD2CD4" w:rsidRDefault="00CD2CD4" w:rsidP="00CD2CD4">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ГОСТ 26633-2015 «Бетоны тяжелые и мелкозернистые. Технические условия» не содержит требования о том, что общее содержание хлоридов в бетоне не должно превышать 1%. Вместе с тем, такое требование содержит ГОСТ 26633-2012, который утратил силу с момента принятия ГОСТ 26633-2015.</w:t>
      </w:r>
    </w:p>
    <w:p w:rsidR="00CD2CD4" w:rsidRDefault="00CD2CD4" w:rsidP="00CD2CD4">
      <w:pPr>
        <w:spacing w:after="0" w:line="240" w:lineRule="auto"/>
        <w:ind w:firstLine="851"/>
        <w:jc w:val="both"/>
        <w:rPr>
          <w:rFonts w:ascii="Times New Roman" w:hAnsi="Times New Roman" w:cs="Times New Roman"/>
          <w:sz w:val="28"/>
          <w:szCs w:val="28"/>
        </w:rPr>
      </w:pPr>
      <w:r>
        <w:rPr>
          <w:rFonts w:ascii="Times New Roman" w:hAnsi="Times New Roman" w:cs="Times New Roman"/>
          <w:spacing w:val="2"/>
          <w:sz w:val="28"/>
          <w:szCs w:val="28"/>
          <w:shd w:val="clear" w:color="auto" w:fill="FFFFFF"/>
        </w:rPr>
        <w:t>Таким образом, Заказчиком при описании объекта закупки использованы требования, не предусмотренные техническими стандартами, что является нарушением п. 2 ч. 1 ст. 31 Закона о контрактной системе.</w:t>
      </w:r>
    </w:p>
    <w:p w:rsidR="002F1E3F" w:rsidRPr="00FD527A" w:rsidRDefault="00EF493D" w:rsidP="00FD527A">
      <w:pPr>
        <w:spacing w:after="0" w:line="240" w:lineRule="auto"/>
        <w:ind w:firstLine="851"/>
        <w:jc w:val="both"/>
        <w:rPr>
          <w:rFonts w:ascii="Times New Roman" w:hAnsi="Times New Roman" w:cs="Times New Roman"/>
          <w:spacing w:val="2"/>
          <w:sz w:val="28"/>
          <w:szCs w:val="28"/>
          <w:shd w:val="clear" w:color="auto" w:fill="FFFFFF"/>
        </w:rPr>
      </w:pPr>
      <w:r w:rsidRPr="00886F6F">
        <w:rPr>
          <w:rFonts w:ascii="Times New Roman" w:hAnsi="Times New Roman" w:cs="Times New Roman"/>
          <w:sz w:val="28"/>
          <w:szCs w:val="28"/>
        </w:rPr>
        <w:t>Исследовав предоставленные материалы, руководствуясь статьей 106 Закона о контр</w:t>
      </w:r>
      <w:r w:rsidR="006D7073" w:rsidRPr="00886F6F">
        <w:rPr>
          <w:rFonts w:ascii="Times New Roman" w:hAnsi="Times New Roman" w:cs="Times New Roman"/>
          <w:sz w:val="28"/>
          <w:szCs w:val="28"/>
        </w:rPr>
        <w:t>актной системе в сфере закупок</w:t>
      </w:r>
      <w:r w:rsidRPr="00886F6F">
        <w:rPr>
          <w:rFonts w:ascii="Times New Roman" w:hAnsi="Times New Roman" w:cs="Times New Roman"/>
          <w:sz w:val="28"/>
          <w:szCs w:val="28"/>
        </w:rPr>
        <w:t xml:space="preserve">, </w:t>
      </w:r>
      <w:r w:rsidR="006D7073" w:rsidRPr="00886F6F">
        <w:rPr>
          <w:rFonts w:ascii="Times New Roman" w:hAnsi="Times New Roman" w:cs="Times New Roman"/>
          <w:bCs/>
          <w:sz w:val="28"/>
          <w:szCs w:val="28"/>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16" w:history="1">
        <w:r w:rsidR="006D7073" w:rsidRPr="00886F6F">
          <w:rPr>
            <w:rFonts w:ascii="Times New Roman" w:hAnsi="Times New Roman" w:cs="Times New Roman"/>
            <w:bCs/>
            <w:sz w:val="28"/>
            <w:szCs w:val="28"/>
            <w:shd w:val="clear" w:color="auto" w:fill="FFFFFF"/>
          </w:rPr>
          <w:t>19.11.2014 № 727/14</w:t>
        </w:r>
      </w:hyperlink>
      <w:r w:rsidR="006D7073" w:rsidRPr="00886F6F">
        <w:rPr>
          <w:rFonts w:ascii="Times New Roman" w:hAnsi="Times New Roman" w:cs="Times New Roman"/>
          <w:bCs/>
          <w:sz w:val="28"/>
          <w:szCs w:val="28"/>
        </w:rPr>
        <w:t>, ст.ст. 99, 106 Закона о контрактной системе, Комиссией Курганского УФАС России,</w:t>
      </w:r>
    </w:p>
    <w:p w:rsidR="007A68F5" w:rsidRDefault="00EF493D" w:rsidP="00C46F8D">
      <w:pPr>
        <w:spacing w:after="0" w:line="240" w:lineRule="auto"/>
        <w:ind w:firstLine="709"/>
        <w:jc w:val="center"/>
        <w:rPr>
          <w:rFonts w:ascii="Times New Roman" w:eastAsia="Times New Roman" w:hAnsi="Times New Roman" w:cs="Times New Roman"/>
          <w:b/>
          <w:bCs/>
          <w:sz w:val="28"/>
          <w:szCs w:val="28"/>
        </w:rPr>
      </w:pPr>
      <w:r w:rsidRPr="00AC0274">
        <w:rPr>
          <w:rFonts w:ascii="Times New Roman" w:eastAsia="Times New Roman" w:hAnsi="Times New Roman" w:cs="Times New Roman"/>
          <w:b/>
          <w:bCs/>
          <w:sz w:val="28"/>
          <w:szCs w:val="28"/>
        </w:rPr>
        <w:t>РЕШИЛА:</w:t>
      </w:r>
    </w:p>
    <w:p w:rsidR="00DA1428" w:rsidRPr="00C46F8D" w:rsidRDefault="00DA1428" w:rsidP="00C46F8D">
      <w:pPr>
        <w:spacing w:after="0" w:line="240" w:lineRule="auto"/>
        <w:ind w:firstLine="709"/>
        <w:jc w:val="center"/>
        <w:rPr>
          <w:rFonts w:ascii="Times New Roman" w:eastAsia="Times New Roman" w:hAnsi="Times New Roman" w:cs="Times New Roman"/>
          <w:b/>
          <w:bCs/>
          <w:sz w:val="28"/>
          <w:szCs w:val="28"/>
        </w:rPr>
      </w:pPr>
    </w:p>
    <w:p w:rsidR="00D7657A" w:rsidRPr="00FD527A" w:rsidRDefault="00EF493D" w:rsidP="00C46F8D">
      <w:pPr>
        <w:pStyle w:val="a4"/>
        <w:numPr>
          <w:ilvl w:val="0"/>
          <w:numId w:val="11"/>
        </w:numPr>
        <w:spacing w:before="0" w:beforeAutospacing="0" w:after="0" w:afterAutospacing="0"/>
        <w:ind w:left="0" w:firstLine="709"/>
        <w:jc w:val="both"/>
        <w:rPr>
          <w:sz w:val="28"/>
          <w:szCs w:val="28"/>
        </w:rPr>
      </w:pPr>
      <w:r w:rsidRPr="00AC0274">
        <w:rPr>
          <w:sz w:val="28"/>
          <w:szCs w:val="28"/>
        </w:rPr>
        <w:t>Признать жалоб</w:t>
      </w:r>
      <w:proofErr w:type="gramStart"/>
      <w:r w:rsidRPr="00AC0274">
        <w:rPr>
          <w:sz w:val="28"/>
          <w:szCs w:val="28"/>
        </w:rPr>
        <w:t xml:space="preserve">у </w:t>
      </w:r>
      <w:r w:rsidR="00C5549E">
        <w:rPr>
          <w:sz w:val="28"/>
          <w:szCs w:val="28"/>
        </w:rPr>
        <w:t>ООО</w:t>
      </w:r>
      <w:proofErr w:type="gramEnd"/>
      <w:r w:rsidR="00C5549E">
        <w:rPr>
          <w:sz w:val="28"/>
          <w:szCs w:val="28"/>
        </w:rPr>
        <w:t xml:space="preserve"> «</w:t>
      </w:r>
      <w:r w:rsidR="00FD527A">
        <w:rPr>
          <w:sz w:val="28"/>
          <w:szCs w:val="28"/>
        </w:rPr>
        <w:t>АНСВЭЛ-КОНСАЛТ</w:t>
      </w:r>
      <w:r w:rsidR="00C5549E">
        <w:rPr>
          <w:sz w:val="28"/>
          <w:szCs w:val="28"/>
        </w:rPr>
        <w:t>»</w:t>
      </w:r>
      <w:r w:rsidR="00EC587E" w:rsidRPr="00AC0274">
        <w:rPr>
          <w:sz w:val="28"/>
          <w:szCs w:val="28"/>
        </w:rPr>
        <w:t xml:space="preserve"> </w:t>
      </w:r>
      <w:r w:rsidR="00DA1428">
        <w:rPr>
          <w:b/>
          <w:sz w:val="28"/>
          <w:szCs w:val="28"/>
        </w:rPr>
        <w:t xml:space="preserve">частично </w:t>
      </w:r>
      <w:r w:rsidRPr="00AC0274">
        <w:rPr>
          <w:b/>
          <w:sz w:val="28"/>
          <w:szCs w:val="28"/>
        </w:rPr>
        <w:t>обоснованной.</w:t>
      </w:r>
    </w:p>
    <w:p w:rsidR="00FD527A" w:rsidRDefault="00FD527A" w:rsidP="00C46F8D">
      <w:pPr>
        <w:pStyle w:val="a4"/>
        <w:numPr>
          <w:ilvl w:val="0"/>
          <w:numId w:val="11"/>
        </w:numPr>
        <w:spacing w:before="0" w:beforeAutospacing="0" w:after="0" w:afterAutospacing="0"/>
        <w:ind w:left="0" w:firstLine="709"/>
        <w:jc w:val="both"/>
        <w:rPr>
          <w:sz w:val="28"/>
          <w:szCs w:val="28"/>
        </w:rPr>
      </w:pPr>
      <w:r>
        <w:rPr>
          <w:sz w:val="28"/>
          <w:szCs w:val="28"/>
        </w:rPr>
        <w:lastRenderedPageBreak/>
        <w:t xml:space="preserve">Признать в действиях Заказчика - Управление жилищно-коммунального хозяйства, энергетики и строительства Администрации </w:t>
      </w:r>
      <w:proofErr w:type="spellStart"/>
      <w:r>
        <w:rPr>
          <w:sz w:val="28"/>
          <w:szCs w:val="28"/>
        </w:rPr>
        <w:t>Шадринского</w:t>
      </w:r>
      <w:proofErr w:type="spellEnd"/>
      <w:r>
        <w:rPr>
          <w:sz w:val="28"/>
          <w:szCs w:val="28"/>
        </w:rPr>
        <w:t xml:space="preserve"> района  нарушение п.п. 1, 2 ч. 1 ст. 33 Закона о контрактной системе, выразившееся в необъективном описании объекта закупки и использовании показателей, не предусмотренных техническими стандартами.</w:t>
      </w:r>
    </w:p>
    <w:p w:rsidR="00FD527A" w:rsidRPr="00FD527A" w:rsidRDefault="00FD527A" w:rsidP="00FD527A">
      <w:pPr>
        <w:pStyle w:val="a4"/>
        <w:numPr>
          <w:ilvl w:val="0"/>
          <w:numId w:val="11"/>
        </w:numPr>
        <w:shd w:val="clear" w:color="auto" w:fill="FFFFFF"/>
        <w:tabs>
          <w:tab w:val="left" w:pos="851"/>
        </w:tabs>
        <w:spacing w:before="0" w:beforeAutospacing="0" w:after="0" w:afterAutospacing="0"/>
        <w:ind w:left="0" w:firstLine="709"/>
        <w:contextualSpacing/>
        <w:jc w:val="both"/>
        <w:rPr>
          <w:sz w:val="28"/>
          <w:szCs w:val="28"/>
        </w:rPr>
      </w:pPr>
      <w:r w:rsidRPr="009B71E4">
        <w:rPr>
          <w:sz w:val="28"/>
          <w:szCs w:val="28"/>
        </w:rPr>
        <w:t>Выдать Заказчику</w:t>
      </w:r>
      <w:proofErr w:type="gramStart"/>
      <w:r w:rsidRPr="009B71E4">
        <w:rPr>
          <w:sz w:val="28"/>
          <w:szCs w:val="28"/>
        </w:rPr>
        <w:t xml:space="preserve"> –– </w:t>
      </w:r>
      <w:proofErr w:type="gramEnd"/>
      <w:r>
        <w:rPr>
          <w:sz w:val="28"/>
          <w:szCs w:val="28"/>
        </w:rPr>
        <w:t xml:space="preserve">Управление жилищно-коммунального хозяйства, энергетики и строительства Администрации </w:t>
      </w:r>
      <w:proofErr w:type="spellStart"/>
      <w:r>
        <w:rPr>
          <w:sz w:val="28"/>
          <w:szCs w:val="28"/>
        </w:rPr>
        <w:t>Шадринского</w:t>
      </w:r>
      <w:proofErr w:type="spellEnd"/>
      <w:r>
        <w:rPr>
          <w:sz w:val="28"/>
          <w:szCs w:val="28"/>
        </w:rPr>
        <w:t xml:space="preserve"> района</w:t>
      </w:r>
      <w:r w:rsidRPr="009B71E4">
        <w:rPr>
          <w:sz w:val="28"/>
          <w:szCs w:val="28"/>
        </w:rPr>
        <w:t xml:space="preserve"> предписание об устранении нарушений </w:t>
      </w:r>
      <w:r>
        <w:rPr>
          <w:sz w:val="28"/>
          <w:szCs w:val="28"/>
        </w:rPr>
        <w:t>п.п. 1, 2 ч. 1 ст. 33 Закона о контрактной системе</w:t>
      </w:r>
      <w:r w:rsidRPr="00B42C84">
        <w:rPr>
          <w:sz w:val="28"/>
          <w:szCs w:val="28"/>
        </w:rPr>
        <w:t xml:space="preserve">, путем аннулирования электронного аукциона на </w:t>
      </w:r>
      <w:r>
        <w:rPr>
          <w:sz w:val="28"/>
          <w:szCs w:val="28"/>
        </w:rPr>
        <w:t xml:space="preserve">выполнение работ по </w:t>
      </w:r>
      <w:r w:rsidRPr="00F26218">
        <w:rPr>
          <w:sz w:val="28"/>
          <w:szCs w:val="28"/>
          <w:shd w:val="clear" w:color="auto" w:fill="FFFFFF"/>
        </w:rPr>
        <w:t>строительству</w:t>
      </w:r>
      <w:r>
        <w:rPr>
          <w:sz w:val="28"/>
          <w:szCs w:val="28"/>
          <w:shd w:val="clear" w:color="auto" w:fill="FFFFFF"/>
        </w:rPr>
        <w:t xml:space="preserve"> объекта: "</w:t>
      </w:r>
      <w:r w:rsidRPr="00F26218">
        <w:rPr>
          <w:sz w:val="28"/>
          <w:szCs w:val="28"/>
          <w:shd w:val="clear" w:color="auto" w:fill="FFFFFF"/>
        </w:rPr>
        <w:t xml:space="preserve">Сети водоснабжения села </w:t>
      </w:r>
      <w:proofErr w:type="spellStart"/>
      <w:r w:rsidRPr="00F26218">
        <w:rPr>
          <w:sz w:val="28"/>
          <w:szCs w:val="28"/>
          <w:shd w:val="clear" w:color="auto" w:fill="FFFFFF"/>
        </w:rPr>
        <w:t>Верхозино</w:t>
      </w:r>
      <w:proofErr w:type="spellEnd"/>
      <w:r w:rsidRPr="00F26218">
        <w:rPr>
          <w:sz w:val="28"/>
          <w:szCs w:val="28"/>
          <w:shd w:val="clear" w:color="auto" w:fill="FFFFFF"/>
        </w:rPr>
        <w:t xml:space="preserve"> </w:t>
      </w:r>
      <w:proofErr w:type="spellStart"/>
      <w:r w:rsidRPr="00F26218">
        <w:rPr>
          <w:sz w:val="28"/>
          <w:szCs w:val="28"/>
          <w:shd w:val="clear" w:color="auto" w:fill="FFFFFF"/>
        </w:rPr>
        <w:t>Шадринского</w:t>
      </w:r>
      <w:proofErr w:type="spellEnd"/>
      <w:r w:rsidRPr="00F26218">
        <w:rPr>
          <w:sz w:val="28"/>
          <w:szCs w:val="28"/>
          <w:shd w:val="clear" w:color="auto" w:fill="FFFFFF"/>
        </w:rPr>
        <w:t xml:space="preserve"> района Курганской области"</w:t>
      </w:r>
      <w:r>
        <w:rPr>
          <w:sz w:val="28"/>
          <w:szCs w:val="28"/>
          <w:shd w:val="clear" w:color="auto" w:fill="FFFFFF"/>
        </w:rPr>
        <w:t>.</w:t>
      </w:r>
    </w:p>
    <w:p w:rsidR="00C46F8D" w:rsidRDefault="00C46F8D" w:rsidP="00A8012B">
      <w:pPr>
        <w:pStyle w:val="western"/>
        <w:spacing w:before="0" w:beforeAutospacing="0" w:after="0" w:afterAutospacing="0"/>
        <w:jc w:val="both"/>
        <w:rPr>
          <w:sz w:val="28"/>
          <w:szCs w:val="28"/>
        </w:rPr>
      </w:pPr>
    </w:p>
    <w:p w:rsidR="00BF1E6B" w:rsidRPr="00F61274" w:rsidRDefault="00D7657A" w:rsidP="00A8012B">
      <w:pPr>
        <w:pStyle w:val="western"/>
        <w:spacing w:before="0" w:beforeAutospacing="0" w:after="0" w:afterAutospacing="0"/>
        <w:jc w:val="both"/>
        <w:rPr>
          <w:sz w:val="28"/>
          <w:szCs w:val="28"/>
        </w:rPr>
      </w:pPr>
      <w:r w:rsidRPr="00AC0274">
        <w:rPr>
          <w:sz w:val="28"/>
          <w:szCs w:val="28"/>
        </w:rPr>
        <w:tab/>
      </w:r>
      <w:r w:rsidR="00BF1E6B" w:rsidRPr="00AC0274">
        <w:rPr>
          <w:i/>
          <w:iCs/>
          <w:sz w:val="28"/>
          <w:szCs w:val="28"/>
        </w:rPr>
        <w:t>Решение может быть обжаловано в арбитражный суд в течение трех месяцев.</w:t>
      </w:r>
    </w:p>
    <w:p w:rsidR="00F61274" w:rsidRDefault="00F61274" w:rsidP="00A8012B">
      <w:pPr>
        <w:tabs>
          <w:tab w:val="left" w:pos="10205"/>
        </w:tabs>
        <w:spacing w:after="0" w:line="240" w:lineRule="auto"/>
        <w:ind w:right="-1"/>
        <w:rPr>
          <w:rFonts w:ascii="Times New Roman" w:eastAsia="Times New Roman" w:hAnsi="Times New Roman" w:cs="Times New Roman"/>
          <w:sz w:val="28"/>
          <w:szCs w:val="28"/>
        </w:rPr>
      </w:pPr>
    </w:p>
    <w:p w:rsidR="007D3E7C" w:rsidRDefault="001B5220" w:rsidP="00A8012B">
      <w:pPr>
        <w:tabs>
          <w:tab w:val="left" w:pos="10205"/>
        </w:tabs>
        <w:spacing w:after="0" w:line="240" w:lineRule="auto"/>
        <w:ind w:right="-1"/>
        <w:rPr>
          <w:rFonts w:ascii="Times New Roman" w:eastAsia="Times New Roman" w:hAnsi="Times New Roman" w:cs="Times New Roman"/>
          <w:sz w:val="28"/>
          <w:szCs w:val="28"/>
        </w:rPr>
      </w:pPr>
      <w:r>
        <w:rPr>
          <w:rFonts w:ascii="Times New Roman" w:eastAsia="Times New Roman" w:hAnsi="Times New Roman" w:cs="Times New Roman"/>
          <w:sz w:val="28"/>
          <w:szCs w:val="28"/>
        </w:rPr>
        <w:t>Заместитель п</w:t>
      </w:r>
      <w:r w:rsidR="007D3E7C" w:rsidRPr="00AC0274">
        <w:rPr>
          <w:rFonts w:ascii="Times New Roman" w:eastAsia="Times New Roman" w:hAnsi="Times New Roman" w:cs="Times New Roman"/>
          <w:sz w:val="28"/>
          <w:szCs w:val="28"/>
        </w:rPr>
        <w:t>редседател</w:t>
      </w:r>
      <w:r>
        <w:rPr>
          <w:rFonts w:ascii="Times New Roman" w:eastAsia="Times New Roman" w:hAnsi="Times New Roman" w:cs="Times New Roman"/>
          <w:sz w:val="28"/>
          <w:szCs w:val="28"/>
        </w:rPr>
        <w:t>я</w:t>
      </w:r>
      <w:r w:rsidR="007D3E7C" w:rsidRPr="00AC0274">
        <w:rPr>
          <w:rFonts w:ascii="Times New Roman" w:eastAsia="Times New Roman" w:hAnsi="Times New Roman" w:cs="Times New Roman"/>
          <w:sz w:val="28"/>
          <w:szCs w:val="28"/>
        </w:rPr>
        <w:t xml:space="preserve"> Комис</w:t>
      </w:r>
      <w:r w:rsidR="00EE7FEC" w:rsidRPr="00AC0274">
        <w:rPr>
          <w:rFonts w:ascii="Times New Roman" w:eastAsia="Times New Roman" w:hAnsi="Times New Roman" w:cs="Times New Roman"/>
          <w:sz w:val="28"/>
          <w:szCs w:val="28"/>
        </w:rPr>
        <w:t>с</w:t>
      </w:r>
      <w:r w:rsidR="007D3E7C" w:rsidRPr="00AC0274">
        <w:rPr>
          <w:rFonts w:ascii="Times New Roman" w:eastAsia="Times New Roman" w:hAnsi="Times New Roman" w:cs="Times New Roman"/>
          <w:sz w:val="28"/>
          <w:szCs w:val="28"/>
        </w:rPr>
        <w:t xml:space="preserve">ии:      </w:t>
      </w:r>
      <w:r w:rsidR="00456DC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И.С.Корешева</w:t>
      </w:r>
      <w:proofErr w:type="spellEnd"/>
    </w:p>
    <w:p w:rsidR="007D3E7C" w:rsidRPr="00AC0274" w:rsidRDefault="007D3E7C" w:rsidP="00A8012B">
      <w:pPr>
        <w:tabs>
          <w:tab w:val="left" w:pos="10205"/>
        </w:tabs>
        <w:spacing w:after="0" w:line="240" w:lineRule="auto"/>
        <w:ind w:right="-1"/>
        <w:rPr>
          <w:rFonts w:ascii="Times New Roman" w:eastAsia="Times New Roman" w:hAnsi="Times New Roman" w:cs="Times New Roman"/>
          <w:sz w:val="28"/>
          <w:szCs w:val="28"/>
        </w:rPr>
      </w:pPr>
    </w:p>
    <w:p w:rsidR="00C46F8D" w:rsidRDefault="00BF1E6B"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Члены Комиссии:   </w:t>
      </w:r>
      <w:r w:rsidR="00095D77" w:rsidRPr="00AC0274">
        <w:rPr>
          <w:rFonts w:ascii="Times New Roman" w:eastAsia="Times New Roman" w:hAnsi="Times New Roman" w:cs="Times New Roman"/>
          <w:sz w:val="28"/>
          <w:szCs w:val="28"/>
        </w:rPr>
        <w:t xml:space="preserve">                           </w:t>
      </w:r>
      <w:r w:rsidR="00A65EB3" w:rsidRPr="00AC0274">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 xml:space="preserve">                      </w:t>
      </w:r>
      <w:r w:rsidR="00C46F8D">
        <w:rPr>
          <w:rFonts w:ascii="Times New Roman" w:eastAsia="Times New Roman" w:hAnsi="Times New Roman" w:cs="Times New Roman"/>
          <w:sz w:val="28"/>
          <w:szCs w:val="28"/>
        </w:rPr>
        <w:t xml:space="preserve">   Т.В.Созонова</w:t>
      </w:r>
      <w:r w:rsidR="00456DC4">
        <w:rPr>
          <w:rFonts w:ascii="Times New Roman" w:eastAsia="Times New Roman" w:hAnsi="Times New Roman" w:cs="Times New Roman"/>
          <w:sz w:val="28"/>
          <w:szCs w:val="28"/>
        </w:rPr>
        <w:t xml:space="preserve">  </w:t>
      </w:r>
    </w:p>
    <w:p w:rsidR="00C46F8D" w:rsidRDefault="00C46F8D" w:rsidP="00A8012B">
      <w:pPr>
        <w:tabs>
          <w:tab w:val="left" w:pos="10205"/>
        </w:tabs>
        <w:spacing w:after="0" w:line="240" w:lineRule="auto"/>
        <w:ind w:right="-1"/>
        <w:jc w:val="both"/>
        <w:rPr>
          <w:rFonts w:ascii="Times New Roman" w:eastAsia="Times New Roman" w:hAnsi="Times New Roman" w:cs="Times New Roman"/>
          <w:sz w:val="28"/>
          <w:szCs w:val="28"/>
        </w:rPr>
      </w:pPr>
    </w:p>
    <w:p w:rsidR="00456DC4" w:rsidRDefault="00C46F8D" w:rsidP="00A8012B">
      <w:pPr>
        <w:tabs>
          <w:tab w:val="left" w:pos="10205"/>
        </w:tabs>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650D3" w:rsidRPr="00AC0274">
        <w:rPr>
          <w:rFonts w:ascii="Times New Roman" w:eastAsia="Times New Roman" w:hAnsi="Times New Roman" w:cs="Times New Roman"/>
          <w:sz w:val="28"/>
          <w:szCs w:val="28"/>
        </w:rPr>
        <w:t xml:space="preserve">Е.С.Никифорова     </w:t>
      </w:r>
    </w:p>
    <w:p w:rsidR="00A65EB3" w:rsidRPr="00AC0274" w:rsidRDefault="00D650D3"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                                  </w:t>
      </w:r>
    </w:p>
    <w:p w:rsidR="00BF1E6B" w:rsidRPr="00E8168E" w:rsidRDefault="00A65EB3"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 xml:space="preserve">                              </w:t>
      </w:r>
      <w:r w:rsidR="00C46F8D">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М.В.Достовалова</w:t>
      </w:r>
      <w:r w:rsidR="00D650D3" w:rsidRPr="00AC0274">
        <w:rPr>
          <w:rFonts w:ascii="Times New Roman" w:eastAsia="Times New Roman" w:hAnsi="Times New Roman" w:cs="Times New Roman"/>
          <w:sz w:val="28"/>
          <w:szCs w:val="28"/>
        </w:rPr>
        <w:t xml:space="preserve">                                                      </w:t>
      </w:r>
    </w:p>
    <w:sectPr w:rsidR="00BF1E6B" w:rsidRPr="00E8168E" w:rsidSect="007D3E7C">
      <w:pgSz w:w="11905" w:h="16838"/>
      <w:pgMar w:top="567" w:right="850" w:bottom="993"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05CB8BC"/>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0"/>
    <w:lvl w:ilvl="0">
      <w:start w:val="2"/>
      <w:numFmt w:val="decimal"/>
      <w:lvlText w:val="%1)"/>
      <w:lvlJc w:val="left"/>
      <w:rPr>
        <w:b w:val="0"/>
        <w:bCs w:val="0"/>
        <w:i w:val="0"/>
        <w:iCs w:val="0"/>
        <w:smallCaps w:val="0"/>
        <w:strike w:val="0"/>
        <w:color w:val="000000"/>
        <w:spacing w:val="0"/>
        <w:w w:val="100"/>
        <w:position w:val="0"/>
        <w:sz w:val="17"/>
        <w:szCs w:val="17"/>
        <w:u w:val="none"/>
      </w:rPr>
    </w:lvl>
    <w:lvl w:ilvl="1">
      <w:start w:val="2"/>
      <w:numFmt w:val="decimal"/>
      <w:lvlText w:val="%1)"/>
      <w:lvlJc w:val="left"/>
      <w:rPr>
        <w:b w:val="0"/>
        <w:bCs w:val="0"/>
        <w:i w:val="0"/>
        <w:iCs w:val="0"/>
        <w:smallCaps w:val="0"/>
        <w:strike w:val="0"/>
        <w:color w:val="000000"/>
        <w:spacing w:val="0"/>
        <w:w w:val="100"/>
        <w:position w:val="0"/>
        <w:sz w:val="17"/>
        <w:szCs w:val="17"/>
        <w:u w:val="none"/>
      </w:rPr>
    </w:lvl>
    <w:lvl w:ilvl="2">
      <w:start w:val="2"/>
      <w:numFmt w:val="decimal"/>
      <w:lvlText w:val="%1)"/>
      <w:lvlJc w:val="left"/>
      <w:rPr>
        <w:b w:val="0"/>
        <w:bCs w:val="0"/>
        <w:i w:val="0"/>
        <w:iCs w:val="0"/>
        <w:smallCaps w:val="0"/>
        <w:strike w:val="0"/>
        <w:color w:val="000000"/>
        <w:spacing w:val="0"/>
        <w:w w:val="100"/>
        <w:position w:val="0"/>
        <w:sz w:val="17"/>
        <w:szCs w:val="17"/>
        <w:u w:val="none"/>
      </w:rPr>
    </w:lvl>
    <w:lvl w:ilvl="3">
      <w:start w:val="2"/>
      <w:numFmt w:val="decimal"/>
      <w:lvlText w:val="%1)"/>
      <w:lvlJc w:val="left"/>
      <w:rPr>
        <w:b w:val="0"/>
        <w:bCs w:val="0"/>
        <w:i w:val="0"/>
        <w:iCs w:val="0"/>
        <w:smallCaps w:val="0"/>
        <w:strike w:val="0"/>
        <w:color w:val="000000"/>
        <w:spacing w:val="0"/>
        <w:w w:val="100"/>
        <w:position w:val="0"/>
        <w:sz w:val="17"/>
        <w:szCs w:val="17"/>
        <w:u w:val="none"/>
      </w:rPr>
    </w:lvl>
    <w:lvl w:ilvl="4">
      <w:start w:val="2"/>
      <w:numFmt w:val="decimal"/>
      <w:lvlText w:val="%1)"/>
      <w:lvlJc w:val="left"/>
      <w:rPr>
        <w:b w:val="0"/>
        <w:bCs w:val="0"/>
        <w:i w:val="0"/>
        <w:iCs w:val="0"/>
        <w:smallCaps w:val="0"/>
        <w:strike w:val="0"/>
        <w:color w:val="000000"/>
        <w:spacing w:val="0"/>
        <w:w w:val="100"/>
        <w:position w:val="0"/>
        <w:sz w:val="17"/>
        <w:szCs w:val="17"/>
        <w:u w:val="none"/>
      </w:rPr>
    </w:lvl>
    <w:lvl w:ilvl="5">
      <w:start w:val="2"/>
      <w:numFmt w:val="decimal"/>
      <w:lvlText w:val="%1)"/>
      <w:lvlJc w:val="left"/>
      <w:rPr>
        <w:b w:val="0"/>
        <w:bCs w:val="0"/>
        <w:i w:val="0"/>
        <w:iCs w:val="0"/>
        <w:smallCaps w:val="0"/>
        <w:strike w:val="0"/>
        <w:color w:val="000000"/>
        <w:spacing w:val="0"/>
        <w:w w:val="100"/>
        <w:position w:val="0"/>
        <w:sz w:val="17"/>
        <w:szCs w:val="17"/>
        <w:u w:val="none"/>
      </w:rPr>
    </w:lvl>
    <w:lvl w:ilvl="6">
      <w:start w:val="2"/>
      <w:numFmt w:val="decimal"/>
      <w:lvlText w:val="%1)"/>
      <w:lvlJc w:val="left"/>
      <w:rPr>
        <w:b w:val="0"/>
        <w:bCs w:val="0"/>
        <w:i w:val="0"/>
        <w:iCs w:val="0"/>
        <w:smallCaps w:val="0"/>
        <w:strike w:val="0"/>
        <w:color w:val="000000"/>
        <w:spacing w:val="0"/>
        <w:w w:val="100"/>
        <w:position w:val="0"/>
        <w:sz w:val="17"/>
        <w:szCs w:val="17"/>
        <w:u w:val="none"/>
      </w:rPr>
    </w:lvl>
    <w:lvl w:ilvl="7">
      <w:start w:val="2"/>
      <w:numFmt w:val="decimal"/>
      <w:lvlText w:val="%1)"/>
      <w:lvlJc w:val="left"/>
      <w:rPr>
        <w:b w:val="0"/>
        <w:bCs w:val="0"/>
        <w:i w:val="0"/>
        <w:iCs w:val="0"/>
        <w:smallCaps w:val="0"/>
        <w:strike w:val="0"/>
        <w:color w:val="000000"/>
        <w:spacing w:val="0"/>
        <w:w w:val="100"/>
        <w:position w:val="0"/>
        <w:sz w:val="17"/>
        <w:szCs w:val="17"/>
        <w:u w:val="none"/>
      </w:rPr>
    </w:lvl>
    <w:lvl w:ilvl="8">
      <w:start w:val="2"/>
      <w:numFmt w:val="decimal"/>
      <w:lvlText w:val="%1)"/>
      <w:lvlJc w:val="left"/>
      <w:rPr>
        <w:b w:val="0"/>
        <w:bCs w:val="0"/>
        <w:i w:val="0"/>
        <w:iCs w:val="0"/>
        <w:smallCaps w:val="0"/>
        <w:strike w:val="0"/>
        <w:color w:val="000000"/>
        <w:spacing w:val="0"/>
        <w:w w:val="100"/>
        <w:position w:val="0"/>
        <w:sz w:val="17"/>
        <w:szCs w:val="17"/>
        <w:u w:val="none"/>
      </w:rPr>
    </w:lvl>
  </w:abstractNum>
  <w:abstractNum w:abstractNumId="2">
    <w:nsid w:val="00000003"/>
    <w:multiLevelType w:val="multilevel"/>
    <w:tmpl w:val="00000002"/>
    <w:lvl w:ilvl="0">
      <w:start w:val="1"/>
      <w:numFmt w:val="upperRoman"/>
      <w:lvlText w:val="%1)"/>
      <w:lvlJc w:val="left"/>
      <w:rPr>
        <w:b w:val="0"/>
        <w:bCs w:val="0"/>
        <w:i/>
        <w:iCs/>
        <w:smallCaps w:val="0"/>
        <w:strike w:val="0"/>
        <w:color w:val="000000"/>
        <w:spacing w:val="0"/>
        <w:w w:val="100"/>
        <w:position w:val="0"/>
        <w:sz w:val="18"/>
        <w:szCs w:val="18"/>
        <w:u w:val="none"/>
      </w:rPr>
    </w:lvl>
    <w:lvl w:ilvl="1">
      <w:start w:val="1"/>
      <w:numFmt w:val="upperRoman"/>
      <w:lvlText w:val="%1)"/>
      <w:lvlJc w:val="left"/>
      <w:rPr>
        <w:b w:val="0"/>
        <w:bCs w:val="0"/>
        <w:i/>
        <w:iCs/>
        <w:smallCaps w:val="0"/>
        <w:strike w:val="0"/>
        <w:color w:val="000000"/>
        <w:spacing w:val="0"/>
        <w:w w:val="100"/>
        <w:position w:val="0"/>
        <w:sz w:val="18"/>
        <w:szCs w:val="18"/>
        <w:u w:val="none"/>
      </w:rPr>
    </w:lvl>
    <w:lvl w:ilvl="2">
      <w:start w:val="1"/>
      <w:numFmt w:val="upperRoman"/>
      <w:lvlText w:val="%1)"/>
      <w:lvlJc w:val="left"/>
      <w:rPr>
        <w:b w:val="0"/>
        <w:bCs w:val="0"/>
        <w:i/>
        <w:iCs/>
        <w:smallCaps w:val="0"/>
        <w:strike w:val="0"/>
        <w:color w:val="000000"/>
        <w:spacing w:val="0"/>
        <w:w w:val="100"/>
        <w:position w:val="0"/>
        <w:sz w:val="18"/>
        <w:szCs w:val="18"/>
        <w:u w:val="none"/>
      </w:rPr>
    </w:lvl>
    <w:lvl w:ilvl="3">
      <w:start w:val="1"/>
      <w:numFmt w:val="upperRoman"/>
      <w:lvlText w:val="%1)"/>
      <w:lvlJc w:val="left"/>
      <w:rPr>
        <w:b w:val="0"/>
        <w:bCs w:val="0"/>
        <w:i/>
        <w:iCs/>
        <w:smallCaps w:val="0"/>
        <w:strike w:val="0"/>
        <w:color w:val="000000"/>
        <w:spacing w:val="0"/>
        <w:w w:val="100"/>
        <w:position w:val="0"/>
        <w:sz w:val="18"/>
        <w:szCs w:val="18"/>
        <w:u w:val="none"/>
      </w:rPr>
    </w:lvl>
    <w:lvl w:ilvl="4">
      <w:start w:val="1"/>
      <w:numFmt w:val="upperRoman"/>
      <w:lvlText w:val="%1)"/>
      <w:lvlJc w:val="left"/>
      <w:rPr>
        <w:b w:val="0"/>
        <w:bCs w:val="0"/>
        <w:i/>
        <w:iCs/>
        <w:smallCaps w:val="0"/>
        <w:strike w:val="0"/>
        <w:color w:val="000000"/>
        <w:spacing w:val="0"/>
        <w:w w:val="100"/>
        <w:position w:val="0"/>
        <w:sz w:val="18"/>
        <w:szCs w:val="18"/>
        <w:u w:val="none"/>
      </w:rPr>
    </w:lvl>
    <w:lvl w:ilvl="5">
      <w:start w:val="1"/>
      <w:numFmt w:val="upperRoman"/>
      <w:lvlText w:val="%1)"/>
      <w:lvlJc w:val="left"/>
      <w:rPr>
        <w:b w:val="0"/>
        <w:bCs w:val="0"/>
        <w:i/>
        <w:iCs/>
        <w:smallCaps w:val="0"/>
        <w:strike w:val="0"/>
        <w:color w:val="000000"/>
        <w:spacing w:val="0"/>
        <w:w w:val="100"/>
        <w:position w:val="0"/>
        <w:sz w:val="18"/>
        <w:szCs w:val="18"/>
        <w:u w:val="none"/>
      </w:rPr>
    </w:lvl>
    <w:lvl w:ilvl="6">
      <w:start w:val="1"/>
      <w:numFmt w:val="upperRoman"/>
      <w:lvlText w:val="%1)"/>
      <w:lvlJc w:val="left"/>
      <w:rPr>
        <w:b w:val="0"/>
        <w:bCs w:val="0"/>
        <w:i/>
        <w:iCs/>
        <w:smallCaps w:val="0"/>
        <w:strike w:val="0"/>
        <w:color w:val="000000"/>
        <w:spacing w:val="0"/>
        <w:w w:val="100"/>
        <w:position w:val="0"/>
        <w:sz w:val="18"/>
        <w:szCs w:val="18"/>
        <w:u w:val="none"/>
      </w:rPr>
    </w:lvl>
    <w:lvl w:ilvl="7">
      <w:start w:val="1"/>
      <w:numFmt w:val="upperRoman"/>
      <w:lvlText w:val="%1)"/>
      <w:lvlJc w:val="left"/>
      <w:rPr>
        <w:b w:val="0"/>
        <w:bCs w:val="0"/>
        <w:i/>
        <w:iCs/>
        <w:smallCaps w:val="0"/>
        <w:strike w:val="0"/>
        <w:color w:val="000000"/>
        <w:spacing w:val="0"/>
        <w:w w:val="100"/>
        <w:position w:val="0"/>
        <w:sz w:val="18"/>
        <w:szCs w:val="18"/>
        <w:u w:val="none"/>
      </w:rPr>
    </w:lvl>
    <w:lvl w:ilvl="8">
      <w:start w:val="1"/>
      <w:numFmt w:val="upperRoman"/>
      <w:lvlText w:val="%1)"/>
      <w:lvlJc w:val="left"/>
      <w:rPr>
        <w:b w:val="0"/>
        <w:bCs w:val="0"/>
        <w:i/>
        <w:iCs/>
        <w:smallCaps w:val="0"/>
        <w:strike w:val="0"/>
        <w:color w:val="000000"/>
        <w:spacing w:val="0"/>
        <w:w w:val="100"/>
        <w:position w:val="0"/>
        <w:sz w:val="18"/>
        <w:szCs w:val="18"/>
        <w:u w:val="none"/>
      </w:rPr>
    </w:lvl>
  </w:abstractNum>
  <w:abstractNum w:abstractNumId="3">
    <w:nsid w:val="00000005"/>
    <w:multiLevelType w:val="multilevel"/>
    <w:tmpl w:val="00000004"/>
    <w:lvl w:ilvl="0">
      <w:start w:val="2"/>
      <w:numFmt w:val="decimal"/>
      <w:lvlText w:val="%1)"/>
      <w:lvlJc w:val="left"/>
      <w:rPr>
        <w:b w:val="0"/>
        <w:bCs w:val="0"/>
        <w:i w:val="0"/>
        <w:iCs w:val="0"/>
        <w:smallCaps w:val="0"/>
        <w:strike w:val="0"/>
        <w:color w:val="000000"/>
        <w:spacing w:val="0"/>
        <w:w w:val="100"/>
        <w:position w:val="0"/>
        <w:sz w:val="17"/>
        <w:szCs w:val="17"/>
        <w:u w:val="none"/>
      </w:rPr>
    </w:lvl>
    <w:lvl w:ilvl="1">
      <w:start w:val="2"/>
      <w:numFmt w:val="decimal"/>
      <w:lvlText w:val="%1)"/>
      <w:lvlJc w:val="left"/>
      <w:rPr>
        <w:b w:val="0"/>
        <w:bCs w:val="0"/>
        <w:i w:val="0"/>
        <w:iCs w:val="0"/>
        <w:smallCaps w:val="0"/>
        <w:strike w:val="0"/>
        <w:color w:val="000000"/>
        <w:spacing w:val="0"/>
        <w:w w:val="100"/>
        <w:position w:val="0"/>
        <w:sz w:val="17"/>
        <w:szCs w:val="17"/>
        <w:u w:val="none"/>
      </w:rPr>
    </w:lvl>
    <w:lvl w:ilvl="2">
      <w:start w:val="2"/>
      <w:numFmt w:val="decimal"/>
      <w:lvlText w:val="%1)"/>
      <w:lvlJc w:val="left"/>
      <w:rPr>
        <w:b w:val="0"/>
        <w:bCs w:val="0"/>
        <w:i w:val="0"/>
        <w:iCs w:val="0"/>
        <w:smallCaps w:val="0"/>
        <w:strike w:val="0"/>
        <w:color w:val="000000"/>
        <w:spacing w:val="0"/>
        <w:w w:val="100"/>
        <w:position w:val="0"/>
        <w:sz w:val="17"/>
        <w:szCs w:val="17"/>
        <w:u w:val="none"/>
      </w:rPr>
    </w:lvl>
    <w:lvl w:ilvl="3">
      <w:start w:val="2"/>
      <w:numFmt w:val="decimal"/>
      <w:lvlText w:val="%1)"/>
      <w:lvlJc w:val="left"/>
      <w:rPr>
        <w:b w:val="0"/>
        <w:bCs w:val="0"/>
        <w:i w:val="0"/>
        <w:iCs w:val="0"/>
        <w:smallCaps w:val="0"/>
        <w:strike w:val="0"/>
        <w:color w:val="000000"/>
        <w:spacing w:val="0"/>
        <w:w w:val="100"/>
        <w:position w:val="0"/>
        <w:sz w:val="17"/>
        <w:szCs w:val="17"/>
        <w:u w:val="none"/>
      </w:rPr>
    </w:lvl>
    <w:lvl w:ilvl="4">
      <w:start w:val="2"/>
      <w:numFmt w:val="decimal"/>
      <w:lvlText w:val="%1)"/>
      <w:lvlJc w:val="left"/>
      <w:rPr>
        <w:b w:val="0"/>
        <w:bCs w:val="0"/>
        <w:i w:val="0"/>
        <w:iCs w:val="0"/>
        <w:smallCaps w:val="0"/>
        <w:strike w:val="0"/>
        <w:color w:val="000000"/>
        <w:spacing w:val="0"/>
        <w:w w:val="100"/>
        <w:position w:val="0"/>
        <w:sz w:val="17"/>
        <w:szCs w:val="17"/>
        <w:u w:val="none"/>
      </w:rPr>
    </w:lvl>
    <w:lvl w:ilvl="5">
      <w:start w:val="2"/>
      <w:numFmt w:val="decimal"/>
      <w:lvlText w:val="%1)"/>
      <w:lvlJc w:val="left"/>
      <w:rPr>
        <w:b w:val="0"/>
        <w:bCs w:val="0"/>
        <w:i w:val="0"/>
        <w:iCs w:val="0"/>
        <w:smallCaps w:val="0"/>
        <w:strike w:val="0"/>
        <w:color w:val="000000"/>
        <w:spacing w:val="0"/>
        <w:w w:val="100"/>
        <w:position w:val="0"/>
        <w:sz w:val="17"/>
        <w:szCs w:val="17"/>
        <w:u w:val="none"/>
      </w:rPr>
    </w:lvl>
    <w:lvl w:ilvl="6">
      <w:start w:val="2"/>
      <w:numFmt w:val="decimal"/>
      <w:lvlText w:val="%1)"/>
      <w:lvlJc w:val="left"/>
      <w:rPr>
        <w:b w:val="0"/>
        <w:bCs w:val="0"/>
        <w:i w:val="0"/>
        <w:iCs w:val="0"/>
        <w:smallCaps w:val="0"/>
        <w:strike w:val="0"/>
        <w:color w:val="000000"/>
        <w:spacing w:val="0"/>
        <w:w w:val="100"/>
        <w:position w:val="0"/>
        <w:sz w:val="17"/>
        <w:szCs w:val="17"/>
        <w:u w:val="none"/>
      </w:rPr>
    </w:lvl>
    <w:lvl w:ilvl="7">
      <w:start w:val="2"/>
      <w:numFmt w:val="decimal"/>
      <w:lvlText w:val="%1)"/>
      <w:lvlJc w:val="left"/>
      <w:rPr>
        <w:b w:val="0"/>
        <w:bCs w:val="0"/>
        <w:i w:val="0"/>
        <w:iCs w:val="0"/>
        <w:smallCaps w:val="0"/>
        <w:strike w:val="0"/>
        <w:color w:val="000000"/>
        <w:spacing w:val="0"/>
        <w:w w:val="100"/>
        <w:position w:val="0"/>
        <w:sz w:val="17"/>
        <w:szCs w:val="17"/>
        <w:u w:val="none"/>
      </w:rPr>
    </w:lvl>
    <w:lvl w:ilvl="8">
      <w:start w:val="2"/>
      <w:numFmt w:val="decimal"/>
      <w:lvlText w:val="%1)"/>
      <w:lvlJc w:val="left"/>
      <w:rPr>
        <w:b w:val="0"/>
        <w:bCs w:val="0"/>
        <w:i w:val="0"/>
        <w:iCs w:val="0"/>
        <w:smallCaps w:val="0"/>
        <w:strike w:val="0"/>
        <w:color w:val="000000"/>
        <w:spacing w:val="0"/>
        <w:w w:val="100"/>
        <w:position w:val="0"/>
        <w:sz w:val="17"/>
        <w:szCs w:val="17"/>
        <w:u w:val="none"/>
      </w:rPr>
    </w:lvl>
  </w:abstractNum>
  <w:abstractNum w:abstractNumId="4">
    <w:nsid w:val="199D57C9"/>
    <w:multiLevelType w:val="multilevel"/>
    <w:tmpl w:val="05FE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8F5AB1"/>
    <w:multiLevelType w:val="hybridMultilevel"/>
    <w:tmpl w:val="547C7D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AB2735"/>
    <w:multiLevelType w:val="hybridMultilevel"/>
    <w:tmpl w:val="C728F3D0"/>
    <w:lvl w:ilvl="0" w:tplc="CA5CD000">
      <w:start w:val="1"/>
      <w:numFmt w:val="decimal"/>
      <w:lvlText w:val="%1."/>
      <w:lvlJc w:val="left"/>
      <w:pPr>
        <w:ind w:left="2123" w:hanging="705"/>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5E6745A"/>
    <w:multiLevelType w:val="hybridMultilevel"/>
    <w:tmpl w:val="18A62158"/>
    <w:lvl w:ilvl="0" w:tplc="CA5CD000">
      <w:start w:val="1"/>
      <w:numFmt w:val="decimal"/>
      <w:lvlText w:val="%1."/>
      <w:lvlJc w:val="left"/>
      <w:pPr>
        <w:ind w:left="1414" w:hanging="70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EA27DCB"/>
    <w:multiLevelType w:val="multilevel"/>
    <w:tmpl w:val="924ACF2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FEF672A"/>
    <w:multiLevelType w:val="hybridMultilevel"/>
    <w:tmpl w:val="547C7D4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28A63DE"/>
    <w:multiLevelType w:val="hybridMultilevel"/>
    <w:tmpl w:val="22F8E5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093DFB"/>
    <w:multiLevelType w:val="hybridMultilevel"/>
    <w:tmpl w:val="CB8C3DEE"/>
    <w:lvl w:ilvl="0" w:tplc="622CC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E820D55"/>
    <w:multiLevelType w:val="hybridMultilevel"/>
    <w:tmpl w:val="547C7D4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8E66ED"/>
    <w:multiLevelType w:val="hybridMultilevel"/>
    <w:tmpl w:val="ADD078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4056CE0"/>
    <w:multiLevelType w:val="hybridMultilevel"/>
    <w:tmpl w:val="547C7D4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114C73"/>
    <w:multiLevelType w:val="hybridMultilevel"/>
    <w:tmpl w:val="B706F3FA"/>
    <w:lvl w:ilvl="0" w:tplc="CC5208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D5D6A30"/>
    <w:multiLevelType w:val="multilevel"/>
    <w:tmpl w:val="18A24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733F14"/>
    <w:multiLevelType w:val="hybridMultilevel"/>
    <w:tmpl w:val="01FC60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68E72E7"/>
    <w:multiLevelType w:val="hybridMultilevel"/>
    <w:tmpl w:val="01FC60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13"/>
  </w:num>
  <w:num w:numId="5">
    <w:abstractNumId w:val="10"/>
  </w:num>
  <w:num w:numId="6">
    <w:abstractNumId w:val="17"/>
  </w:num>
  <w:num w:numId="7">
    <w:abstractNumId w:val="7"/>
  </w:num>
  <w:num w:numId="8">
    <w:abstractNumId w:val="8"/>
  </w:num>
  <w:num w:numId="9">
    <w:abstractNumId w:val="6"/>
  </w:num>
  <w:num w:numId="10">
    <w:abstractNumId w:val="18"/>
  </w:num>
  <w:num w:numId="11">
    <w:abstractNumId w:val="12"/>
  </w:num>
  <w:num w:numId="12">
    <w:abstractNumId w:val="0"/>
  </w:num>
  <w:num w:numId="13">
    <w:abstractNumId w:val="11"/>
  </w:num>
  <w:num w:numId="14">
    <w:abstractNumId w:val="15"/>
  </w:num>
  <w:num w:numId="15">
    <w:abstractNumId w:val="4"/>
  </w:num>
  <w:num w:numId="16">
    <w:abstractNumId w:val="16"/>
  </w:num>
  <w:num w:numId="17">
    <w:abstractNumId w:val="5"/>
  </w:num>
  <w:num w:numId="18">
    <w:abstractNumId w:val="9"/>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614D62"/>
    <w:rsid w:val="00000B24"/>
    <w:rsid w:val="00002564"/>
    <w:rsid w:val="000037E4"/>
    <w:rsid w:val="00004CF3"/>
    <w:rsid w:val="00015893"/>
    <w:rsid w:val="00016644"/>
    <w:rsid w:val="00023BF2"/>
    <w:rsid w:val="0002483C"/>
    <w:rsid w:val="000322DB"/>
    <w:rsid w:val="00032DF7"/>
    <w:rsid w:val="00033713"/>
    <w:rsid w:val="00034915"/>
    <w:rsid w:val="00040B3D"/>
    <w:rsid w:val="0004145C"/>
    <w:rsid w:val="00042A3D"/>
    <w:rsid w:val="00043FC8"/>
    <w:rsid w:val="000534D6"/>
    <w:rsid w:val="00054A97"/>
    <w:rsid w:val="00065431"/>
    <w:rsid w:val="00066672"/>
    <w:rsid w:val="00070A45"/>
    <w:rsid w:val="00071040"/>
    <w:rsid w:val="00073221"/>
    <w:rsid w:val="00075787"/>
    <w:rsid w:val="00077ADB"/>
    <w:rsid w:val="00084875"/>
    <w:rsid w:val="00090676"/>
    <w:rsid w:val="00093227"/>
    <w:rsid w:val="000940E6"/>
    <w:rsid w:val="00095D77"/>
    <w:rsid w:val="00097110"/>
    <w:rsid w:val="000A7378"/>
    <w:rsid w:val="000C43EB"/>
    <w:rsid w:val="000D1296"/>
    <w:rsid w:val="000D29AA"/>
    <w:rsid w:val="000D45D4"/>
    <w:rsid w:val="000E02D8"/>
    <w:rsid w:val="000E62CE"/>
    <w:rsid w:val="000F48BA"/>
    <w:rsid w:val="000F5B9E"/>
    <w:rsid w:val="00102354"/>
    <w:rsid w:val="00107B59"/>
    <w:rsid w:val="00110BDF"/>
    <w:rsid w:val="00110D3D"/>
    <w:rsid w:val="001117D1"/>
    <w:rsid w:val="00117114"/>
    <w:rsid w:val="00123B21"/>
    <w:rsid w:val="00124FB0"/>
    <w:rsid w:val="0013684F"/>
    <w:rsid w:val="00137CC5"/>
    <w:rsid w:val="00145382"/>
    <w:rsid w:val="00145568"/>
    <w:rsid w:val="001470DE"/>
    <w:rsid w:val="0015048B"/>
    <w:rsid w:val="00151852"/>
    <w:rsid w:val="0015257E"/>
    <w:rsid w:val="00152AE6"/>
    <w:rsid w:val="001555DF"/>
    <w:rsid w:val="00156E64"/>
    <w:rsid w:val="00160968"/>
    <w:rsid w:val="00161C3C"/>
    <w:rsid w:val="00162AA5"/>
    <w:rsid w:val="0017496D"/>
    <w:rsid w:val="0017799A"/>
    <w:rsid w:val="00184859"/>
    <w:rsid w:val="00184D7A"/>
    <w:rsid w:val="0018627B"/>
    <w:rsid w:val="001863CC"/>
    <w:rsid w:val="00187B35"/>
    <w:rsid w:val="001907A4"/>
    <w:rsid w:val="00191785"/>
    <w:rsid w:val="00194CA6"/>
    <w:rsid w:val="001A6BB7"/>
    <w:rsid w:val="001B009E"/>
    <w:rsid w:val="001B51FD"/>
    <w:rsid w:val="001B5220"/>
    <w:rsid w:val="001C05AE"/>
    <w:rsid w:val="001C6E9F"/>
    <w:rsid w:val="001D597C"/>
    <w:rsid w:val="002018AC"/>
    <w:rsid w:val="002022AC"/>
    <w:rsid w:val="00217115"/>
    <w:rsid w:val="00217121"/>
    <w:rsid w:val="00220BB0"/>
    <w:rsid w:val="00222B7C"/>
    <w:rsid w:val="00225418"/>
    <w:rsid w:val="00225D2E"/>
    <w:rsid w:val="00226AE6"/>
    <w:rsid w:val="0023114D"/>
    <w:rsid w:val="00232830"/>
    <w:rsid w:val="00237CE3"/>
    <w:rsid w:val="0024076A"/>
    <w:rsid w:val="002450B8"/>
    <w:rsid w:val="00247BEB"/>
    <w:rsid w:val="0025103C"/>
    <w:rsid w:val="0025675B"/>
    <w:rsid w:val="00256A9A"/>
    <w:rsid w:val="00261702"/>
    <w:rsid w:val="00262FE6"/>
    <w:rsid w:val="0026347F"/>
    <w:rsid w:val="00266FEB"/>
    <w:rsid w:val="00271CAF"/>
    <w:rsid w:val="00272479"/>
    <w:rsid w:val="002735DF"/>
    <w:rsid w:val="002756F7"/>
    <w:rsid w:val="00276962"/>
    <w:rsid w:val="002801AA"/>
    <w:rsid w:val="00283DA8"/>
    <w:rsid w:val="002964FA"/>
    <w:rsid w:val="00297FD7"/>
    <w:rsid w:val="002B0FF1"/>
    <w:rsid w:val="002B3C50"/>
    <w:rsid w:val="002B3D77"/>
    <w:rsid w:val="002B5364"/>
    <w:rsid w:val="002C0CDC"/>
    <w:rsid w:val="002C57E6"/>
    <w:rsid w:val="002C7240"/>
    <w:rsid w:val="002D04DF"/>
    <w:rsid w:val="002D1302"/>
    <w:rsid w:val="002D2AB0"/>
    <w:rsid w:val="002D400B"/>
    <w:rsid w:val="002E142B"/>
    <w:rsid w:val="002E1A0E"/>
    <w:rsid w:val="002E5151"/>
    <w:rsid w:val="002F1E3F"/>
    <w:rsid w:val="002F2783"/>
    <w:rsid w:val="00300541"/>
    <w:rsid w:val="00302693"/>
    <w:rsid w:val="0030425E"/>
    <w:rsid w:val="00313423"/>
    <w:rsid w:val="00315B80"/>
    <w:rsid w:val="003174A9"/>
    <w:rsid w:val="00326332"/>
    <w:rsid w:val="00326644"/>
    <w:rsid w:val="0033488D"/>
    <w:rsid w:val="00336707"/>
    <w:rsid w:val="003378E4"/>
    <w:rsid w:val="003402A9"/>
    <w:rsid w:val="00344598"/>
    <w:rsid w:val="00344DD6"/>
    <w:rsid w:val="0034765F"/>
    <w:rsid w:val="0035129F"/>
    <w:rsid w:val="003531A8"/>
    <w:rsid w:val="0035700E"/>
    <w:rsid w:val="00371A5C"/>
    <w:rsid w:val="00372A6C"/>
    <w:rsid w:val="003737EF"/>
    <w:rsid w:val="003843A0"/>
    <w:rsid w:val="00390A3D"/>
    <w:rsid w:val="00393427"/>
    <w:rsid w:val="00393D79"/>
    <w:rsid w:val="003969CA"/>
    <w:rsid w:val="00397050"/>
    <w:rsid w:val="003A4CA1"/>
    <w:rsid w:val="003A67E7"/>
    <w:rsid w:val="003B46C3"/>
    <w:rsid w:val="003B549F"/>
    <w:rsid w:val="003C465A"/>
    <w:rsid w:val="003C69AD"/>
    <w:rsid w:val="003E0D65"/>
    <w:rsid w:val="003E6DE8"/>
    <w:rsid w:val="003E76B5"/>
    <w:rsid w:val="003F0440"/>
    <w:rsid w:val="003F0459"/>
    <w:rsid w:val="003F7CD2"/>
    <w:rsid w:val="004009D7"/>
    <w:rsid w:val="004024E1"/>
    <w:rsid w:val="00403063"/>
    <w:rsid w:val="0041308C"/>
    <w:rsid w:val="00413D00"/>
    <w:rsid w:val="004141B3"/>
    <w:rsid w:val="00422F73"/>
    <w:rsid w:val="0042466A"/>
    <w:rsid w:val="00427B9D"/>
    <w:rsid w:val="00431269"/>
    <w:rsid w:val="00432F24"/>
    <w:rsid w:val="0043674F"/>
    <w:rsid w:val="00437269"/>
    <w:rsid w:val="00452994"/>
    <w:rsid w:val="00456DC4"/>
    <w:rsid w:val="004674FD"/>
    <w:rsid w:val="004678BC"/>
    <w:rsid w:val="00467C89"/>
    <w:rsid w:val="004700BC"/>
    <w:rsid w:val="00471062"/>
    <w:rsid w:val="00474C92"/>
    <w:rsid w:val="004830B1"/>
    <w:rsid w:val="004834CD"/>
    <w:rsid w:val="00484B2E"/>
    <w:rsid w:val="00493B11"/>
    <w:rsid w:val="004949E1"/>
    <w:rsid w:val="00496474"/>
    <w:rsid w:val="004964CB"/>
    <w:rsid w:val="004A27AA"/>
    <w:rsid w:val="004A4DA5"/>
    <w:rsid w:val="004B1E21"/>
    <w:rsid w:val="004B72B9"/>
    <w:rsid w:val="004C6FFC"/>
    <w:rsid w:val="004C7729"/>
    <w:rsid w:val="004C7C7E"/>
    <w:rsid w:val="004D3ED5"/>
    <w:rsid w:val="004D456A"/>
    <w:rsid w:val="004D5F55"/>
    <w:rsid w:val="004E431C"/>
    <w:rsid w:val="004E5597"/>
    <w:rsid w:val="004E7258"/>
    <w:rsid w:val="004F2CA5"/>
    <w:rsid w:val="004F3936"/>
    <w:rsid w:val="004F3B2D"/>
    <w:rsid w:val="00523C59"/>
    <w:rsid w:val="005244BE"/>
    <w:rsid w:val="00525CF3"/>
    <w:rsid w:val="00525E6F"/>
    <w:rsid w:val="00531F56"/>
    <w:rsid w:val="005366D7"/>
    <w:rsid w:val="00540A67"/>
    <w:rsid w:val="00545846"/>
    <w:rsid w:val="00546610"/>
    <w:rsid w:val="0055013F"/>
    <w:rsid w:val="005545E1"/>
    <w:rsid w:val="005546EE"/>
    <w:rsid w:val="005630ED"/>
    <w:rsid w:val="00564D37"/>
    <w:rsid w:val="00565D77"/>
    <w:rsid w:val="00566D4B"/>
    <w:rsid w:val="005707C8"/>
    <w:rsid w:val="005714C1"/>
    <w:rsid w:val="005774C4"/>
    <w:rsid w:val="005930BC"/>
    <w:rsid w:val="0059473F"/>
    <w:rsid w:val="005959EF"/>
    <w:rsid w:val="005966BC"/>
    <w:rsid w:val="0059698E"/>
    <w:rsid w:val="005A45C3"/>
    <w:rsid w:val="005B105C"/>
    <w:rsid w:val="005B3ED0"/>
    <w:rsid w:val="005C0EAA"/>
    <w:rsid w:val="005C355F"/>
    <w:rsid w:val="005C7D53"/>
    <w:rsid w:val="005D5435"/>
    <w:rsid w:val="005E1E75"/>
    <w:rsid w:val="005E427B"/>
    <w:rsid w:val="005E6E34"/>
    <w:rsid w:val="005F09A9"/>
    <w:rsid w:val="005F1DE8"/>
    <w:rsid w:val="005F2BE9"/>
    <w:rsid w:val="005F4DAD"/>
    <w:rsid w:val="005F7A28"/>
    <w:rsid w:val="006027A3"/>
    <w:rsid w:val="00602D3A"/>
    <w:rsid w:val="00612432"/>
    <w:rsid w:val="006149F8"/>
    <w:rsid w:val="00614D62"/>
    <w:rsid w:val="00614DEE"/>
    <w:rsid w:val="00617982"/>
    <w:rsid w:val="00620597"/>
    <w:rsid w:val="006212D4"/>
    <w:rsid w:val="00622DF6"/>
    <w:rsid w:val="00623FD6"/>
    <w:rsid w:val="006270D6"/>
    <w:rsid w:val="00633B89"/>
    <w:rsid w:val="00637033"/>
    <w:rsid w:val="006462C1"/>
    <w:rsid w:val="00651323"/>
    <w:rsid w:val="00654055"/>
    <w:rsid w:val="00655EEE"/>
    <w:rsid w:val="006623E9"/>
    <w:rsid w:val="00664494"/>
    <w:rsid w:val="00667C21"/>
    <w:rsid w:val="00681DF8"/>
    <w:rsid w:val="00685290"/>
    <w:rsid w:val="00685CE5"/>
    <w:rsid w:val="00687D5D"/>
    <w:rsid w:val="00693B48"/>
    <w:rsid w:val="00694524"/>
    <w:rsid w:val="006A2074"/>
    <w:rsid w:val="006A676C"/>
    <w:rsid w:val="006B0DD8"/>
    <w:rsid w:val="006B33A2"/>
    <w:rsid w:val="006B5956"/>
    <w:rsid w:val="006C2556"/>
    <w:rsid w:val="006C2664"/>
    <w:rsid w:val="006D0078"/>
    <w:rsid w:val="006D23EC"/>
    <w:rsid w:val="006D2E76"/>
    <w:rsid w:val="006D7073"/>
    <w:rsid w:val="006E3DB9"/>
    <w:rsid w:val="006E623A"/>
    <w:rsid w:val="006E6BC6"/>
    <w:rsid w:val="006F3ED8"/>
    <w:rsid w:val="00700039"/>
    <w:rsid w:val="00700DB9"/>
    <w:rsid w:val="00703697"/>
    <w:rsid w:val="007048A4"/>
    <w:rsid w:val="007070F6"/>
    <w:rsid w:val="00712CA5"/>
    <w:rsid w:val="00712F99"/>
    <w:rsid w:val="00713C67"/>
    <w:rsid w:val="00715CC0"/>
    <w:rsid w:val="00720C1A"/>
    <w:rsid w:val="007210FC"/>
    <w:rsid w:val="00726D99"/>
    <w:rsid w:val="00734C71"/>
    <w:rsid w:val="007476BB"/>
    <w:rsid w:val="00751797"/>
    <w:rsid w:val="00761ED9"/>
    <w:rsid w:val="0076378F"/>
    <w:rsid w:val="007641A6"/>
    <w:rsid w:val="0076466E"/>
    <w:rsid w:val="00765823"/>
    <w:rsid w:val="00781876"/>
    <w:rsid w:val="00781BE0"/>
    <w:rsid w:val="0079757B"/>
    <w:rsid w:val="007A1BED"/>
    <w:rsid w:val="007A2125"/>
    <w:rsid w:val="007A316C"/>
    <w:rsid w:val="007A68F5"/>
    <w:rsid w:val="007B45F5"/>
    <w:rsid w:val="007C06FE"/>
    <w:rsid w:val="007C70C0"/>
    <w:rsid w:val="007D1962"/>
    <w:rsid w:val="007D3E7C"/>
    <w:rsid w:val="007E47B6"/>
    <w:rsid w:val="007E625B"/>
    <w:rsid w:val="007E6DAA"/>
    <w:rsid w:val="007E72A4"/>
    <w:rsid w:val="007F091B"/>
    <w:rsid w:val="007F1047"/>
    <w:rsid w:val="007F4FEF"/>
    <w:rsid w:val="007F6871"/>
    <w:rsid w:val="007F7934"/>
    <w:rsid w:val="00802BF1"/>
    <w:rsid w:val="008034C1"/>
    <w:rsid w:val="00805AF6"/>
    <w:rsid w:val="00806C32"/>
    <w:rsid w:val="008073D3"/>
    <w:rsid w:val="008103AF"/>
    <w:rsid w:val="00814207"/>
    <w:rsid w:val="00814518"/>
    <w:rsid w:val="008172E5"/>
    <w:rsid w:val="0081789D"/>
    <w:rsid w:val="008313E0"/>
    <w:rsid w:val="0083198B"/>
    <w:rsid w:val="00831B26"/>
    <w:rsid w:val="008321C4"/>
    <w:rsid w:val="00834F96"/>
    <w:rsid w:val="0083703F"/>
    <w:rsid w:val="008408DC"/>
    <w:rsid w:val="00841124"/>
    <w:rsid w:val="00843C7C"/>
    <w:rsid w:val="008444D0"/>
    <w:rsid w:val="008540BA"/>
    <w:rsid w:val="008569B5"/>
    <w:rsid w:val="00866DE2"/>
    <w:rsid w:val="00872E97"/>
    <w:rsid w:val="00881D6F"/>
    <w:rsid w:val="008851D0"/>
    <w:rsid w:val="0088604B"/>
    <w:rsid w:val="00886F6F"/>
    <w:rsid w:val="00887118"/>
    <w:rsid w:val="008902B5"/>
    <w:rsid w:val="00891BB6"/>
    <w:rsid w:val="008974B8"/>
    <w:rsid w:val="008A3F9A"/>
    <w:rsid w:val="008A7374"/>
    <w:rsid w:val="008B146A"/>
    <w:rsid w:val="008B223D"/>
    <w:rsid w:val="008B259A"/>
    <w:rsid w:val="008C3C55"/>
    <w:rsid w:val="008C4243"/>
    <w:rsid w:val="008D31D9"/>
    <w:rsid w:val="008D378A"/>
    <w:rsid w:val="008D4630"/>
    <w:rsid w:val="008E0583"/>
    <w:rsid w:val="008E1E29"/>
    <w:rsid w:val="008E24B7"/>
    <w:rsid w:val="008F6E9F"/>
    <w:rsid w:val="00911895"/>
    <w:rsid w:val="009125D1"/>
    <w:rsid w:val="0091403E"/>
    <w:rsid w:val="00914363"/>
    <w:rsid w:val="00917941"/>
    <w:rsid w:val="00917E94"/>
    <w:rsid w:val="009204B1"/>
    <w:rsid w:val="009239CF"/>
    <w:rsid w:val="00924D82"/>
    <w:rsid w:val="00924E6D"/>
    <w:rsid w:val="009258D9"/>
    <w:rsid w:val="00925986"/>
    <w:rsid w:val="00926100"/>
    <w:rsid w:val="00931BA8"/>
    <w:rsid w:val="00944CD4"/>
    <w:rsid w:val="00950CB9"/>
    <w:rsid w:val="0096468B"/>
    <w:rsid w:val="009663DF"/>
    <w:rsid w:val="00966570"/>
    <w:rsid w:val="00967B52"/>
    <w:rsid w:val="00975AEE"/>
    <w:rsid w:val="00986777"/>
    <w:rsid w:val="00994046"/>
    <w:rsid w:val="00997FA2"/>
    <w:rsid w:val="009A2FD9"/>
    <w:rsid w:val="009A3F85"/>
    <w:rsid w:val="009A4F42"/>
    <w:rsid w:val="009A6701"/>
    <w:rsid w:val="009B0B89"/>
    <w:rsid w:val="009B29E1"/>
    <w:rsid w:val="009B37B6"/>
    <w:rsid w:val="009B55F5"/>
    <w:rsid w:val="009C2281"/>
    <w:rsid w:val="009C68A4"/>
    <w:rsid w:val="009D1255"/>
    <w:rsid w:val="009E328A"/>
    <w:rsid w:val="009E5175"/>
    <w:rsid w:val="00A048A0"/>
    <w:rsid w:val="00A07410"/>
    <w:rsid w:val="00A159AD"/>
    <w:rsid w:val="00A15A2A"/>
    <w:rsid w:val="00A21CE7"/>
    <w:rsid w:val="00A25692"/>
    <w:rsid w:val="00A26B96"/>
    <w:rsid w:val="00A3144B"/>
    <w:rsid w:val="00A35526"/>
    <w:rsid w:val="00A40C67"/>
    <w:rsid w:val="00A410E3"/>
    <w:rsid w:val="00A4234F"/>
    <w:rsid w:val="00A42C82"/>
    <w:rsid w:val="00A44DEC"/>
    <w:rsid w:val="00A47232"/>
    <w:rsid w:val="00A508C6"/>
    <w:rsid w:val="00A55F65"/>
    <w:rsid w:val="00A561FA"/>
    <w:rsid w:val="00A6182A"/>
    <w:rsid w:val="00A65EB3"/>
    <w:rsid w:val="00A66139"/>
    <w:rsid w:val="00A72F49"/>
    <w:rsid w:val="00A741D4"/>
    <w:rsid w:val="00A772E7"/>
    <w:rsid w:val="00A8012B"/>
    <w:rsid w:val="00A80834"/>
    <w:rsid w:val="00A81BBE"/>
    <w:rsid w:val="00A81EA4"/>
    <w:rsid w:val="00A8312E"/>
    <w:rsid w:val="00A847CB"/>
    <w:rsid w:val="00A849ED"/>
    <w:rsid w:val="00A967BB"/>
    <w:rsid w:val="00AA4220"/>
    <w:rsid w:val="00AA6840"/>
    <w:rsid w:val="00AA79B2"/>
    <w:rsid w:val="00AA7A31"/>
    <w:rsid w:val="00AB2867"/>
    <w:rsid w:val="00AB2CD8"/>
    <w:rsid w:val="00AB384C"/>
    <w:rsid w:val="00AB4880"/>
    <w:rsid w:val="00AB61D6"/>
    <w:rsid w:val="00AB70B9"/>
    <w:rsid w:val="00AC0274"/>
    <w:rsid w:val="00AC2D8B"/>
    <w:rsid w:val="00AC3847"/>
    <w:rsid w:val="00AD63CB"/>
    <w:rsid w:val="00AE0434"/>
    <w:rsid w:val="00AE5D3B"/>
    <w:rsid w:val="00AF0F20"/>
    <w:rsid w:val="00AF237E"/>
    <w:rsid w:val="00AF5DF7"/>
    <w:rsid w:val="00AF7AB2"/>
    <w:rsid w:val="00B00003"/>
    <w:rsid w:val="00B0197E"/>
    <w:rsid w:val="00B06E8C"/>
    <w:rsid w:val="00B10C52"/>
    <w:rsid w:val="00B10FD3"/>
    <w:rsid w:val="00B13402"/>
    <w:rsid w:val="00B224F7"/>
    <w:rsid w:val="00B23FCC"/>
    <w:rsid w:val="00B27B82"/>
    <w:rsid w:val="00B3597A"/>
    <w:rsid w:val="00B36303"/>
    <w:rsid w:val="00B47802"/>
    <w:rsid w:val="00B47811"/>
    <w:rsid w:val="00B53CD7"/>
    <w:rsid w:val="00B56A2F"/>
    <w:rsid w:val="00B70A9C"/>
    <w:rsid w:val="00B7430B"/>
    <w:rsid w:val="00B74E6F"/>
    <w:rsid w:val="00B7584B"/>
    <w:rsid w:val="00B76270"/>
    <w:rsid w:val="00B77343"/>
    <w:rsid w:val="00B775E7"/>
    <w:rsid w:val="00B82A3B"/>
    <w:rsid w:val="00B85C67"/>
    <w:rsid w:val="00BA0DD5"/>
    <w:rsid w:val="00BB38C6"/>
    <w:rsid w:val="00BB3BE8"/>
    <w:rsid w:val="00BB570E"/>
    <w:rsid w:val="00BB5E4B"/>
    <w:rsid w:val="00BB79D1"/>
    <w:rsid w:val="00BD1627"/>
    <w:rsid w:val="00BD685B"/>
    <w:rsid w:val="00BD7708"/>
    <w:rsid w:val="00BD7BC2"/>
    <w:rsid w:val="00BE0FF0"/>
    <w:rsid w:val="00BE1EA1"/>
    <w:rsid w:val="00BE1FD4"/>
    <w:rsid w:val="00BE47DF"/>
    <w:rsid w:val="00BE64AB"/>
    <w:rsid w:val="00BF1E6B"/>
    <w:rsid w:val="00BF48F5"/>
    <w:rsid w:val="00BF7A39"/>
    <w:rsid w:val="00C01580"/>
    <w:rsid w:val="00C0190E"/>
    <w:rsid w:val="00C072C9"/>
    <w:rsid w:val="00C20BB9"/>
    <w:rsid w:val="00C22870"/>
    <w:rsid w:val="00C255A6"/>
    <w:rsid w:val="00C27ABE"/>
    <w:rsid w:val="00C34C4B"/>
    <w:rsid w:val="00C355DE"/>
    <w:rsid w:val="00C370D7"/>
    <w:rsid w:val="00C40915"/>
    <w:rsid w:val="00C46F8D"/>
    <w:rsid w:val="00C5549E"/>
    <w:rsid w:val="00C57383"/>
    <w:rsid w:val="00C60480"/>
    <w:rsid w:val="00C62DEB"/>
    <w:rsid w:val="00C64BFD"/>
    <w:rsid w:val="00C70AA4"/>
    <w:rsid w:val="00C7608F"/>
    <w:rsid w:val="00C802BA"/>
    <w:rsid w:val="00C85DD1"/>
    <w:rsid w:val="00C9189B"/>
    <w:rsid w:val="00C92BEC"/>
    <w:rsid w:val="00CA02CA"/>
    <w:rsid w:val="00CA3FD1"/>
    <w:rsid w:val="00CA5511"/>
    <w:rsid w:val="00CA5D82"/>
    <w:rsid w:val="00CB481C"/>
    <w:rsid w:val="00CB58FF"/>
    <w:rsid w:val="00CC1A68"/>
    <w:rsid w:val="00CC32E1"/>
    <w:rsid w:val="00CC3372"/>
    <w:rsid w:val="00CD13D0"/>
    <w:rsid w:val="00CD2CD4"/>
    <w:rsid w:val="00CD5090"/>
    <w:rsid w:val="00CE2796"/>
    <w:rsid w:val="00CE2A65"/>
    <w:rsid w:val="00CE3948"/>
    <w:rsid w:val="00CE5BC9"/>
    <w:rsid w:val="00CE6AF7"/>
    <w:rsid w:val="00CF0664"/>
    <w:rsid w:val="00CF1861"/>
    <w:rsid w:val="00CF3A4A"/>
    <w:rsid w:val="00CF4550"/>
    <w:rsid w:val="00CF7709"/>
    <w:rsid w:val="00CF7F84"/>
    <w:rsid w:val="00D0283F"/>
    <w:rsid w:val="00D03B8B"/>
    <w:rsid w:val="00D1154E"/>
    <w:rsid w:val="00D16A70"/>
    <w:rsid w:val="00D201D7"/>
    <w:rsid w:val="00D20976"/>
    <w:rsid w:val="00D25251"/>
    <w:rsid w:val="00D2702C"/>
    <w:rsid w:val="00D35E82"/>
    <w:rsid w:val="00D4203E"/>
    <w:rsid w:val="00D43AA8"/>
    <w:rsid w:val="00D45041"/>
    <w:rsid w:val="00D46132"/>
    <w:rsid w:val="00D47821"/>
    <w:rsid w:val="00D52951"/>
    <w:rsid w:val="00D562C1"/>
    <w:rsid w:val="00D611B9"/>
    <w:rsid w:val="00D650D3"/>
    <w:rsid w:val="00D72679"/>
    <w:rsid w:val="00D72B61"/>
    <w:rsid w:val="00D7657A"/>
    <w:rsid w:val="00D80974"/>
    <w:rsid w:val="00D85A47"/>
    <w:rsid w:val="00D87964"/>
    <w:rsid w:val="00D90A21"/>
    <w:rsid w:val="00D9452D"/>
    <w:rsid w:val="00DA1428"/>
    <w:rsid w:val="00DA1A1D"/>
    <w:rsid w:val="00DA34EA"/>
    <w:rsid w:val="00DA654B"/>
    <w:rsid w:val="00DA7F90"/>
    <w:rsid w:val="00DB368D"/>
    <w:rsid w:val="00DC0073"/>
    <w:rsid w:val="00DC041D"/>
    <w:rsid w:val="00DC0DC6"/>
    <w:rsid w:val="00DC3DA2"/>
    <w:rsid w:val="00DD293E"/>
    <w:rsid w:val="00DD3803"/>
    <w:rsid w:val="00DD7586"/>
    <w:rsid w:val="00DF0DED"/>
    <w:rsid w:val="00E00D26"/>
    <w:rsid w:val="00E013B0"/>
    <w:rsid w:val="00E02939"/>
    <w:rsid w:val="00E04ED4"/>
    <w:rsid w:val="00E0781D"/>
    <w:rsid w:val="00E10594"/>
    <w:rsid w:val="00E12FFE"/>
    <w:rsid w:val="00E15D5A"/>
    <w:rsid w:val="00E208A1"/>
    <w:rsid w:val="00E21A55"/>
    <w:rsid w:val="00E26A20"/>
    <w:rsid w:val="00E278CA"/>
    <w:rsid w:val="00E33154"/>
    <w:rsid w:val="00E33429"/>
    <w:rsid w:val="00E3667E"/>
    <w:rsid w:val="00E37356"/>
    <w:rsid w:val="00E4507F"/>
    <w:rsid w:val="00E504FA"/>
    <w:rsid w:val="00E52482"/>
    <w:rsid w:val="00E546EA"/>
    <w:rsid w:val="00E56D0D"/>
    <w:rsid w:val="00E56D75"/>
    <w:rsid w:val="00E6106F"/>
    <w:rsid w:val="00E7207E"/>
    <w:rsid w:val="00E72C54"/>
    <w:rsid w:val="00E7713D"/>
    <w:rsid w:val="00E80AC7"/>
    <w:rsid w:val="00E8168E"/>
    <w:rsid w:val="00E85F15"/>
    <w:rsid w:val="00E9213A"/>
    <w:rsid w:val="00E960C9"/>
    <w:rsid w:val="00E96339"/>
    <w:rsid w:val="00EA014A"/>
    <w:rsid w:val="00EA11EB"/>
    <w:rsid w:val="00EA78BD"/>
    <w:rsid w:val="00EB1A4B"/>
    <w:rsid w:val="00EC587E"/>
    <w:rsid w:val="00EC6AEB"/>
    <w:rsid w:val="00ED05F4"/>
    <w:rsid w:val="00ED1199"/>
    <w:rsid w:val="00ED2FCC"/>
    <w:rsid w:val="00ED61F1"/>
    <w:rsid w:val="00EE3D59"/>
    <w:rsid w:val="00EE6167"/>
    <w:rsid w:val="00EE7FEC"/>
    <w:rsid w:val="00EF293E"/>
    <w:rsid w:val="00EF342B"/>
    <w:rsid w:val="00EF39DD"/>
    <w:rsid w:val="00EF493D"/>
    <w:rsid w:val="00F012BC"/>
    <w:rsid w:val="00F05779"/>
    <w:rsid w:val="00F0743E"/>
    <w:rsid w:val="00F10774"/>
    <w:rsid w:val="00F1347F"/>
    <w:rsid w:val="00F1572B"/>
    <w:rsid w:val="00F161B3"/>
    <w:rsid w:val="00F1689C"/>
    <w:rsid w:val="00F16C19"/>
    <w:rsid w:val="00F20F4C"/>
    <w:rsid w:val="00F21B66"/>
    <w:rsid w:val="00F22D58"/>
    <w:rsid w:val="00F26218"/>
    <w:rsid w:val="00F33005"/>
    <w:rsid w:val="00F331A7"/>
    <w:rsid w:val="00F37013"/>
    <w:rsid w:val="00F61187"/>
    <w:rsid w:val="00F61274"/>
    <w:rsid w:val="00F61963"/>
    <w:rsid w:val="00F6419E"/>
    <w:rsid w:val="00F65970"/>
    <w:rsid w:val="00F65EC9"/>
    <w:rsid w:val="00F670B8"/>
    <w:rsid w:val="00F81E63"/>
    <w:rsid w:val="00F87CF9"/>
    <w:rsid w:val="00F91C7C"/>
    <w:rsid w:val="00F97431"/>
    <w:rsid w:val="00FA03A3"/>
    <w:rsid w:val="00FA04FB"/>
    <w:rsid w:val="00FA446B"/>
    <w:rsid w:val="00FA5773"/>
    <w:rsid w:val="00FA7D63"/>
    <w:rsid w:val="00FB2247"/>
    <w:rsid w:val="00FC2796"/>
    <w:rsid w:val="00FC2A55"/>
    <w:rsid w:val="00FC4A57"/>
    <w:rsid w:val="00FC55A1"/>
    <w:rsid w:val="00FC5673"/>
    <w:rsid w:val="00FC62AC"/>
    <w:rsid w:val="00FD0498"/>
    <w:rsid w:val="00FD527A"/>
    <w:rsid w:val="00FD687E"/>
    <w:rsid w:val="00FD7172"/>
    <w:rsid w:val="00FE01AC"/>
    <w:rsid w:val="00FE1253"/>
    <w:rsid w:val="00FE31CF"/>
    <w:rsid w:val="00FE457A"/>
    <w:rsid w:val="00FE49A5"/>
    <w:rsid w:val="00FF0B46"/>
    <w:rsid w:val="00FF5EDB"/>
    <w:rsid w:val="00FF5F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1124"/>
  </w:style>
  <w:style w:type="paragraph" w:styleId="1">
    <w:name w:val="heading 1"/>
    <w:basedOn w:val="a0"/>
    <w:next w:val="a0"/>
    <w:link w:val="10"/>
    <w:uiPriority w:val="9"/>
    <w:qFormat/>
    <w:rsid w:val="00C27ABE"/>
    <w:pPr>
      <w:keepNext/>
      <w:keepLines/>
      <w:suppressAutoHyphens/>
      <w:spacing w:before="480" w:after="0" w:line="240" w:lineRule="auto"/>
      <w:outlineLvl w:val="0"/>
    </w:pPr>
    <w:rPr>
      <w:rFonts w:asciiTheme="majorHAnsi" w:eastAsiaTheme="majorEastAsia" w:hAnsiTheme="majorHAnsi" w:cstheme="majorBidi"/>
      <w:b/>
      <w:bCs/>
      <w:color w:val="365F91" w:themeColor="accent1" w:themeShade="BF"/>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614D62"/>
    <w:pPr>
      <w:autoSpaceDE w:val="0"/>
      <w:autoSpaceDN w:val="0"/>
      <w:adjustRightInd w:val="0"/>
      <w:spacing w:after="0" w:line="240" w:lineRule="auto"/>
    </w:pPr>
    <w:rPr>
      <w:rFonts w:ascii="Calibri" w:hAnsi="Calibri" w:cs="Calibri"/>
    </w:rPr>
  </w:style>
  <w:style w:type="character" w:customStyle="1" w:styleId="10">
    <w:name w:val="Заголовок 1 Знак"/>
    <w:basedOn w:val="a1"/>
    <w:link w:val="1"/>
    <w:uiPriority w:val="9"/>
    <w:rsid w:val="00C27ABE"/>
    <w:rPr>
      <w:rFonts w:asciiTheme="majorHAnsi" w:eastAsiaTheme="majorEastAsia" w:hAnsiTheme="majorHAnsi" w:cstheme="majorBidi"/>
      <w:b/>
      <w:bCs/>
      <w:color w:val="365F91" w:themeColor="accent1" w:themeShade="BF"/>
      <w:sz w:val="28"/>
      <w:szCs w:val="28"/>
      <w:lang w:eastAsia="ar-SA"/>
    </w:rPr>
  </w:style>
  <w:style w:type="paragraph" w:styleId="a4">
    <w:name w:val="Normal (Web)"/>
    <w:aliases w:val="Обычный (Web)"/>
    <w:basedOn w:val="a0"/>
    <w:link w:val="a5"/>
    <w:uiPriority w:val="99"/>
    <w:unhideWhenUsed/>
    <w:rsid w:val="00C27A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
    <w:link w:val="a4"/>
    <w:uiPriority w:val="99"/>
    <w:locked/>
    <w:rsid w:val="00C27ABE"/>
    <w:rPr>
      <w:rFonts w:ascii="Times New Roman" w:eastAsia="Times New Roman" w:hAnsi="Times New Roman" w:cs="Times New Roman"/>
      <w:sz w:val="24"/>
      <w:szCs w:val="24"/>
    </w:rPr>
  </w:style>
  <w:style w:type="character" w:customStyle="1" w:styleId="ConsPlusNormal0">
    <w:name w:val="ConsPlusNormal Знак"/>
    <w:link w:val="ConsPlusNormal"/>
    <w:locked/>
    <w:rsid w:val="009204B1"/>
    <w:rPr>
      <w:rFonts w:ascii="Calibri" w:hAnsi="Calibri" w:cs="Calibri"/>
    </w:rPr>
  </w:style>
  <w:style w:type="paragraph" w:customStyle="1" w:styleId="2">
    <w:name w:val="заголовок 2"/>
    <w:basedOn w:val="a0"/>
    <w:next w:val="a0"/>
    <w:uiPriority w:val="99"/>
    <w:rsid w:val="00525CF3"/>
    <w:pPr>
      <w:keepNext/>
      <w:spacing w:after="0" w:line="360" w:lineRule="auto"/>
      <w:jc w:val="center"/>
    </w:pPr>
    <w:rPr>
      <w:rFonts w:ascii="Times New Roman" w:eastAsia="Times New Roman" w:hAnsi="Times New Roman" w:cs="Times New Roman"/>
      <w:b/>
      <w:sz w:val="20"/>
      <w:szCs w:val="20"/>
    </w:rPr>
  </w:style>
  <w:style w:type="paragraph" w:customStyle="1" w:styleId="ConsPlusNormal1">
    <w:name w:val="ConsPlusNormal1"/>
    <w:uiPriority w:val="99"/>
    <w:rsid w:val="00525CF3"/>
    <w:pPr>
      <w:suppressAutoHyphens/>
      <w:spacing w:after="0" w:line="240" w:lineRule="auto"/>
    </w:pPr>
    <w:rPr>
      <w:rFonts w:ascii="Arial" w:eastAsia="Times New Roman" w:hAnsi="Arial" w:cs="Tahoma"/>
      <w:kern w:val="1"/>
      <w:sz w:val="20"/>
      <w:szCs w:val="24"/>
      <w:lang w:eastAsia="zh-CN" w:bidi="hi-IN"/>
    </w:rPr>
  </w:style>
  <w:style w:type="paragraph" w:customStyle="1" w:styleId="ConsNormal">
    <w:name w:val="ConsNormal"/>
    <w:uiPriority w:val="99"/>
    <w:rsid w:val="00525CF3"/>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parametervalue">
    <w:name w:val="parametervalue"/>
    <w:basedOn w:val="a0"/>
    <w:rsid w:val="00422F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W-">
    <w:name w:val="WW-Базовый"/>
    <w:rsid w:val="00271CAF"/>
    <w:pPr>
      <w:suppressAutoHyphens/>
      <w:spacing w:after="0" w:line="100" w:lineRule="atLeast"/>
    </w:pPr>
    <w:rPr>
      <w:rFonts w:ascii="Times New Roman" w:eastAsia="Arial" w:hAnsi="Times New Roman" w:cs="Times New Roman"/>
      <w:sz w:val="20"/>
      <w:szCs w:val="20"/>
      <w:lang w:eastAsia="ar-SA"/>
    </w:rPr>
  </w:style>
  <w:style w:type="character" w:customStyle="1" w:styleId="s6">
    <w:name w:val="s6"/>
    <w:basedOn w:val="a1"/>
    <w:rsid w:val="00271CAF"/>
  </w:style>
  <w:style w:type="paragraph" w:styleId="a6">
    <w:name w:val="List Paragraph"/>
    <w:basedOn w:val="a0"/>
    <w:uiPriority w:val="34"/>
    <w:qFormat/>
    <w:rsid w:val="00065431"/>
    <w:pPr>
      <w:ind w:left="720"/>
      <w:contextualSpacing/>
    </w:pPr>
  </w:style>
  <w:style w:type="paragraph" w:styleId="a7">
    <w:name w:val="Balloon Text"/>
    <w:basedOn w:val="a0"/>
    <w:link w:val="a8"/>
    <w:uiPriority w:val="99"/>
    <w:semiHidden/>
    <w:unhideWhenUsed/>
    <w:rsid w:val="006C2556"/>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6C2556"/>
    <w:rPr>
      <w:rFonts w:ascii="Tahoma" w:hAnsi="Tahoma" w:cs="Tahoma"/>
      <w:sz w:val="16"/>
      <w:szCs w:val="16"/>
    </w:rPr>
  </w:style>
  <w:style w:type="paragraph" w:customStyle="1" w:styleId="western">
    <w:name w:val="western"/>
    <w:basedOn w:val="a0"/>
    <w:rsid w:val="00BF1E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
    <w:name w:val="Основной текст (5) + Не курсив"/>
    <w:basedOn w:val="a1"/>
    <w:rsid w:val="00A410E3"/>
    <w:rPr>
      <w:rFonts w:ascii="Times New Roman" w:eastAsia="Times New Roman" w:hAnsi="Times New Roman" w:cs="Times New Roman"/>
      <w:i/>
      <w:iCs/>
      <w:shd w:val="clear" w:color="auto" w:fill="FFFFFF"/>
    </w:rPr>
  </w:style>
  <w:style w:type="paragraph" w:styleId="a">
    <w:name w:val="List Bullet"/>
    <w:basedOn w:val="a0"/>
    <w:uiPriority w:val="99"/>
    <w:unhideWhenUsed/>
    <w:rsid w:val="00222B7C"/>
    <w:pPr>
      <w:numPr>
        <w:numId w:val="12"/>
      </w:numPr>
      <w:contextualSpacing/>
    </w:pPr>
  </w:style>
  <w:style w:type="table" w:styleId="a9">
    <w:name w:val="Table Grid"/>
    <w:basedOn w:val="a2"/>
    <w:uiPriority w:val="59"/>
    <w:rsid w:val="005630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nhideWhenUsed/>
    <w:rsid w:val="00802BF1"/>
    <w:rPr>
      <w:color w:val="0000FF"/>
      <w:u w:val="single"/>
    </w:rPr>
  </w:style>
  <w:style w:type="character" w:customStyle="1" w:styleId="blk">
    <w:name w:val="blk"/>
    <w:basedOn w:val="a1"/>
    <w:rsid w:val="00A44DEC"/>
  </w:style>
  <w:style w:type="character" w:customStyle="1" w:styleId="apple-converted-space">
    <w:name w:val="apple-converted-space"/>
    <w:basedOn w:val="a1"/>
    <w:rsid w:val="00E12FFE"/>
  </w:style>
  <w:style w:type="character" w:customStyle="1" w:styleId="sub">
    <w:name w:val="sub"/>
    <w:basedOn w:val="a1"/>
    <w:rsid w:val="000E02D8"/>
  </w:style>
  <w:style w:type="character" w:customStyle="1" w:styleId="sup">
    <w:name w:val="sup"/>
    <w:basedOn w:val="a1"/>
    <w:rsid w:val="000E02D8"/>
  </w:style>
  <w:style w:type="character" w:styleId="ab">
    <w:name w:val="Strong"/>
    <w:basedOn w:val="a1"/>
    <w:uiPriority w:val="22"/>
    <w:qFormat/>
    <w:rsid w:val="004C7729"/>
    <w:rPr>
      <w:b/>
      <w:bCs/>
    </w:rPr>
  </w:style>
  <w:style w:type="character" w:styleId="ac">
    <w:name w:val="Placeholder Text"/>
    <w:basedOn w:val="a1"/>
    <w:uiPriority w:val="99"/>
    <w:semiHidden/>
    <w:rsid w:val="009B0B89"/>
    <w:rPr>
      <w:color w:val="808080"/>
    </w:rPr>
  </w:style>
  <w:style w:type="paragraph" w:styleId="ad">
    <w:name w:val="Body Text"/>
    <w:aliases w:val=" Знак6 Знак Знак, Знак6,Знак6 Знак Знак Знак Знак Знак Знак Знак, Знак6 Знак,Знак6 Знак Знак Знак Знак Знак Знак Знак Знак,Знак6 Знак Знак Знак Знак Знак Знак Знак Знак Знак, Знак6 Знак Знак Знак,Знак6 Знак Знак,Знак6,Знак6 Знак"/>
    <w:basedOn w:val="a0"/>
    <w:link w:val="ae"/>
    <w:uiPriority w:val="99"/>
    <w:rsid w:val="00C9189B"/>
    <w:pPr>
      <w:spacing w:after="0" w:line="240" w:lineRule="auto"/>
    </w:pPr>
    <w:rPr>
      <w:rFonts w:ascii="Times New Roman" w:eastAsia="Times New Roman" w:hAnsi="Times New Roman" w:cs="Times New Roman"/>
      <w:sz w:val="24"/>
      <w:szCs w:val="20"/>
    </w:rPr>
  </w:style>
  <w:style w:type="character" w:customStyle="1" w:styleId="ae">
    <w:name w:val="Основной текст Знак"/>
    <w:aliases w:val=" Знак6 Знак Знак Знак1, Знак6 Знак1,Знак6 Знак Знак Знак Знак Знак Знак Знак Знак1, Знак6 Знак Знак1,Знак6 Знак Знак Знак Знак Знак Знак Знак Знак Знак1,Знак6 Знак Знак Знак Знак Знак Знак Знак Знак Знак Знак,Знак6 Знак Знак Знак"/>
    <w:basedOn w:val="a1"/>
    <w:link w:val="ad"/>
    <w:uiPriority w:val="99"/>
    <w:rsid w:val="00C9189B"/>
    <w:rPr>
      <w:rFonts w:ascii="Times New Roman" w:eastAsia="Times New Roman" w:hAnsi="Times New Roman" w:cs="Times New Roman"/>
      <w:sz w:val="24"/>
      <w:szCs w:val="20"/>
    </w:rPr>
  </w:style>
  <w:style w:type="paragraph" w:styleId="af">
    <w:name w:val="No Spacing"/>
    <w:link w:val="af0"/>
    <w:uiPriority w:val="1"/>
    <w:qFormat/>
    <w:rsid w:val="006E6BC6"/>
    <w:pPr>
      <w:spacing w:after="0" w:line="240" w:lineRule="auto"/>
    </w:pPr>
    <w:rPr>
      <w:rFonts w:ascii="Calibri" w:eastAsia="Times New Roman" w:hAnsi="Calibri" w:cs="Times New Roman"/>
    </w:rPr>
  </w:style>
  <w:style w:type="character" w:customStyle="1" w:styleId="af0">
    <w:name w:val="Без интервала Знак"/>
    <w:link w:val="af"/>
    <w:uiPriority w:val="1"/>
    <w:rsid w:val="006E6BC6"/>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60059481">
      <w:bodyDiv w:val="1"/>
      <w:marLeft w:val="0"/>
      <w:marRight w:val="0"/>
      <w:marTop w:val="0"/>
      <w:marBottom w:val="0"/>
      <w:divBdr>
        <w:top w:val="none" w:sz="0" w:space="0" w:color="auto"/>
        <w:left w:val="none" w:sz="0" w:space="0" w:color="auto"/>
        <w:bottom w:val="none" w:sz="0" w:space="0" w:color="auto"/>
        <w:right w:val="none" w:sz="0" w:space="0" w:color="auto"/>
      </w:divBdr>
    </w:div>
    <w:div w:id="162400793">
      <w:bodyDiv w:val="1"/>
      <w:marLeft w:val="0"/>
      <w:marRight w:val="0"/>
      <w:marTop w:val="0"/>
      <w:marBottom w:val="0"/>
      <w:divBdr>
        <w:top w:val="none" w:sz="0" w:space="0" w:color="auto"/>
        <w:left w:val="none" w:sz="0" w:space="0" w:color="auto"/>
        <w:bottom w:val="none" w:sz="0" w:space="0" w:color="auto"/>
        <w:right w:val="none" w:sz="0" w:space="0" w:color="auto"/>
      </w:divBdr>
    </w:div>
    <w:div w:id="292685059">
      <w:bodyDiv w:val="1"/>
      <w:marLeft w:val="0"/>
      <w:marRight w:val="0"/>
      <w:marTop w:val="0"/>
      <w:marBottom w:val="0"/>
      <w:divBdr>
        <w:top w:val="none" w:sz="0" w:space="0" w:color="auto"/>
        <w:left w:val="none" w:sz="0" w:space="0" w:color="auto"/>
        <w:bottom w:val="none" w:sz="0" w:space="0" w:color="auto"/>
        <w:right w:val="none" w:sz="0" w:space="0" w:color="auto"/>
      </w:divBdr>
      <w:divsChild>
        <w:div w:id="152725841">
          <w:marLeft w:val="0"/>
          <w:marRight w:val="0"/>
          <w:marTop w:val="120"/>
          <w:marBottom w:val="0"/>
          <w:divBdr>
            <w:top w:val="none" w:sz="0" w:space="0" w:color="auto"/>
            <w:left w:val="none" w:sz="0" w:space="0" w:color="auto"/>
            <w:bottom w:val="none" w:sz="0" w:space="0" w:color="auto"/>
            <w:right w:val="none" w:sz="0" w:space="0" w:color="auto"/>
          </w:divBdr>
        </w:div>
        <w:div w:id="813328532">
          <w:marLeft w:val="0"/>
          <w:marRight w:val="0"/>
          <w:marTop w:val="120"/>
          <w:marBottom w:val="0"/>
          <w:divBdr>
            <w:top w:val="none" w:sz="0" w:space="0" w:color="auto"/>
            <w:left w:val="none" w:sz="0" w:space="0" w:color="auto"/>
            <w:bottom w:val="none" w:sz="0" w:space="0" w:color="auto"/>
            <w:right w:val="none" w:sz="0" w:space="0" w:color="auto"/>
          </w:divBdr>
        </w:div>
        <w:div w:id="1038891416">
          <w:marLeft w:val="0"/>
          <w:marRight w:val="0"/>
          <w:marTop w:val="120"/>
          <w:marBottom w:val="0"/>
          <w:divBdr>
            <w:top w:val="none" w:sz="0" w:space="0" w:color="auto"/>
            <w:left w:val="none" w:sz="0" w:space="0" w:color="auto"/>
            <w:bottom w:val="none" w:sz="0" w:space="0" w:color="auto"/>
            <w:right w:val="none" w:sz="0" w:space="0" w:color="auto"/>
          </w:divBdr>
        </w:div>
        <w:div w:id="1283923625">
          <w:marLeft w:val="0"/>
          <w:marRight w:val="0"/>
          <w:marTop w:val="120"/>
          <w:marBottom w:val="0"/>
          <w:divBdr>
            <w:top w:val="none" w:sz="0" w:space="0" w:color="auto"/>
            <w:left w:val="none" w:sz="0" w:space="0" w:color="auto"/>
            <w:bottom w:val="none" w:sz="0" w:space="0" w:color="auto"/>
            <w:right w:val="none" w:sz="0" w:space="0" w:color="auto"/>
          </w:divBdr>
        </w:div>
        <w:div w:id="1627858588">
          <w:marLeft w:val="0"/>
          <w:marRight w:val="0"/>
          <w:marTop w:val="120"/>
          <w:marBottom w:val="0"/>
          <w:divBdr>
            <w:top w:val="none" w:sz="0" w:space="0" w:color="auto"/>
            <w:left w:val="none" w:sz="0" w:space="0" w:color="auto"/>
            <w:bottom w:val="none" w:sz="0" w:space="0" w:color="auto"/>
            <w:right w:val="none" w:sz="0" w:space="0" w:color="auto"/>
          </w:divBdr>
        </w:div>
      </w:divsChild>
    </w:div>
    <w:div w:id="463354058">
      <w:bodyDiv w:val="1"/>
      <w:marLeft w:val="0"/>
      <w:marRight w:val="0"/>
      <w:marTop w:val="0"/>
      <w:marBottom w:val="0"/>
      <w:divBdr>
        <w:top w:val="none" w:sz="0" w:space="0" w:color="auto"/>
        <w:left w:val="none" w:sz="0" w:space="0" w:color="auto"/>
        <w:bottom w:val="none" w:sz="0" w:space="0" w:color="auto"/>
        <w:right w:val="none" w:sz="0" w:space="0" w:color="auto"/>
      </w:divBdr>
    </w:div>
    <w:div w:id="676424569">
      <w:bodyDiv w:val="1"/>
      <w:marLeft w:val="0"/>
      <w:marRight w:val="0"/>
      <w:marTop w:val="0"/>
      <w:marBottom w:val="0"/>
      <w:divBdr>
        <w:top w:val="none" w:sz="0" w:space="0" w:color="auto"/>
        <w:left w:val="none" w:sz="0" w:space="0" w:color="auto"/>
        <w:bottom w:val="none" w:sz="0" w:space="0" w:color="auto"/>
        <w:right w:val="none" w:sz="0" w:space="0" w:color="auto"/>
      </w:divBdr>
    </w:div>
    <w:div w:id="724912629">
      <w:bodyDiv w:val="1"/>
      <w:marLeft w:val="0"/>
      <w:marRight w:val="0"/>
      <w:marTop w:val="0"/>
      <w:marBottom w:val="0"/>
      <w:divBdr>
        <w:top w:val="none" w:sz="0" w:space="0" w:color="auto"/>
        <w:left w:val="none" w:sz="0" w:space="0" w:color="auto"/>
        <w:bottom w:val="none" w:sz="0" w:space="0" w:color="auto"/>
        <w:right w:val="none" w:sz="0" w:space="0" w:color="auto"/>
      </w:divBdr>
    </w:div>
    <w:div w:id="807480147">
      <w:bodyDiv w:val="1"/>
      <w:marLeft w:val="0"/>
      <w:marRight w:val="0"/>
      <w:marTop w:val="0"/>
      <w:marBottom w:val="0"/>
      <w:divBdr>
        <w:top w:val="none" w:sz="0" w:space="0" w:color="auto"/>
        <w:left w:val="none" w:sz="0" w:space="0" w:color="auto"/>
        <w:bottom w:val="none" w:sz="0" w:space="0" w:color="auto"/>
        <w:right w:val="none" w:sz="0" w:space="0" w:color="auto"/>
      </w:divBdr>
    </w:div>
    <w:div w:id="1078163945">
      <w:bodyDiv w:val="1"/>
      <w:marLeft w:val="0"/>
      <w:marRight w:val="0"/>
      <w:marTop w:val="0"/>
      <w:marBottom w:val="0"/>
      <w:divBdr>
        <w:top w:val="none" w:sz="0" w:space="0" w:color="auto"/>
        <w:left w:val="none" w:sz="0" w:space="0" w:color="auto"/>
        <w:bottom w:val="none" w:sz="0" w:space="0" w:color="auto"/>
        <w:right w:val="none" w:sz="0" w:space="0" w:color="auto"/>
      </w:divBdr>
    </w:div>
    <w:div w:id="1192498620">
      <w:bodyDiv w:val="1"/>
      <w:marLeft w:val="0"/>
      <w:marRight w:val="0"/>
      <w:marTop w:val="0"/>
      <w:marBottom w:val="0"/>
      <w:divBdr>
        <w:top w:val="none" w:sz="0" w:space="0" w:color="auto"/>
        <w:left w:val="none" w:sz="0" w:space="0" w:color="auto"/>
        <w:bottom w:val="none" w:sz="0" w:space="0" w:color="auto"/>
        <w:right w:val="none" w:sz="0" w:space="0" w:color="auto"/>
      </w:divBdr>
    </w:div>
    <w:div w:id="1247035057">
      <w:bodyDiv w:val="1"/>
      <w:marLeft w:val="0"/>
      <w:marRight w:val="0"/>
      <w:marTop w:val="0"/>
      <w:marBottom w:val="0"/>
      <w:divBdr>
        <w:top w:val="none" w:sz="0" w:space="0" w:color="auto"/>
        <w:left w:val="none" w:sz="0" w:space="0" w:color="auto"/>
        <w:bottom w:val="none" w:sz="0" w:space="0" w:color="auto"/>
        <w:right w:val="none" w:sz="0" w:space="0" w:color="auto"/>
      </w:divBdr>
    </w:div>
    <w:div w:id="1371883474">
      <w:bodyDiv w:val="1"/>
      <w:marLeft w:val="0"/>
      <w:marRight w:val="0"/>
      <w:marTop w:val="0"/>
      <w:marBottom w:val="0"/>
      <w:divBdr>
        <w:top w:val="none" w:sz="0" w:space="0" w:color="auto"/>
        <w:left w:val="none" w:sz="0" w:space="0" w:color="auto"/>
        <w:bottom w:val="none" w:sz="0" w:space="0" w:color="auto"/>
        <w:right w:val="none" w:sz="0" w:space="0" w:color="auto"/>
      </w:divBdr>
    </w:div>
    <w:div w:id="1427774827">
      <w:bodyDiv w:val="1"/>
      <w:marLeft w:val="0"/>
      <w:marRight w:val="0"/>
      <w:marTop w:val="0"/>
      <w:marBottom w:val="0"/>
      <w:divBdr>
        <w:top w:val="none" w:sz="0" w:space="0" w:color="auto"/>
        <w:left w:val="none" w:sz="0" w:space="0" w:color="auto"/>
        <w:bottom w:val="none" w:sz="0" w:space="0" w:color="auto"/>
        <w:right w:val="none" w:sz="0" w:space="0" w:color="auto"/>
      </w:divBdr>
    </w:div>
    <w:div w:id="1467236027">
      <w:bodyDiv w:val="1"/>
      <w:marLeft w:val="0"/>
      <w:marRight w:val="0"/>
      <w:marTop w:val="0"/>
      <w:marBottom w:val="0"/>
      <w:divBdr>
        <w:top w:val="none" w:sz="0" w:space="0" w:color="auto"/>
        <w:left w:val="none" w:sz="0" w:space="0" w:color="auto"/>
        <w:bottom w:val="none" w:sz="0" w:space="0" w:color="auto"/>
        <w:right w:val="none" w:sz="0" w:space="0" w:color="auto"/>
      </w:divBdr>
    </w:div>
    <w:div w:id="1486773895">
      <w:bodyDiv w:val="1"/>
      <w:marLeft w:val="0"/>
      <w:marRight w:val="0"/>
      <w:marTop w:val="0"/>
      <w:marBottom w:val="0"/>
      <w:divBdr>
        <w:top w:val="none" w:sz="0" w:space="0" w:color="auto"/>
        <w:left w:val="none" w:sz="0" w:space="0" w:color="auto"/>
        <w:bottom w:val="none" w:sz="0" w:space="0" w:color="auto"/>
        <w:right w:val="none" w:sz="0" w:space="0" w:color="auto"/>
      </w:divBdr>
    </w:div>
    <w:div w:id="1820342658">
      <w:bodyDiv w:val="1"/>
      <w:marLeft w:val="0"/>
      <w:marRight w:val="0"/>
      <w:marTop w:val="0"/>
      <w:marBottom w:val="0"/>
      <w:divBdr>
        <w:top w:val="none" w:sz="0" w:space="0" w:color="auto"/>
        <w:left w:val="none" w:sz="0" w:space="0" w:color="auto"/>
        <w:bottom w:val="none" w:sz="0" w:space="0" w:color="auto"/>
        <w:right w:val="none" w:sz="0" w:space="0" w:color="auto"/>
      </w:divBdr>
      <w:divsChild>
        <w:div w:id="1152676965">
          <w:marLeft w:val="0"/>
          <w:marRight w:val="0"/>
          <w:marTop w:val="120"/>
          <w:marBottom w:val="0"/>
          <w:divBdr>
            <w:top w:val="none" w:sz="0" w:space="0" w:color="auto"/>
            <w:left w:val="none" w:sz="0" w:space="0" w:color="auto"/>
            <w:bottom w:val="none" w:sz="0" w:space="0" w:color="auto"/>
            <w:right w:val="none" w:sz="0" w:space="0" w:color="auto"/>
          </w:divBdr>
        </w:div>
      </w:divsChild>
    </w:div>
    <w:div w:id="2064211099">
      <w:bodyDiv w:val="1"/>
      <w:marLeft w:val="0"/>
      <w:marRight w:val="0"/>
      <w:marTop w:val="0"/>
      <w:marBottom w:val="0"/>
      <w:divBdr>
        <w:top w:val="none" w:sz="0" w:space="0" w:color="auto"/>
        <w:left w:val="none" w:sz="0" w:space="0" w:color="auto"/>
        <w:bottom w:val="none" w:sz="0" w:space="0" w:color="auto"/>
        <w:right w:val="none" w:sz="0" w:space="0" w:color="auto"/>
      </w:divBdr>
    </w:div>
    <w:div w:id="2096435609">
      <w:bodyDiv w:val="1"/>
      <w:marLeft w:val="0"/>
      <w:marRight w:val="0"/>
      <w:marTop w:val="0"/>
      <w:marBottom w:val="0"/>
      <w:divBdr>
        <w:top w:val="none" w:sz="0" w:space="0" w:color="auto"/>
        <w:left w:val="none" w:sz="0" w:space="0" w:color="auto"/>
        <w:bottom w:val="none" w:sz="0" w:space="0" w:color="auto"/>
        <w:right w:val="none" w:sz="0" w:space="0" w:color="auto"/>
      </w:divBdr>
      <w:divsChild>
        <w:div w:id="150677245">
          <w:marLeft w:val="0"/>
          <w:marRight w:val="0"/>
          <w:marTop w:val="120"/>
          <w:marBottom w:val="0"/>
          <w:divBdr>
            <w:top w:val="none" w:sz="0" w:space="0" w:color="auto"/>
            <w:left w:val="none" w:sz="0" w:space="0" w:color="auto"/>
            <w:bottom w:val="none" w:sz="0" w:space="0" w:color="auto"/>
            <w:right w:val="none" w:sz="0" w:space="0" w:color="auto"/>
          </w:divBdr>
        </w:div>
        <w:div w:id="322585905">
          <w:marLeft w:val="0"/>
          <w:marRight w:val="0"/>
          <w:marTop w:val="120"/>
          <w:marBottom w:val="0"/>
          <w:divBdr>
            <w:top w:val="none" w:sz="0" w:space="0" w:color="auto"/>
            <w:left w:val="none" w:sz="0" w:space="0" w:color="auto"/>
            <w:bottom w:val="none" w:sz="0" w:space="0" w:color="auto"/>
            <w:right w:val="none" w:sz="0" w:space="0" w:color="auto"/>
          </w:divBdr>
        </w:div>
        <w:div w:id="505363725">
          <w:marLeft w:val="0"/>
          <w:marRight w:val="0"/>
          <w:marTop w:val="120"/>
          <w:marBottom w:val="0"/>
          <w:divBdr>
            <w:top w:val="none" w:sz="0" w:space="0" w:color="auto"/>
            <w:left w:val="none" w:sz="0" w:space="0" w:color="auto"/>
            <w:bottom w:val="none" w:sz="0" w:space="0" w:color="auto"/>
            <w:right w:val="none" w:sz="0" w:space="0" w:color="auto"/>
          </w:divBdr>
        </w:div>
        <w:div w:id="565529921">
          <w:marLeft w:val="0"/>
          <w:marRight w:val="0"/>
          <w:marTop w:val="120"/>
          <w:marBottom w:val="0"/>
          <w:divBdr>
            <w:top w:val="none" w:sz="0" w:space="0" w:color="auto"/>
            <w:left w:val="none" w:sz="0" w:space="0" w:color="auto"/>
            <w:bottom w:val="none" w:sz="0" w:space="0" w:color="auto"/>
            <w:right w:val="none" w:sz="0" w:space="0" w:color="auto"/>
          </w:divBdr>
        </w:div>
        <w:div w:id="568808935">
          <w:marLeft w:val="0"/>
          <w:marRight w:val="0"/>
          <w:marTop w:val="120"/>
          <w:marBottom w:val="0"/>
          <w:divBdr>
            <w:top w:val="none" w:sz="0" w:space="0" w:color="auto"/>
            <w:left w:val="none" w:sz="0" w:space="0" w:color="auto"/>
            <w:bottom w:val="none" w:sz="0" w:space="0" w:color="auto"/>
            <w:right w:val="none" w:sz="0" w:space="0" w:color="auto"/>
          </w:divBdr>
        </w:div>
        <w:div w:id="754741769">
          <w:marLeft w:val="0"/>
          <w:marRight w:val="0"/>
          <w:marTop w:val="120"/>
          <w:marBottom w:val="0"/>
          <w:divBdr>
            <w:top w:val="none" w:sz="0" w:space="0" w:color="auto"/>
            <w:left w:val="none" w:sz="0" w:space="0" w:color="auto"/>
            <w:bottom w:val="none" w:sz="0" w:space="0" w:color="auto"/>
            <w:right w:val="none" w:sz="0" w:space="0" w:color="auto"/>
          </w:divBdr>
        </w:div>
        <w:div w:id="768695385">
          <w:marLeft w:val="0"/>
          <w:marRight w:val="0"/>
          <w:marTop w:val="120"/>
          <w:marBottom w:val="0"/>
          <w:divBdr>
            <w:top w:val="none" w:sz="0" w:space="0" w:color="auto"/>
            <w:left w:val="none" w:sz="0" w:space="0" w:color="auto"/>
            <w:bottom w:val="none" w:sz="0" w:space="0" w:color="auto"/>
            <w:right w:val="none" w:sz="0" w:space="0" w:color="auto"/>
          </w:divBdr>
        </w:div>
        <w:div w:id="789671029">
          <w:marLeft w:val="0"/>
          <w:marRight w:val="0"/>
          <w:marTop w:val="120"/>
          <w:marBottom w:val="0"/>
          <w:divBdr>
            <w:top w:val="none" w:sz="0" w:space="0" w:color="auto"/>
            <w:left w:val="none" w:sz="0" w:space="0" w:color="auto"/>
            <w:bottom w:val="none" w:sz="0" w:space="0" w:color="auto"/>
            <w:right w:val="none" w:sz="0" w:space="0" w:color="auto"/>
          </w:divBdr>
        </w:div>
        <w:div w:id="816995786">
          <w:marLeft w:val="0"/>
          <w:marRight w:val="0"/>
          <w:marTop w:val="120"/>
          <w:marBottom w:val="0"/>
          <w:divBdr>
            <w:top w:val="none" w:sz="0" w:space="0" w:color="auto"/>
            <w:left w:val="none" w:sz="0" w:space="0" w:color="auto"/>
            <w:bottom w:val="none" w:sz="0" w:space="0" w:color="auto"/>
            <w:right w:val="none" w:sz="0" w:space="0" w:color="auto"/>
          </w:divBdr>
        </w:div>
        <w:div w:id="950018771">
          <w:marLeft w:val="0"/>
          <w:marRight w:val="0"/>
          <w:marTop w:val="120"/>
          <w:marBottom w:val="0"/>
          <w:divBdr>
            <w:top w:val="none" w:sz="0" w:space="0" w:color="auto"/>
            <w:left w:val="none" w:sz="0" w:space="0" w:color="auto"/>
            <w:bottom w:val="none" w:sz="0" w:space="0" w:color="auto"/>
            <w:right w:val="none" w:sz="0" w:space="0" w:color="auto"/>
          </w:divBdr>
        </w:div>
        <w:div w:id="951786221">
          <w:marLeft w:val="0"/>
          <w:marRight w:val="0"/>
          <w:marTop w:val="120"/>
          <w:marBottom w:val="0"/>
          <w:divBdr>
            <w:top w:val="none" w:sz="0" w:space="0" w:color="auto"/>
            <w:left w:val="none" w:sz="0" w:space="0" w:color="auto"/>
            <w:bottom w:val="none" w:sz="0" w:space="0" w:color="auto"/>
            <w:right w:val="none" w:sz="0" w:space="0" w:color="auto"/>
          </w:divBdr>
        </w:div>
        <w:div w:id="977032265">
          <w:marLeft w:val="0"/>
          <w:marRight w:val="0"/>
          <w:marTop w:val="120"/>
          <w:marBottom w:val="0"/>
          <w:divBdr>
            <w:top w:val="none" w:sz="0" w:space="0" w:color="auto"/>
            <w:left w:val="none" w:sz="0" w:space="0" w:color="auto"/>
            <w:bottom w:val="none" w:sz="0" w:space="0" w:color="auto"/>
            <w:right w:val="none" w:sz="0" w:space="0" w:color="auto"/>
          </w:divBdr>
        </w:div>
        <w:div w:id="1155493563">
          <w:marLeft w:val="0"/>
          <w:marRight w:val="0"/>
          <w:marTop w:val="120"/>
          <w:marBottom w:val="0"/>
          <w:divBdr>
            <w:top w:val="none" w:sz="0" w:space="0" w:color="auto"/>
            <w:left w:val="none" w:sz="0" w:space="0" w:color="auto"/>
            <w:bottom w:val="none" w:sz="0" w:space="0" w:color="auto"/>
            <w:right w:val="none" w:sz="0" w:space="0" w:color="auto"/>
          </w:divBdr>
        </w:div>
        <w:div w:id="1271547973">
          <w:marLeft w:val="0"/>
          <w:marRight w:val="0"/>
          <w:marTop w:val="120"/>
          <w:marBottom w:val="0"/>
          <w:divBdr>
            <w:top w:val="none" w:sz="0" w:space="0" w:color="auto"/>
            <w:left w:val="none" w:sz="0" w:space="0" w:color="auto"/>
            <w:bottom w:val="none" w:sz="0" w:space="0" w:color="auto"/>
            <w:right w:val="none" w:sz="0" w:space="0" w:color="auto"/>
          </w:divBdr>
        </w:div>
        <w:div w:id="1453548456">
          <w:marLeft w:val="0"/>
          <w:marRight w:val="0"/>
          <w:marTop w:val="120"/>
          <w:marBottom w:val="0"/>
          <w:divBdr>
            <w:top w:val="none" w:sz="0" w:space="0" w:color="auto"/>
            <w:left w:val="none" w:sz="0" w:space="0" w:color="auto"/>
            <w:bottom w:val="none" w:sz="0" w:space="0" w:color="auto"/>
            <w:right w:val="none" w:sz="0" w:space="0" w:color="auto"/>
          </w:divBdr>
        </w:div>
        <w:div w:id="1629697082">
          <w:marLeft w:val="0"/>
          <w:marRight w:val="0"/>
          <w:marTop w:val="120"/>
          <w:marBottom w:val="0"/>
          <w:divBdr>
            <w:top w:val="none" w:sz="0" w:space="0" w:color="auto"/>
            <w:left w:val="none" w:sz="0" w:space="0" w:color="auto"/>
            <w:bottom w:val="none" w:sz="0" w:space="0" w:color="auto"/>
            <w:right w:val="none" w:sz="0" w:space="0" w:color="auto"/>
          </w:divBdr>
        </w:div>
        <w:div w:id="1662418894">
          <w:marLeft w:val="0"/>
          <w:marRight w:val="0"/>
          <w:marTop w:val="120"/>
          <w:marBottom w:val="0"/>
          <w:divBdr>
            <w:top w:val="none" w:sz="0" w:space="0" w:color="auto"/>
            <w:left w:val="none" w:sz="0" w:space="0" w:color="auto"/>
            <w:bottom w:val="none" w:sz="0" w:space="0" w:color="auto"/>
            <w:right w:val="none" w:sz="0" w:space="0" w:color="auto"/>
          </w:divBdr>
        </w:div>
        <w:div w:id="2128809956">
          <w:marLeft w:val="0"/>
          <w:marRight w:val="0"/>
          <w:marTop w:val="120"/>
          <w:marBottom w:val="0"/>
          <w:divBdr>
            <w:top w:val="none" w:sz="0" w:space="0" w:color="auto"/>
            <w:left w:val="none" w:sz="0" w:space="0" w:color="auto"/>
            <w:bottom w:val="none" w:sz="0" w:space="0" w:color="auto"/>
            <w:right w:val="none" w:sz="0" w:space="0" w:color="auto"/>
          </w:divBdr>
        </w:div>
        <w:div w:id="2134052644">
          <w:marLeft w:val="0"/>
          <w:marRight w:val="0"/>
          <w:marTop w:val="120"/>
          <w:marBottom w:val="0"/>
          <w:divBdr>
            <w:top w:val="none" w:sz="0" w:space="0" w:color="auto"/>
            <w:left w:val="none" w:sz="0" w:space="0" w:color="auto"/>
            <w:bottom w:val="none" w:sz="0" w:space="0" w:color="auto"/>
            <w:right w:val="none" w:sz="0" w:space="0" w:color="auto"/>
          </w:divBdr>
        </w:div>
      </w:divsChild>
    </w:div>
    <w:div w:id="2138374258">
      <w:bodyDiv w:val="1"/>
      <w:marLeft w:val="0"/>
      <w:marRight w:val="0"/>
      <w:marTop w:val="0"/>
      <w:marBottom w:val="0"/>
      <w:divBdr>
        <w:top w:val="none" w:sz="0" w:space="0" w:color="auto"/>
        <w:left w:val="none" w:sz="0" w:space="0" w:color="auto"/>
        <w:bottom w:val="none" w:sz="0" w:space="0" w:color="auto"/>
        <w:right w:val="none" w:sz="0" w:space="0" w:color="auto"/>
      </w:divBdr>
    </w:div>
    <w:div w:id="2146848058">
      <w:bodyDiv w:val="1"/>
      <w:marLeft w:val="0"/>
      <w:marRight w:val="0"/>
      <w:marTop w:val="0"/>
      <w:marBottom w:val="0"/>
      <w:divBdr>
        <w:top w:val="none" w:sz="0" w:space="0" w:color="auto"/>
        <w:left w:val="none" w:sz="0" w:space="0" w:color="auto"/>
        <w:bottom w:val="none" w:sz="0" w:space="0" w:color="auto"/>
        <w:right w:val="none" w:sz="0" w:space="0" w:color="auto"/>
      </w:divBdr>
      <w:divsChild>
        <w:div w:id="757824287">
          <w:marLeft w:val="0"/>
          <w:marRight w:val="0"/>
          <w:marTop w:val="0"/>
          <w:marBottom w:val="0"/>
          <w:divBdr>
            <w:top w:val="none" w:sz="0" w:space="0" w:color="auto"/>
            <w:left w:val="none" w:sz="0" w:space="0" w:color="auto"/>
            <w:bottom w:val="none" w:sz="0" w:space="0" w:color="auto"/>
            <w:right w:val="none" w:sz="0" w:space="0" w:color="auto"/>
          </w:divBdr>
          <w:divsChild>
            <w:div w:id="790321993">
              <w:marLeft w:val="0"/>
              <w:marRight w:val="0"/>
              <w:marTop w:val="0"/>
              <w:marBottom w:val="0"/>
              <w:divBdr>
                <w:top w:val="none" w:sz="0" w:space="0" w:color="auto"/>
                <w:left w:val="none" w:sz="0" w:space="0" w:color="auto"/>
                <w:bottom w:val="none" w:sz="0" w:space="0" w:color="auto"/>
                <w:right w:val="none" w:sz="0" w:space="0" w:color="auto"/>
              </w:divBdr>
              <w:divsChild>
                <w:div w:id="1910771584">
                  <w:marLeft w:val="0"/>
                  <w:marRight w:val="0"/>
                  <w:marTop w:val="0"/>
                  <w:marBottom w:val="0"/>
                  <w:divBdr>
                    <w:top w:val="none" w:sz="0" w:space="0" w:color="auto"/>
                    <w:left w:val="none" w:sz="0" w:space="0" w:color="auto"/>
                    <w:bottom w:val="none" w:sz="0" w:space="0" w:color="auto"/>
                    <w:right w:val="none" w:sz="0" w:space="0" w:color="auto"/>
                  </w:divBdr>
                  <w:divsChild>
                    <w:div w:id="81337482">
                      <w:marLeft w:val="0"/>
                      <w:marRight w:val="0"/>
                      <w:marTop w:val="0"/>
                      <w:marBottom w:val="0"/>
                      <w:divBdr>
                        <w:top w:val="none" w:sz="0" w:space="0" w:color="auto"/>
                        <w:left w:val="none" w:sz="0" w:space="0" w:color="auto"/>
                        <w:bottom w:val="none" w:sz="0" w:space="0" w:color="auto"/>
                        <w:right w:val="none" w:sz="0" w:space="0" w:color="auto"/>
                      </w:divBdr>
                      <w:divsChild>
                        <w:div w:id="191497954">
                          <w:marLeft w:val="0"/>
                          <w:marRight w:val="0"/>
                          <w:marTop w:val="0"/>
                          <w:marBottom w:val="0"/>
                          <w:divBdr>
                            <w:top w:val="none" w:sz="0" w:space="0" w:color="auto"/>
                            <w:left w:val="none" w:sz="0" w:space="0" w:color="auto"/>
                            <w:bottom w:val="none" w:sz="0" w:space="0" w:color="auto"/>
                            <w:right w:val="none" w:sz="0" w:space="0" w:color="auto"/>
                          </w:divBdr>
                          <w:divsChild>
                            <w:div w:id="27309454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D834E3BA1047E49BF5D259743B20A32A2438D2C624CAAE6736F11E615BA45CE7651CA0B6F6DC8y15FG" TargetMode="External"/><Relationship Id="rId13" Type="http://schemas.openxmlformats.org/officeDocument/2006/relationships/hyperlink" Target="consultantplus://offline/ref=44547BCEAEE1D80E4E509E97E5579ACC4D22AF69DE73C0C5031B04D0DFD938D468E10933274C8684i3L9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onsultant.ru/document/cons_doc_LAW_175966/" TargetMode="External"/><Relationship Id="rId12" Type="http://schemas.openxmlformats.org/officeDocument/2006/relationships/hyperlink" Target="consultantplus://offline/ref=563F57E827E7C9EBDF3E9DD193E44547D198D2DFAD8877B81F2DA0311D5220006FBAAA1BB6D412AFeE61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175966/" TargetMode="Externa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consultantplus://offline/ref=5B2D834E3BA1047E49BF5D259743B20A32A2438D2C624CAAE6736F11E615BA45CE7651CA0B6F69C8y15AG" TargetMode="External"/><Relationship Id="rId5" Type="http://schemas.openxmlformats.org/officeDocument/2006/relationships/webSettings" Target="webSettings.xml"/><Relationship Id="rId15" Type="http://schemas.openxmlformats.org/officeDocument/2006/relationships/hyperlink" Target="consultantplus://offline/ref=865EB9C76A8E232661C71BA2D7EA5DC74CEDBADC74061CC2B2FE8D2B154B34FE5314BE11B69A82AAjE4BG" TargetMode="External"/><Relationship Id="rId10" Type="http://schemas.openxmlformats.org/officeDocument/2006/relationships/hyperlink" Target="consultantplus://offline/ref=5B2D834E3BA1047E49BF5D259743B20A32A2438D2C624CAAE6736F11E615BA45CE7651CA0B6F69C4y15CG" TargetMode="External"/><Relationship Id="rId4" Type="http://schemas.openxmlformats.org/officeDocument/2006/relationships/settings" Target="settings.xml"/><Relationship Id="rId9" Type="http://schemas.openxmlformats.org/officeDocument/2006/relationships/hyperlink" Target="consultantplus://offline/ref=5B2D834E3BA1047E49BF5D259743B20A32A2438D2C624CAAE6736F11E615BA45CE7651CA0B6F6EC6y15BG" TargetMode="External"/><Relationship Id="rId14" Type="http://schemas.openxmlformats.org/officeDocument/2006/relationships/hyperlink" Target="consultantplus://offline/ref=FBD19C707DB2B9498B1AC08D9B258FBC01199142B973525E2924266D1F7B106F7B0567F58FDFBAB805T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FCBBA8-03CE-4C63-82E3-3F2FE04E3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7325</TotalTime>
  <Pages>10</Pages>
  <Words>3778</Words>
  <Characters>21538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25266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to45-nikiforova</cp:lastModifiedBy>
  <cp:revision>42</cp:revision>
  <cp:lastPrinted>2017-10-27T03:35:00Z</cp:lastPrinted>
  <dcterms:created xsi:type="dcterms:W3CDTF">2016-10-24T12:05:00Z</dcterms:created>
  <dcterms:modified xsi:type="dcterms:W3CDTF">2017-11-03T11:12:00Z</dcterms:modified>
</cp:coreProperties>
</file>