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D28" w:rsidRPr="0082629D" w:rsidRDefault="00611D28" w:rsidP="00E4797C">
      <w:pPr>
        <w:rPr>
          <w:sz w:val="26"/>
          <w:szCs w:val="26"/>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F34CE5">
        <w:rPr>
          <w:sz w:val="26"/>
          <w:szCs w:val="26"/>
        </w:rPr>
        <w:t>78</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w:t>
      </w:r>
      <w:r w:rsidR="00AE190A">
        <w:rPr>
          <w:sz w:val="26"/>
          <w:szCs w:val="26"/>
        </w:rPr>
        <w:t>1</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490788" w:rsidRPr="00490788" w:rsidRDefault="00D21122" w:rsidP="00490788">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490788" w:rsidRPr="00490788">
        <w:rPr>
          <w:sz w:val="26"/>
          <w:szCs w:val="26"/>
        </w:rPr>
        <w:t>&lt;</w:t>
      </w:r>
      <w:r w:rsidR="00490788">
        <w:rPr>
          <w:sz w:val="26"/>
          <w:szCs w:val="26"/>
        </w:rPr>
        <w:t>…</w:t>
      </w:r>
      <w:r w:rsidR="00490788" w:rsidRPr="00490788">
        <w:rPr>
          <w:sz w:val="26"/>
          <w:szCs w:val="26"/>
        </w:rPr>
        <w:t>&gt;</w:t>
      </w:r>
    </w:p>
    <w:p w:rsidR="00372C4A" w:rsidRPr="00AE190A" w:rsidRDefault="002A2013" w:rsidP="00AE190A">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F34CE5">
        <w:rPr>
          <w:sz w:val="26"/>
          <w:szCs w:val="26"/>
        </w:rPr>
        <w:t>ООО</w:t>
      </w:r>
      <w:proofErr w:type="gramEnd"/>
      <w:r w:rsidR="00F34CE5">
        <w:rPr>
          <w:sz w:val="26"/>
          <w:szCs w:val="26"/>
        </w:rPr>
        <w:t xml:space="preserve"> СК «БПС»</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AE190A" w:rsidRPr="00AE190A">
        <w:rPr>
          <w:color w:val="000000"/>
          <w:sz w:val="26"/>
          <w:szCs w:val="26"/>
        </w:rPr>
        <w:t>ГУ – Отделение Пенсионного фонда РФ по КК</w:t>
      </w:r>
      <w:r w:rsidR="00FB23C4">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AE190A">
        <w:rPr>
          <w:sz w:val="26"/>
          <w:szCs w:val="26"/>
        </w:rPr>
        <w:t>кц</w:t>
      </w:r>
      <w:r w:rsidR="000717B6" w:rsidRPr="00C424C8">
        <w:rPr>
          <w:sz w:val="26"/>
          <w:szCs w:val="26"/>
        </w:rPr>
        <w:t>и</w:t>
      </w:r>
      <w:r w:rsidR="000717B6" w:rsidRPr="00FB23C4">
        <w:rPr>
          <w:sz w:val="26"/>
          <w:szCs w:val="26"/>
        </w:rPr>
        <w:t>о</w:t>
      </w:r>
      <w:r w:rsidR="000717B6" w:rsidRPr="006A3F2D">
        <w:rPr>
          <w:sz w:val="26"/>
          <w:szCs w:val="26"/>
        </w:rPr>
        <w:t>на</w:t>
      </w:r>
      <w:r w:rsidR="000717B6" w:rsidRPr="00CF4B88">
        <w:rPr>
          <w:sz w:val="26"/>
          <w:szCs w:val="26"/>
        </w:rPr>
        <w:t>:</w:t>
      </w:r>
      <w:r w:rsidR="000717B6" w:rsidRPr="005E7833">
        <w:rPr>
          <w:sz w:val="26"/>
          <w:szCs w:val="26"/>
        </w:rPr>
        <w:t xml:space="preserve"> «</w:t>
      </w:r>
      <w:r w:rsidR="00AE190A" w:rsidRPr="00AE190A">
        <w:rPr>
          <w:sz w:val="26"/>
          <w:szCs w:val="26"/>
        </w:rPr>
        <w:t xml:space="preserve">Капитальный ремонт административного здания Управления ПФР в </w:t>
      </w:r>
      <w:proofErr w:type="gramStart"/>
      <w:r w:rsidR="00AE190A" w:rsidRPr="00AE190A">
        <w:rPr>
          <w:sz w:val="26"/>
          <w:szCs w:val="26"/>
        </w:rPr>
        <w:t>г</w:t>
      </w:r>
      <w:proofErr w:type="gramEnd"/>
      <w:r w:rsidR="00AE190A" w:rsidRPr="00AE190A">
        <w:rPr>
          <w:sz w:val="26"/>
          <w:szCs w:val="26"/>
        </w:rPr>
        <w:t>. Кропоткин, по адресу: г. Кропоткин, ул. Пушкина,82</w:t>
      </w:r>
      <w:r w:rsidR="0060618D" w:rsidRPr="0060618D">
        <w:rPr>
          <w:sz w:val="26"/>
          <w:szCs w:val="26"/>
        </w:rPr>
        <w:t>»</w:t>
      </w:r>
      <w:r w:rsidR="000717B6" w:rsidRPr="005E7833">
        <w:rPr>
          <w:sz w:val="26"/>
          <w:szCs w:val="26"/>
        </w:rPr>
        <w:t xml:space="preserve"> (извещение № </w:t>
      </w:r>
      <w:r w:rsidR="00AE190A" w:rsidRPr="00AE190A">
        <w:rPr>
          <w:sz w:val="26"/>
          <w:szCs w:val="26"/>
        </w:rPr>
        <w:t>0218100003217000107</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807470" w:rsidRDefault="00FF0CD2" w:rsidP="00696379">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844CF9">
        <w:rPr>
          <w:sz w:val="26"/>
          <w:szCs w:val="26"/>
        </w:rPr>
        <w:t xml:space="preserve"> </w:t>
      </w:r>
      <w:r w:rsidR="00F34CE5">
        <w:rPr>
          <w:sz w:val="26"/>
          <w:szCs w:val="26"/>
        </w:rPr>
        <w:t>ООО СК «БПС»</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w:t>
      </w:r>
      <w:r w:rsidR="00103378" w:rsidRPr="00180F35">
        <w:rPr>
          <w:sz w:val="26"/>
          <w:szCs w:val="26"/>
        </w:rPr>
        <w:t>куп</w:t>
      </w:r>
      <w:r w:rsidR="00103378" w:rsidRPr="00AD139F">
        <w:rPr>
          <w:sz w:val="26"/>
          <w:szCs w:val="26"/>
        </w:rPr>
        <w:t>ок:</w:t>
      </w:r>
      <w:r w:rsidR="00103378" w:rsidRPr="00765DE4">
        <w:rPr>
          <w:sz w:val="26"/>
          <w:szCs w:val="26"/>
        </w:rPr>
        <w:t xml:space="preserve"> 1)</w:t>
      </w:r>
      <w:r w:rsidR="006A3F2D">
        <w:rPr>
          <w:sz w:val="26"/>
          <w:szCs w:val="26"/>
        </w:rPr>
        <w:t xml:space="preserve"> </w:t>
      </w:r>
      <w:r w:rsidR="00807470">
        <w:rPr>
          <w:sz w:val="26"/>
          <w:szCs w:val="26"/>
        </w:rPr>
        <w:t xml:space="preserve">в описании объекта закупки установлены характеристики товара </w:t>
      </w:r>
      <w:r w:rsidR="00F34CE5">
        <w:rPr>
          <w:sz w:val="26"/>
          <w:szCs w:val="26"/>
        </w:rPr>
        <w:t>не соответствующие требованиям ГОСТ (позиция</w:t>
      </w:r>
      <w:r w:rsidR="00807470">
        <w:rPr>
          <w:sz w:val="26"/>
          <w:szCs w:val="26"/>
        </w:rPr>
        <w:t xml:space="preserve"> </w:t>
      </w:r>
      <w:r w:rsidR="00F34CE5">
        <w:rPr>
          <w:sz w:val="26"/>
          <w:szCs w:val="26"/>
        </w:rPr>
        <w:t>1</w:t>
      </w:r>
      <w:r w:rsidR="00807470">
        <w:rPr>
          <w:sz w:val="26"/>
          <w:szCs w:val="26"/>
        </w:rPr>
        <w:t xml:space="preserve"> «Трубы </w:t>
      </w:r>
      <w:proofErr w:type="spellStart"/>
      <w:r w:rsidR="00807470">
        <w:rPr>
          <w:sz w:val="26"/>
          <w:szCs w:val="26"/>
        </w:rPr>
        <w:t>прямошовные</w:t>
      </w:r>
      <w:proofErr w:type="spellEnd"/>
      <w:r w:rsidR="00807470">
        <w:rPr>
          <w:sz w:val="26"/>
          <w:szCs w:val="26"/>
        </w:rPr>
        <w:t xml:space="preserve">»); </w:t>
      </w:r>
      <w:r w:rsidR="00F34CE5">
        <w:rPr>
          <w:sz w:val="26"/>
          <w:szCs w:val="26"/>
        </w:rPr>
        <w:t>2) в составе аукционной документации не размещены локальные сметные расчеты № 1, № 6, что затрудняет подачу заявки на участие в электронном аукционе;</w:t>
      </w:r>
      <w:proofErr w:type="gramEnd"/>
      <w:r w:rsidR="00F34CE5">
        <w:rPr>
          <w:sz w:val="26"/>
          <w:szCs w:val="26"/>
        </w:rPr>
        <w:t xml:space="preserve"> 3) </w:t>
      </w:r>
      <w:r w:rsidR="00F951F0">
        <w:rPr>
          <w:sz w:val="26"/>
          <w:szCs w:val="26"/>
        </w:rPr>
        <w:t>установлены требования к товару, не позволяющие подготовить заявку на участие</w:t>
      </w:r>
      <w:r w:rsidR="00F34CE5">
        <w:rPr>
          <w:sz w:val="26"/>
          <w:szCs w:val="26"/>
        </w:rPr>
        <w:t xml:space="preserve"> в электронном аукционе (позиции</w:t>
      </w:r>
      <w:r w:rsidR="00F951F0">
        <w:rPr>
          <w:sz w:val="26"/>
          <w:szCs w:val="26"/>
        </w:rPr>
        <w:t xml:space="preserve"> </w:t>
      </w:r>
      <w:r w:rsidR="00F34CE5">
        <w:rPr>
          <w:sz w:val="26"/>
          <w:szCs w:val="26"/>
        </w:rPr>
        <w:t xml:space="preserve">13-14 </w:t>
      </w:r>
      <w:r w:rsidR="00F951F0">
        <w:rPr>
          <w:sz w:val="26"/>
          <w:szCs w:val="26"/>
        </w:rPr>
        <w:t>«</w:t>
      </w:r>
      <w:r w:rsidR="00F34CE5" w:rsidRPr="00F34CE5">
        <w:rPr>
          <w:sz w:val="26"/>
          <w:szCs w:val="26"/>
        </w:rPr>
        <w:t>Стальной радиатор «PRADO» или эквивалент</w:t>
      </w:r>
      <w:r w:rsidR="00F34CE5">
        <w:rPr>
          <w:sz w:val="26"/>
          <w:szCs w:val="26"/>
        </w:rPr>
        <w:t>», 34 «Кабель с медными жилами»)</w:t>
      </w:r>
      <w:r w:rsidR="009B0EAB">
        <w:rPr>
          <w:sz w:val="26"/>
          <w:szCs w:val="26"/>
        </w:rPr>
        <w:t>.</w:t>
      </w:r>
      <w:r w:rsidR="00F34CE5">
        <w:rPr>
          <w:sz w:val="26"/>
          <w:szCs w:val="26"/>
        </w:rPr>
        <w:t xml:space="preserve"> </w:t>
      </w:r>
    </w:p>
    <w:p w:rsidR="00140F41" w:rsidRPr="00DC2650" w:rsidRDefault="003744AC" w:rsidP="00193808">
      <w:pPr>
        <w:ind w:firstLine="567"/>
        <w:jc w:val="both"/>
        <w:rPr>
          <w:sz w:val="26"/>
          <w:szCs w:val="26"/>
        </w:rPr>
      </w:pPr>
      <w:r w:rsidRPr="003744AC">
        <w:rPr>
          <w:sz w:val="26"/>
          <w:szCs w:val="26"/>
        </w:rPr>
        <w:t>Представител</w:t>
      </w:r>
      <w:r w:rsidR="00BD1D20">
        <w:rPr>
          <w:sz w:val="26"/>
          <w:szCs w:val="26"/>
        </w:rPr>
        <w:t>ями</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BD1D20">
        <w:rPr>
          <w:sz w:val="26"/>
          <w:szCs w:val="26"/>
        </w:rPr>
        <w:t>о извещение о проведении электронного аукциона,</w:t>
      </w:r>
      <w:r w:rsidR="004F33A5">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BD1D20">
        <w:rPr>
          <w:sz w:val="26"/>
          <w:szCs w:val="26"/>
        </w:rPr>
        <w:t xml:space="preserve">заявки участников закупки, 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BD1D20">
        <w:rPr>
          <w:sz w:val="26"/>
          <w:szCs w:val="26"/>
        </w:rPr>
        <w:t>и</w:t>
      </w:r>
      <w:r w:rsidR="00081D5C">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BD1D20">
        <w:rPr>
          <w:sz w:val="26"/>
          <w:szCs w:val="26"/>
        </w:rPr>
        <w:t>ны</w:t>
      </w:r>
      <w:r w:rsidR="002B218A">
        <w:rPr>
          <w:sz w:val="26"/>
          <w:szCs w:val="26"/>
        </w:rPr>
        <w:t xml:space="preserve"> и счита</w:t>
      </w:r>
      <w:r w:rsidR="00BD1D20">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BD1D20" w:rsidRPr="00AE190A">
        <w:rPr>
          <w:color w:val="000000"/>
          <w:sz w:val="26"/>
          <w:szCs w:val="26"/>
        </w:rPr>
        <w:t>ГУ – Отделение Пенсионного фонда РФ по КК</w:t>
      </w:r>
      <w:r w:rsidR="00844CF9">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BD1D20" w:rsidRPr="005E7833">
        <w:rPr>
          <w:sz w:val="26"/>
          <w:szCs w:val="26"/>
        </w:rPr>
        <w:t>«</w:t>
      </w:r>
      <w:r w:rsidR="00BD1D20" w:rsidRPr="00AE190A">
        <w:rPr>
          <w:sz w:val="26"/>
          <w:szCs w:val="26"/>
        </w:rPr>
        <w:t xml:space="preserve">Капитальный ремонт административного здания Управления ПФР в </w:t>
      </w:r>
      <w:proofErr w:type="gramStart"/>
      <w:r w:rsidR="00BD1D20" w:rsidRPr="00AE190A">
        <w:rPr>
          <w:sz w:val="26"/>
          <w:szCs w:val="26"/>
        </w:rPr>
        <w:t>г</w:t>
      </w:r>
      <w:proofErr w:type="gramEnd"/>
      <w:r w:rsidR="00BD1D20" w:rsidRPr="00AE190A">
        <w:rPr>
          <w:sz w:val="26"/>
          <w:szCs w:val="26"/>
        </w:rPr>
        <w:t>. Кропоткин, по адресу: г. Кропоткин, ул. Пушкина,82</w:t>
      </w:r>
      <w:r w:rsidR="00BD1D20" w:rsidRPr="0060618D">
        <w:rPr>
          <w:sz w:val="26"/>
          <w:szCs w:val="26"/>
        </w:rPr>
        <w:t>»</w:t>
      </w:r>
      <w:r w:rsidR="00BD1D20" w:rsidRPr="005E7833">
        <w:rPr>
          <w:sz w:val="26"/>
          <w:szCs w:val="26"/>
        </w:rPr>
        <w:t xml:space="preserve"> (извещение № </w:t>
      </w:r>
      <w:r w:rsidR="00BD1D20" w:rsidRPr="00AE190A">
        <w:rPr>
          <w:sz w:val="26"/>
          <w:szCs w:val="26"/>
        </w:rPr>
        <w:t>0218100003217000107</w:t>
      </w:r>
      <w:r w:rsidR="00BD1D20" w:rsidRPr="005E7833">
        <w:rPr>
          <w:sz w:val="26"/>
          <w:szCs w:val="26"/>
        </w:rPr>
        <w:t>)</w:t>
      </w:r>
      <w:r w:rsidR="00081D5C">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BD1D20" w:rsidRPr="00BD1D20">
        <w:rPr>
          <w:sz w:val="26"/>
          <w:szCs w:val="26"/>
        </w:rPr>
        <w:t xml:space="preserve">5 225 000,00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E962D2" w:rsidRPr="00E367CC" w:rsidRDefault="00E962D2" w:rsidP="00E962D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E962D2" w:rsidRPr="002C2D66" w:rsidRDefault="00E962D2" w:rsidP="00E962D2">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E962D2" w:rsidRDefault="00E962D2" w:rsidP="00E962D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proofErr w:type="gramStart"/>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E962D2" w:rsidRDefault="00E962D2" w:rsidP="00E962D2">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E962D2" w:rsidRDefault="00E962D2" w:rsidP="00E962D2">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7B07D8">
        <w:rPr>
          <w:rFonts w:eastAsiaTheme="minorHAnsi"/>
          <w:sz w:val="26"/>
          <w:szCs w:val="26"/>
          <w:lang w:eastAsia="en-US"/>
        </w:rPr>
        <w:lastRenderedPageBreak/>
        <w:t>максимальные и (или) минимальные значения таких показателей, а также значения показателей, которые не могут изменяться.</w:t>
      </w:r>
    </w:p>
    <w:p w:rsidR="00E962D2" w:rsidRDefault="00E962D2" w:rsidP="00E962D2">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E962D2" w:rsidRDefault="00E962D2" w:rsidP="00E962D2">
      <w:pPr>
        <w:autoSpaceDE w:val="0"/>
        <w:autoSpaceDN w:val="0"/>
        <w:adjustRightInd w:val="0"/>
        <w:ind w:firstLine="567"/>
        <w:jc w:val="both"/>
        <w:rPr>
          <w:rFonts w:eastAsiaTheme="minorHAnsi"/>
          <w:bCs/>
          <w:sz w:val="26"/>
          <w:szCs w:val="26"/>
          <w:lang w:eastAsia="en-US"/>
        </w:rPr>
      </w:pPr>
      <w:r w:rsidRPr="00121E17">
        <w:rPr>
          <w:rFonts w:eastAsiaTheme="minorHAnsi"/>
          <w:bCs/>
          <w:sz w:val="26"/>
          <w:szCs w:val="26"/>
          <w:lang w:eastAsia="en-US"/>
        </w:rPr>
        <w:t xml:space="preserve">В соответствии с п. 2) ч. 1 ст. 64 Закона о контрактной системе </w:t>
      </w:r>
      <w:proofErr w:type="gramStart"/>
      <w:r w:rsidRPr="00121E17">
        <w:rPr>
          <w:rFonts w:eastAsiaTheme="minorHAnsi"/>
          <w:bCs/>
          <w:sz w:val="26"/>
          <w:szCs w:val="26"/>
          <w:lang w:eastAsia="en-US"/>
        </w:rPr>
        <w:t>документация</w:t>
      </w:r>
      <w:proofErr w:type="gramEnd"/>
      <w:r w:rsidRPr="00121E17">
        <w:rPr>
          <w:rFonts w:eastAsiaTheme="minorHAnsi"/>
          <w:bCs/>
          <w:sz w:val="26"/>
          <w:szCs w:val="26"/>
          <w:lang w:eastAsia="en-US"/>
        </w:rPr>
        <w:t xml:space="preserve"> об электронном аукционе</w:t>
      </w:r>
      <w:r w:rsidRPr="000E450A">
        <w:rPr>
          <w:rFonts w:eastAsiaTheme="minorHAnsi"/>
          <w:bCs/>
          <w:sz w:val="26"/>
          <w:szCs w:val="26"/>
          <w:lang w:eastAsia="en-US"/>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655061" w:rsidRDefault="00655061" w:rsidP="00655061">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p w:rsidR="00885535" w:rsidRDefault="00885535" w:rsidP="00885535">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tbl>
      <w:tblPr>
        <w:tblW w:w="9654" w:type="dxa"/>
        <w:tblInd w:w="93" w:type="dxa"/>
        <w:tblLayout w:type="fixed"/>
        <w:tblLook w:val="04A0"/>
      </w:tblPr>
      <w:tblGrid>
        <w:gridCol w:w="451"/>
        <w:gridCol w:w="2115"/>
        <w:gridCol w:w="3544"/>
        <w:gridCol w:w="3544"/>
      </w:tblGrid>
      <w:tr w:rsidR="00885535" w:rsidRPr="008933A9" w:rsidTr="00885535">
        <w:trPr>
          <w:trHeight w:val="983"/>
        </w:trPr>
        <w:tc>
          <w:tcPr>
            <w:tcW w:w="451" w:type="dxa"/>
            <w:vMerge w:val="restart"/>
            <w:tcBorders>
              <w:top w:val="single" w:sz="4" w:space="0" w:color="auto"/>
              <w:left w:val="single" w:sz="4" w:space="0" w:color="auto"/>
              <w:right w:val="single" w:sz="4" w:space="0" w:color="auto"/>
            </w:tcBorders>
            <w:shd w:val="clear" w:color="auto" w:fill="auto"/>
            <w:vAlign w:val="center"/>
            <w:hideMark/>
          </w:tcPr>
          <w:p w:rsidR="00885535" w:rsidRPr="008933A9" w:rsidRDefault="00885535" w:rsidP="0094096E">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885535" w:rsidRPr="008933A9" w:rsidRDefault="00885535" w:rsidP="0094096E">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885535" w:rsidRPr="008933A9" w:rsidRDefault="00885535" w:rsidP="0094096E">
            <w:pPr>
              <w:jc w:val="center"/>
              <w:rPr>
                <w:color w:val="000000"/>
                <w:sz w:val="22"/>
              </w:rPr>
            </w:pPr>
            <w:r w:rsidRPr="008933A9">
              <w:rPr>
                <w:color w:val="000000"/>
                <w:sz w:val="22"/>
              </w:rPr>
              <w:t>Наименование товара</w:t>
            </w:r>
          </w:p>
        </w:tc>
        <w:tc>
          <w:tcPr>
            <w:tcW w:w="7088" w:type="dxa"/>
            <w:gridSpan w:val="2"/>
            <w:tcBorders>
              <w:top w:val="single" w:sz="4" w:space="0" w:color="auto"/>
              <w:left w:val="nil"/>
              <w:bottom w:val="single" w:sz="4" w:space="0" w:color="auto"/>
              <w:right w:val="single" w:sz="4" w:space="0" w:color="auto"/>
            </w:tcBorders>
            <w:shd w:val="clear" w:color="auto" w:fill="auto"/>
            <w:vAlign w:val="center"/>
            <w:hideMark/>
          </w:tcPr>
          <w:p w:rsidR="00885535" w:rsidRPr="008933A9" w:rsidRDefault="00885535" w:rsidP="0094096E">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885535" w:rsidRPr="008933A9" w:rsidTr="00885535">
        <w:trPr>
          <w:trHeight w:val="102"/>
        </w:trPr>
        <w:tc>
          <w:tcPr>
            <w:tcW w:w="451" w:type="dxa"/>
            <w:vMerge/>
            <w:tcBorders>
              <w:left w:val="single" w:sz="4" w:space="0" w:color="auto"/>
              <w:bottom w:val="nil"/>
              <w:right w:val="single" w:sz="4" w:space="0" w:color="auto"/>
            </w:tcBorders>
            <w:vAlign w:val="center"/>
            <w:hideMark/>
          </w:tcPr>
          <w:p w:rsidR="00885535" w:rsidRPr="008933A9" w:rsidRDefault="00885535" w:rsidP="0094096E">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885535" w:rsidRPr="008933A9" w:rsidRDefault="00885535" w:rsidP="0094096E">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885535" w:rsidRPr="008933A9" w:rsidRDefault="00885535" w:rsidP="0094096E">
            <w:pPr>
              <w:jc w:val="center"/>
              <w:rPr>
                <w:color w:val="000000"/>
                <w:sz w:val="22"/>
              </w:rPr>
            </w:pPr>
            <w:r w:rsidRPr="008933A9">
              <w:rPr>
                <w:color w:val="000000"/>
                <w:sz w:val="22"/>
              </w:rPr>
              <w:t>Наименование показателя</w:t>
            </w:r>
          </w:p>
        </w:tc>
        <w:tc>
          <w:tcPr>
            <w:tcW w:w="3544" w:type="dxa"/>
            <w:tcBorders>
              <w:top w:val="nil"/>
              <w:left w:val="single" w:sz="4" w:space="0" w:color="auto"/>
              <w:bottom w:val="nil"/>
              <w:right w:val="single" w:sz="4" w:space="0" w:color="auto"/>
            </w:tcBorders>
            <w:shd w:val="clear" w:color="auto" w:fill="auto"/>
            <w:vAlign w:val="center"/>
            <w:hideMark/>
          </w:tcPr>
          <w:p w:rsidR="00885535" w:rsidRPr="008933A9" w:rsidRDefault="00885535" w:rsidP="0094096E">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885535" w:rsidRPr="008933A9" w:rsidTr="00885535">
        <w:trPr>
          <w:trHeight w:val="319"/>
        </w:trPr>
        <w:tc>
          <w:tcPr>
            <w:tcW w:w="451" w:type="dxa"/>
            <w:vMerge/>
            <w:tcBorders>
              <w:left w:val="single" w:sz="4" w:space="0" w:color="auto"/>
              <w:bottom w:val="single" w:sz="4" w:space="0" w:color="auto"/>
              <w:right w:val="single" w:sz="4" w:space="0" w:color="auto"/>
            </w:tcBorders>
            <w:shd w:val="clear" w:color="auto" w:fill="auto"/>
            <w:vAlign w:val="center"/>
            <w:hideMark/>
          </w:tcPr>
          <w:p w:rsidR="00885535" w:rsidRPr="008933A9" w:rsidRDefault="00885535" w:rsidP="0094096E">
            <w:pPr>
              <w:jc w:val="center"/>
              <w:rPr>
                <w:color w:val="000000"/>
                <w:sz w:val="22"/>
              </w:rPr>
            </w:pPr>
          </w:p>
        </w:tc>
        <w:tc>
          <w:tcPr>
            <w:tcW w:w="920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85535" w:rsidRPr="008933A9" w:rsidRDefault="00885535" w:rsidP="0094096E">
            <w:pPr>
              <w:rPr>
                <w:color w:val="000000"/>
                <w:sz w:val="22"/>
              </w:rPr>
            </w:pPr>
            <w:r w:rsidRPr="008933A9">
              <w:rPr>
                <w:color w:val="000000"/>
                <w:sz w:val="22"/>
              </w:rPr>
              <w:t>Раздел.1 Отопление</w:t>
            </w:r>
          </w:p>
        </w:tc>
      </w:tr>
      <w:tr w:rsidR="00885535" w:rsidRPr="008933A9" w:rsidTr="0094096E">
        <w:trPr>
          <w:trHeight w:val="319"/>
        </w:trPr>
        <w:tc>
          <w:tcPr>
            <w:tcW w:w="451" w:type="dxa"/>
            <w:vMerge w:val="restart"/>
            <w:tcBorders>
              <w:top w:val="single" w:sz="4" w:space="0" w:color="auto"/>
              <w:left w:val="single" w:sz="4" w:space="0" w:color="auto"/>
              <w:right w:val="nil"/>
            </w:tcBorders>
            <w:shd w:val="clear" w:color="auto" w:fill="auto"/>
            <w:vAlign w:val="center"/>
          </w:tcPr>
          <w:p w:rsidR="00885535" w:rsidRDefault="00885535" w:rsidP="0094096E">
            <w:pPr>
              <w:jc w:val="center"/>
              <w:rPr>
                <w:color w:val="000000"/>
                <w:sz w:val="22"/>
              </w:rPr>
            </w:pPr>
            <w:r>
              <w:rPr>
                <w:color w:val="000000"/>
                <w:sz w:val="22"/>
              </w:rPr>
              <w:t>1</w:t>
            </w:r>
          </w:p>
        </w:tc>
        <w:tc>
          <w:tcPr>
            <w:tcW w:w="2115" w:type="dxa"/>
            <w:vMerge w:val="restart"/>
            <w:tcBorders>
              <w:top w:val="single" w:sz="4" w:space="0" w:color="auto"/>
              <w:left w:val="single" w:sz="4" w:space="0" w:color="auto"/>
              <w:right w:val="single" w:sz="4" w:space="0" w:color="auto"/>
            </w:tcBorders>
            <w:shd w:val="clear" w:color="auto" w:fill="auto"/>
            <w:vAlign w:val="center"/>
          </w:tcPr>
          <w:p w:rsidR="00885535" w:rsidRPr="008933A9" w:rsidRDefault="00885535" w:rsidP="0094096E">
            <w:pPr>
              <w:rPr>
                <w:color w:val="000000"/>
                <w:sz w:val="22"/>
              </w:rPr>
            </w:pPr>
            <w:r w:rsidRPr="008933A9">
              <w:rPr>
                <w:color w:val="000000"/>
                <w:sz w:val="22"/>
              </w:rPr>
              <w:t xml:space="preserve">Трубы </w:t>
            </w:r>
            <w:proofErr w:type="spellStart"/>
            <w:r w:rsidRPr="008933A9">
              <w:rPr>
                <w:color w:val="000000"/>
                <w:sz w:val="22"/>
              </w:rPr>
              <w:t>прямошовные</w:t>
            </w:r>
            <w:proofErr w:type="spellEnd"/>
            <w:r w:rsidRPr="008933A9">
              <w:rPr>
                <w:color w:val="000000"/>
                <w:sz w:val="22"/>
              </w:rPr>
              <w:t xml:space="preserve"> ГОСТ 10704-91</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85535" w:rsidRDefault="00885535" w:rsidP="0094096E">
            <w:pPr>
              <w:jc w:val="center"/>
              <w:rPr>
                <w:sz w:val="22"/>
              </w:rPr>
            </w:pPr>
            <w:r w:rsidRPr="008933A9">
              <w:rPr>
                <w:sz w:val="22"/>
              </w:rPr>
              <w:t xml:space="preserve">Наружный диаметр, </w:t>
            </w:r>
            <w:proofErr w:type="gramStart"/>
            <w:r w:rsidRPr="008933A9">
              <w:rPr>
                <w:sz w:val="22"/>
              </w:rPr>
              <w:t>мм</w:t>
            </w:r>
            <w:proofErr w:type="gramEnd"/>
            <w:r w:rsidRPr="008933A9">
              <w:rPr>
                <w:sz w:val="22"/>
              </w:rPr>
              <w:t xml:space="preserve">, должны быть 63±7. </w:t>
            </w:r>
          </w:p>
          <w:p w:rsidR="00885535" w:rsidRDefault="00885535" w:rsidP="0094096E">
            <w:pPr>
              <w:jc w:val="center"/>
              <w:rPr>
                <w:sz w:val="22"/>
              </w:rPr>
            </w:pPr>
            <w:r w:rsidRPr="008933A9">
              <w:rPr>
                <w:sz w:val="22"/>
              </w:rPr>
              <w:t xml:space="preserve">Толщина стенки может быть, </w:t>
            </w:r>
            <w:proofErr w:type="gramStart"/>
            <w:r w:rsidRPr="008933A9">
              <w:rPr>
                <w:sz w:val="22"/>
              </w:rPr>
              <w:t>мм</w:t>
            </w:r>
            <w:proofErr w:type="gramEnd"/>
            <w:r w:rsidRPr="008933A9">
              <w:rPr>
                <w:sz w:val="22"/>
              </w:rPr>
              <w:t xml:space="preserve"> не менее  1,8 и не более 3,0. </w:t>
            </w:r>
          </w:p>
          <w:p w:rsidR="00885535" w:rsidRPr="008933A9" w:rsidRDefault="00885535" w:rsidP="0094096E">
            <w:pPr>
              <w:jc w:val="center"/>
              <w:rPr>
                <w:color w:val="000000"/>
                <w:sz w:val="22"/>
              </w:rPr>
            </w:pPr>
            <w:r w:rsidRPr="008933A9">
              <w:rPr>
                <w:sz w:val="22"/>
              </w:rPr>
              <w:t>Масса 1 пм трубы,  кг, должна быть не менее  3,03 и не более 3,76.</w:t>
            </w:r>
          </w:p>
        </w:tc>
      </w:tr>
      <w:tr w:rsidR="00885535" w:rsidRPr="008933A9" w:rsidTr="0094096E">
        <w:trPr>
          <w:trHeight w:val="319"/>
        </w:trPr>
        <w:tc>
          <w:tcPr>
            <w:tcW w:w="451" w:type="dxa"/>
            <w:vMerge/>
            <w:tcBorders>
              <w:left w:val="single" w:sz="4" w:space="0" w:color="auto"/>
              <w:bottom w:val="single" w:sz="4" w:space="0" w:color="auto"/>
              <w:right w:val="nil"/>
            </w:tcBorders>
            <w:shd w:val="clear" w:color="auto" w:fill="auto"/>
            <w:vAlign w:val="center"/>
          </w:tcPr>
          <w:p w:rsidR="00885535" w:rsidRDefault="00885535" w:rsidP="0094096E">
            <w:pPr>
              <w:jc w:val="center"/>
              <w:rPr>
                <w:color w:val="000000"/>
                <w:sz w:val="22"/>
              </w:rPr>
            </w:pPr>
          </w:p>
        </w:tc>
        <w:tc>
          <w:tcPr>
            <w:tcW w:w="2115" w:type="dxa"/>
            <w:vMerge/>
            <w:tcBorders>
              <w:left w:val="single" w:sz="4" w:space="0" w:color="auto"/>
              <w:bottom w:val="single" w:sz="4" w:space="0" w:color="auto"/>
              <w:right w:val="single" w:sz="4" w:space="0" w:color="auto"/>
            </w:tcBorders>
            <w:shd w:val="clear" w:color="auto" w:fill="auto"/>
            <w:vAlign w:val="center"/>
          </w:tcPr>
          <w:p w:rsidR="00885535" w:rsidRPr="008933A9" w:rsidRDefault="00885535" w:rsidP="0094096E">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885535" w:rsidRPr="008933A9" w:rsidRDefault="00885535" w:rsidP="0094096E">
            <w:pPr>
              <w:jc w:val="center"/>
              <w:rPr>
                <w:color w:val="000000"/>
                <w:sz w:val="22"/>
              </w:rPr>
            </w:pPr>
            <w:r w:rsidRPr="008933A9">
              <w:rPr>
                <w:color w:val="000000"/>
                <w:sz w:val="22"/>
              </w:rPr>
              <w:t>Предельные отклонения по наружному диаметру при точности изготовления, %</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885535" w:rsidRPr="008933A9" w:rsidRDefault="00885535" w:rsidP="0094096E">
            <w:pPr>
              <w:jc w:val="center"/>
              <w:rPr>
                <w:color w:val="000000"/>
                <w:sz w:val="22"/>
              </w:rPr>
            </w:pPr>
            <w:r w:rsidRPr="008933A9">
              <w:rPr>
                <w:color w:val="000000"/>
                <w:sz w:val="22"/>
              </w:rPr>
              <w:t>От ±0,7  до ±0,8</w:t>
            </w:r>
          </w:p>
        </w:tc>
      </w:tr>
    </w:tbl>
    <w:p w:rsidR="00885535" w:rsidRDefault="00885535" w:rsidP="00885535">
      <w:pPr>
        <w:autoSpaceDE w:val="0"/>
        <w:autoSpaceDN w:val="0"/>
        <w:adjustRightInd w:val="0"/>
        <w:ind w:firstLine="567"/>
        <w:jc w:val="both"/>
        <w:rPr>
          <w:i/>
          <w:sz w:val="26"/>
          <w:szCs w:val="26"/>
        </w:rPr>
      </w:pPr>
      <w:r>
        <w:rPr>
          <w:sz w:val="26"/>
          <w:szCs w:val="26"/>
        </w:rPr>
        <w:t xml:space="preserve">Инструкцией по заполнению заявки обусловлено следующее: </w:t>
      </w:r>
      <w:r>
        <w:rPr>
          <w:i/>
          <w:sz w:val="26"/>
          <w:szCs w:val="26"/>
        </w:rPr>
        <w:t>е</w:t>
      </w:r>
      <w:r w:rsidRPr="00051297">
        <w:rPr>
          <w:i/>
          <w:sz w:val="26"/>
          <w:szCs w:val="26"/>
        </w:rPr>
        <w:t xml:space="preserve">сли в требуемом значении указано значение с отклонениями, например, 9±3, то </w:t>
      </w:r>
      <w:r w:rsidRPr="00051297">
        <w:rPr>
          <w:b/>
          <w:i/>
          <w:sz w:val="26"/>
          <w:szCs w:val="26"/>
        </w:rPr>
        <w:t>требуется указать конкретное значение</w:t>
      </w:r>
      <w:r w:rsidRPr="00051297">
        <w:rPr>
          <w:i/>
          <w:sz w:val="26"/>
          <w:szCs w:val="26"/>
        </w:rPr>
        <w:t>, находящееся в диапазоне от 6 до 12, при этом крайние значения могут быть указаны Участником закупки.</w:t>
      </w:r>
    </w:p>
    <w:p w:rsidR="00885535" w:rsidRPr="00DF3AFE" w:rsidRDefault="00885535" w:rsidP="00885535">
      <w:pPr>
        <w:autoSpaceDE w:val="0"/>
        <w:autoSpaceDN w:val="0"/>
        <w:adjustRightInd w:val="0"/>
        <w:ind w:firstLine="567"/>
        <w:jc w:val="both"/>
        <w:rPr>
          <w:i/>
          <w:sz w:val="26"/>
          <w:szCs w:val="26"/>
        </w:rPr>
      </w:pPr>
      <w:proofErr w:type="gramStart"/>
      <w:r w:rsidRPr="00DF3AFE">
        <w:rPr>
          <w:i/>
          <w:sz w:val="26"/>
          <w:szCs w:val="26"/>
        </w:rPr>
        <w:t>При описании характеристик поставляемого товара не допускается использование слов «допускается», «может», «необходимо», «должно», «нужно», «следует», «или», «либо», «выше», «ниже», «не менее», «не более», «уже», «шире», «лучше», «хуже», «менее», «более», «от», «до» и их производных однокоренных слов, знаков  «&gt;», «&lt;», «≥», «≤», «-»,  а также описание характеристик в виде неконкретных значений.</w:t>
      </w:r>
      <w:proofErr w:type="gramEnd"/>
    </w:p>
    <w:p w:rsidR="00885535" w:rsidRPr="00EA68E5" w:rsidRDefault="00885535" w:rsidP="00885535">
      <w:pPr>
        <w:autoSpaceDE w:val="0"/>
        <w:autoSpaceDN w:val="0"/>
        <w:adjustRightInd w:val="0"/>
        <w:ind w:firstLine="567"/>
        <w:jc w:val="both"/>
        <w:rPr>
          <w:sz w:val="26"/>
          <w:szCs w:val="26"/>
        </w:rPr>
      </w:pPr>
      <w:r>
        <w:rPr>
          <w:sz w:val="26"/>
          <w:szCs w:val="26"/>
        </w:rPr>
        <w:lastRenderedPageBreak/>
        <w:t xml:space="preserve">Согласно </w:t>
      </w:r>
      <w:r w:rsidRPr="00EA68E5">
        <w:rPr>
          <w:sz w:val="26"/>
          <w:szCs w:val="26"/>
        </w:rPr>
        <w:t>п.</w:t>
      </w:r>
      <w:r>
        <w:rPr>
          <w:sz w:val="26"/>
          <w:szCs w:val="26"/>
        </w:rPr>
        <w:t xml:space="preserve"> 2 </w:t>
      </w:r>
      <w:r w:rsidRPr="00EA68E5">
        <w:rPr>
          <w:sz w:val="26"/>
          <w:szCs w:val="26"/>
        </w:rPr>
        <w:t>ГОСТ 10704-91</w:t>
      </w:r>
      <w:r>
        <w:rPr>
          <w:sz w:val="26"/>
          <w:szCs w:val="26"/>
        </w:rPr>
        <w:t xml:space="preserve"> «</w:t>
      </w:r>
      <w:r w:rsidRPr="00EA68E5">
        <w:rPr>
          <w:sz w:val="26"/>
          <w:szCs w:val="26"/>
        </w:rPr>
        <w:t>Межгосударственный стандарт. Трубы стальные электр</w:t>
      </w:r>
      <w:r>
        <w:rPr>
          <w:sz w:val="26"/>
          <w:szCs w:val="26"/>
        </w:rPr>
        <w:t xml:space="preserve">осварные </w:t>
      </w:r>
      <w:proofErr w:type="spellStart"/>
      <w:r>
        <w:rPr>
          <w:sz w:val="26"/>
          <w:szCs w:val="26"/>
        </w:rPr>
        <w:t>прямошовные</w:t>
      </w:r>
      <w:proofErr w:type="spellEnd"/>
      <w:r>
        <w:rPr>
          <w:sz w:val="26"/>
          <w:szCs w:val="26"/>
        </w:rPr>
        <w:t>. Сортамент» р</w:t>
      </w:r>
      <w:r w:rsidRPr="00EA68E5">
        <w:rPr>
          <w:sz w:val="26"/>
          <w:szCs w:val="26"/>
        </w:rPr>
        <w:t>азмеры труб должны соответствовать табл. 1.</w:t>
      </w:r>
    </w:p>
    <w:p w:rsidR="00885535" w:rsidRPr="00EA68E5" w:rsidRDefault="00885535" w:rsidP="00885535">
      <w:pPr>
        <w:autoSpaceDE w:val="0"/>
        <w:autoSpaceDN w:val="0"/>
        <w:adjustRightInd w:val="0"/>
        <w:ind w:firstLine="567"/>
        <w:jc w:val="both"/>
        <w:rPr>
          <w:sz w:val="26"/>
          <w:szCs w:val="26"/>
        </w:rPr>
      </w:pPr>
      <w:r w:rsidRPr="00EA68E5">
        <w:rPr>
          <w:sz w:val="26"/>
          <w:szCs w:val="26"/>
        </w:rPr>
        <w:t>Таблица 1</w:t>
      </w:r>
    </w:p>
    <w:tbl>
      <w:tblPr>
        <w:tblW w:w="0" w:type="auto"/>
        <w:tblCellSpacing w:w="15" w:type="dxa"/>
        <w:tblInd w:w="69" w:type="dxa"/>
        <w:tblCellMar>
          <w:top w:w="15" w:type="dxa"/>
          <w:left w:w="15" w:type="dxa"/>
          <w:bottom w:w="15" w:type="dxa"/>
          <w:right w:w="15" w:type="dxa"/>
        </w:tblCellMar>
        <w:tblLook w:val="04A0"/>
      </w:tblPr>
      <w:tblGrid>
        <w:gridCol w:w="1733"/>
        <w:gridCol w:w="819"/>
        <w:gridCol w:w="819"/>
        <w:gridCol w:w="750"/>
        <w:gridCol w:w="819"/>
        <w:gridCol w:w="750"/>
        <w:gridCol w:w="765"/>
        <w:gridCol w:w="765"/>
        <w:gridCol w:w="765"/>
        <w:gridCol w:w="765"/>
      </w:tblGrid>
      <w:tr w:rsidR="00885535" w:rsidRPr="00CC76C6" w:rsidTr="0094096E">
        <w:trPr>
          <w:tblCellSpacing w:w="15" w:type="dxa"/>
        </w:trPr>
        <w:tc>
          <w:tcPr>
            <w:tcW w:w="1688" w:type="dxa"/>
            <w:vMerge w:val="restart"/>
            <w:tcBorders>
              <w:top w:val="single" w:sz="4" w:space="0" w:color="000000"/>
              <w:left w:val="single" w:sz="4" w:space="0" w:color="000000"/>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Наружный диаметр, </w:t>
            </w:r>
            <w:proofErr w:type="gramStart"/>
            <w:r w:rsidRPr="00EA68E5">
              <w:rPr>
                <w:sz w:val="22"/>
                <w:szCs w:val="22"/>
              </w:rPr>
              <w:t>мм</w:t>
            </w:r>
            <w:proofErr w:type="gramEnd"/>
            <w:r w:rsidRPr="00EA68E5">
              <w:rPr>
                <w:sz w:val="22"/>
                <w:szCs w:val="22"/>
              </w:rPr>
              <w:t xml:space="preserve"> </w:t>
            </w:r>
          </w:p>
        </w:tc>
        <w:tc>
          <w:tcPr>
            <w:tcW w:w="6972" w:type="dxa"/>
            <w:gridSpan w:val="9"/>
            <w:tcBorders>
              <w:top w:val="single" w:sz="4" w:space="0" w:color="000000"/>
              <w:left w:val="single" w:sz="4" w:space="0" w:color="000000"/>
              <w:bottom w:val="single" w:sz="4" w:space="0" w:color="000000"/>
              <w:right w:val="single" w:sz="4" w:space="0" w:color="000000"/>
            </w:tcBorders>
          </w:tcPr>
          <w:p w:rsidR="00885535" w:rsidRPr="00CC76C6" w:rsidRDefault="00885535" w:rsidP="0094096E">
            <w:pPr>
              <w:spacing w:before="100" w:beforeAutospacing="1" w:after="100" w:afterAutospacing="1"/>
              <w:jc w:val="center"/>
              <w:rPr>
                <w:sz w:val="22"/>
                <w:szCs w:val="22"/>
              </w:rPr>
            </w:pPr>
            <w:r w:rsidRPr="00EA68E5">
              <w:rPr>
                <w:sz w:val="22"/>
                <w:szCs w:val="22"/>
              </w:rPr>
              <w:t>Теоретическая масса 1 м труб, кг, при толщине стенки, мм</w:t>
            </w:r>
          </w:p>
        </w:tc>
      </w:tr>
      <w:tr w:rsidR="00885535" w:rsidRPr="00CC76C6" w:rsidTr="0094096E">
        <w:trPr>
          <w:tblCellSpacing w:w="15" w:type="dxa"/>
        </w:trPr>
        <w:tc>
          <w:tcPr>
            <w:tcW w:w="1688" w:type="dxa"/>
            <w:vMerge/>
            <w:tcBorders>
              <w:left w:val="single" w:sz="4" w:space="0" w:color="000000"/>
              <w:bottom w:val="single" w:sz="4" w:space="0" w:color="000000"/>
              <w:right w:val="nil"/>
            </w:tcBorders>
            <w:tcMar>
              <w:top w:w="15" w:type="dxa"/>
              <w:left w:w="74" w:type="dxa"/>
              <w:bottom w:w="15" w:type="dxa"/>
              <w:right w:w="74" w:type="dxa"/>
            </w:tcMar>
            <w:hideMark/>
          </w:tcPr>
          <w:p w:rsidR="00885535" w:rsidRPr="00EA68E5" w:rsidRDefault="00885535" w:rsidP="0094096E">
            <w:pPr>
              <w:rPr>
                <w:sz w:val="22"/>
                <w:szCs w:val="22"/>
              </w:rPr>
            </w:pP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1,6 </w:t>
            </w: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1,8 </w:t>
            </w:r>
          </w:p>
        </w:tc>
        <w:tc>
          <w:tcPr>
            <w:tcW w:w="72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2,0 </w:t>
            </w: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2,2 </w:t>
            </w:r>
          </w:p>
        </w:tc>
        <w:tc>
          <w:tcPr>
            <w:tcW w:w="72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2,5 </w:t>
            </w:r>
          </w:p>
        </w:tc>
        <w:tc>
          <w:tcPr>
            <w:tcW w:w="735"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2,8 </w:t>
            </w:r>
          </w:p>
        </w:tc>
        <w:tc>
          <w:tcPr>
            <w:tcW w:w="735" w:type="dxa"/>
            <w:tcBorders>
              <w:top w:val="nil"/>
              <w:left w:val="single" w:sz="4" w:space="0" w:color="000000"/>
              <w:bottom w:val="single" w:sz="4" w:space="0" w:color="000000"/>
              <w:right w:val="single" w:sz="4" w:space="0" w:color="000000"/>
            </w:tcBorders>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3,0 </w:t>
            </w:r>
          </w:p>
        </w:tc>
        <w:tc>
          <w:tcPr>
            <w:tcW w:w="735" w:type="dxa"/>
            <w:tcBorders>
              <w:top w:val="nil"/>
              <w:left w:val="single" w:sz="4" w:space="0" w:color="000000"/>
              <w:bottom w:val="single" w:sz="4" w:space="0" w:color="000000"/>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3,2 </w:t>
            </w:r>
          </w:p>
        </w:tc>
        <w:tc>
          <w:tcPr>
            <w:tcW w:w="720" w:type="dxa"/>
            <w:tcBorders>
              <w:top w:val="nil"/>
              <w:left w:val="single" w:sz="4" w:space="0" w:color="000000"/>
              <w:bottom w:val="single" w:sz="4" w:space="0" w:color="000000"/>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3,5 </w:t>
            </w:r>
          </w:p>
        </w:tc>
      </w:tr>
      <w:tr w:rsidR="00885535" w:rsidRPr="00CC76C6" w:rsidTr="0094096E">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54</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2,07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2,32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2,56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2,81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3,18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3,54 </w:t>
            </w:r>
          </w:p>
        </w:tc>
        <w:tc>
          <w:tcPr>
            <w:tcW w:w="735" w:type="dxa"/>
            <w:tcBorders>
              <w:top w:val="nil"/>
              <w:left w:val="single" w:sz="4" w:space="0" w:color="000000"/>
              <w:bottom w:val="nil"/>
              <w:right w:val="single" w:sz="4" w:space="0" w:color="000000"/>
            </w:tcBorders>
          </w:tcPr>
          <w:p w:rsidR="00885535" w:rsidRPr="00CC76C6" w:rsidRDefault="00885535" w:rsidP="0094096E">
            <w:pPr>
              <w:pStyle w:val="formattext"/>
              <w:jc w:val="center"/>
              <w:rPr>
                <w:sz w:val="22"/>
                <w:szCs w:val="22"/>
              </w:rPr>
            </w:pPr>
            <w:r w:rsidRPr="00CC76C6">
              <w:rPr>
                <w:sz w:val="22"/>
                <w:szCs w:val="22"/>
              </w:rPr>
              <w:t xml:space="preserve">3,77 </w:t>
            </w:r>
          </w:p>
        </w:tc>
        <w:tc>
          <w:tcPr>
            <w:tcW w:w="735" w:type="dxa"/>
            <w:tcBorders>
              <w:top w:val="nil"/>
              <w:left w:val="single" w:sz="4" w:space="0" w:color="000000"/>
              <w:bottom w:val="nil"/>
              <w:right w:val="single" w:sz="4" w:space="0" w:color="000000"/>
            </w:tcBorders>
          </w:tcPr>
          <w:p w:rsidR="00885535" w:rsidRPr="00CC76C6" w:rsidRDefault="00885535" w:rsidP="0094096E">
            <w:pPr>
              <w:pStyle w:val="formattext"/>
              <w:jc w:val="center"/>
              <w:rPr>
                <w:sz w:val="22"/>
                <w:szCs w:val="22"/>
              </w:rPr>
            </w:pPr>
            <w:r w:rsidRPr="00CC76C6">
              <w:rPr>
                <w:sz w:val="22"/>
                <w:szCs w:val="22"/>
              </w:rPr>
              <w:t xml:space="preserve">4,01 </w:t>
            </w:r>
          </w:p>
        </w:tc>
        <w:tc>
          <w:tcPr>
            <w:tcW w:w="720" w:type="dxa"/>
            <w:tcBorders>
              <w:top w:val="nil"/>
              <w:left w:val="single" w:sz="4" w:space="0" w:color="000000"/>
              <w:bottom w:val="nil"/>
              <w:right w:val="single" w:sz="4" w:space="0" w:color="000000"/>
            </w:tcBorders>
          </w:tcPr>
          <w:p w:rsidR="00885535" w:rsidRPr="00CC76C6" w:rsidRDefault="00885535" w:rsidP="0094096E">
            <w:pPr>
              <w:pStyle w:val="formattext"/>
              <w:jc w:val="center"/>
              <w:rPr>
                <w:sz w:val="22"/>
                <w:szCs w:val="22"/>
              </w:rPr>
            </w:pPr>
            <w:r w:rsidRPr="00CC76C6">
              <w:rPr>
                <w:sz w:val="22"/>
                <w:szCs w:val="22"/>
              </w:rPr>
              <w:t xml:space="preserve">4,36 </w:t>
            </w:r>
          </w:p>
        </w:tc>
      </w:tr>
      <w:tr w:rsidR="00885535" w:rsidRPr="00CC76C6" w:rsidTr="0094096E">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57</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2,19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2,45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2,71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2,97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3,36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3,74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4,00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4,25</w:t>
            </w:r>
          </w:p>
        </w:tc>
        <w:tc>
          <w:tcPr>
            <w:tcW w:w="720"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4,62 </w:t>
            </w:r>
          </w:p>
        </w:tc>
      </w:tr>
      <w:tr w:rsidR="00885535" w:rsidRPr="00CC76C6" w:rsidTr="0094096E">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60</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2,30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2,58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2,86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3,14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3,55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3,95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4,22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4,48 </w:t>
            </w:r>
          </w:p>
        </w:tc>
        <w:tc>
          <w:tcPr>
            <w:tcW w:w="720"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4,88 </w:t>
            </w:r>
          </w:p>
        </w:tc>
      </w:tr>
      <w:tr w:rsidR="00885535" w:rsidRPr="00CC76C6" w:rsidTr="0094096E">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63,5</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2,44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2,74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3,03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3,33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3,76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4,19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4,48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4,76 </w:t>
            </w:r>
          </w:p>
        </w:tc>
        <w:tc>
          <w:tcPr>
            <w:tcW w:w="720"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5,18 </w:t>
            </w:r>
          </w:p>
        </w:tc>
      </w:tr>
      <w:tr w:rsidR="00885535" w:rsidRPr="00CC76C6" w:rsidTr="0094096E">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70</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2,70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b/>
                <w:sz w:val="22"/>
                <w:szCs w:val="22"/>
              </w:rPr>
            </w:pPr>
            <w:r w:rsidRPr="00EA68E5">
              <w:rPr>
                <w:b/>
                <w:sz w:val="22"/>
                <w:szCs w:val="22"/>
              </w:rPr>
              <w:t xml:space="preserve">3,03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3,35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3,68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4,16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4,64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4,96 </w:t>
            </w:r>
          </w:p>
        </w:tc>
        <w:tc>
          <w:tcPr>
            <w:tcW w:w="735"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5,27 </w:t>
            </w:r>
          </w:p>
        </w:tc>
        <w:tc>
          <w:tcPr>
            <w:tcW w:w="720" w:type="dxa"/>
            <w:tcBorders>
              <w:top w:val="nil"/>
              <w:left w:val="single" w:sz="4" w:space="0" w:color="000000"/>
              <w:bottom w:val="nil"/>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5,74 </w:t>
            </w:r>
          </w:p>
        </w:tc>
      </w:tr>
      <w:tr w:rsidR="00885535" w:rsidRPr="00CC76C6" w:rsidTr="0094096E">
        <w:trPr>
          <w:tblCellSpacing w:w="15" w:type="dxa"/>
        </w:trPr>
        <w:tc>
          <w:tcPr>
            <w:tcW w:w="1688" w:type="dxa"/>
            <w:tcBorders>
              <w:top w:val="nil"/>
              <w:left w:val="single" w:sz="4" w:space="0" w:color="000000"/>
              <w:bottom w:val="single" w:sz="4" w:space="0" w:color="auto"/>
              <w:right w:val="nil"/>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73</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2,82 </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3,16 </w:t>
            </w:r>
          </w:p>
        </w:tc>
        <w:tc>
          <w:tcPr>
            <w:tcW w:w="720"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3,50 </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3,84 </w:t>
            </w:r>
          </w:p>
        </w:tc>
        <w:tc>
          <w:tcPr>
            <w:tcW w:w="720"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4,35 </w:t>
            </w:r>
          </w:p>
        </w:tc>
        <w:tc>
          <w:tcPr>
            <w:tcW w:w="735"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4,85 </w:t>
            </w:r>
          </w:p>
        </w:tc>
        <w:tc>
          <w:tcPr>
            <w:tcW w:w="735" w:type="dxa"/>
            <w:tcBorders>
              <w:top w:val="nil"/>
              <w:left w:val="single" w:sz="4" w:space="0" w:color="000000"/>
              <w:bottom w:val="single" w:sz="4" w:space="0" w:color="auto"/>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5,18 </w:t>
            </w:r>
          </w:p>
        </w:tc>
        <w:tc>
          <w:tcPr>
            <w:tcW w:w="735" w:type="dxa"/>
            <w:tcBorders>
              <w:top w:val="nil"/>
              <w:left w:val="single" w:sz="4" w:space="0" w:color="000000"/>
              <w:bottom w:val="single" w:sz="4" w:space="0" w:color="auto"/>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5,51 </w:t>
            </w:r>
          </w:p>
        </w:tc>
        <w:tc>
          <w:tcPr>
            <w:tcW w:w="720" w:type="dxa"/>
            <w:tcBorders>
              <w:top w:val="nil"/>
              <w:left w:val="single" w:sz="4" w:space="0" w:color="000000"/>
              <w:bottom w:val="single" w:sz="4" w:space="0" w:color="auto"/>
              <w:right w:val="single" w:sz="4" w:space="0" w:color="000000"/>
            </w:tcBorders>
          </w:tcPr>
          <w:p w:rsidR="00885535" w:rsidRPr="00EA68E5" w:rsidRDefault="00885535" w:rsidP="0094096E">
            <w:pPr>
              <w:spacing w:before="100" w:beforeAutospacing="1" w:after="100" w:afterAutospacing="1"/>
              <w:jc w:val="center"/>
              <w:rPr>
                <w:sz w:val="22"/>
                <w:szCs w:val="22"/>
              </w:rPr>
            </w:pPr>
            <w:r w:rsidRPr="00EA68E5">
              <w:rPr>
                <w:sz w:val="22"/>
                <w:szCs w:val="22"/>
              </w:rPr>
              <w:t xml:space="preserve">6,00 </w:t>
            </w:r>
          </w:p>
        </w:tc>
      </w:tr>
    </w:tbl>
    <w:p w:rsidR="00885535" w:rsidRDefault="00885535" w:rsidP="00885535">
      <w:pPr>
        <w:autoSpaceDE w:val="0"/>
        <w:autoSpaceDN w:val="0"/>
        <w:adjustRightInd w:val="0"/>
        <w:ind w:firstLine="567"/>
        <w:jc w:val="both"/>
        <w:rPr>
          <w:sz w:val="26"/>
          <w:szCs w:val="26"/>
        </w:rPr>
      </w:pPr>
      <w:r>
        <w:rPr>
          <w:sz w:val="26"/>
          <w:szCs w:val="26"/>
        </w:rPr>
        <w:t>Таким образом, установленные Заказчиком по позиции 1 «</w:t>
      </w:r>
      <w:r w:rsidRPr="00CC76C6">
        <w:rPr>
          <w:sz w:val="26"/>
          <w:szCs w:val="26"/>
        </w:rPr>
        <w:t xml:space="preserve">Трубы </w:t>
      </w:r>
      <w:proofErr w:type="spellStart"/>
      <w:r w:rsidRPr="00CC76C6">
        <w:rPr>
          <w:sz w:val="26"/>
          <w:szCs w:val="26"/>
        </w:rPr>
        <w:t>прямошовные</w:t>
      </w:r>
      <w:proofErr w:type="spellEnd"/>
      <w:r w:rsidRPr="00FA23B1">
        <w:rPr>
          <w:sz w:val="26"/>
          <w:szCs w:val="26"/>
        </w:rPr>
        <w:t>»</w:t>
      </w:r>
      <w:r>
        <w:rPr>
          <w:sz w:val="26"/>
          <w:szCs w:val="26"/>
        </w:rPr>
        <w:t xml:space="preserve"> значения вышеуказанных показателей позволяют участникам закупки указать значения, не соответствующие положениям государственного стандарта, например, наружный диаметр 63 мм, толщина стенки 2,0 мм, масса 1 пм трубы 3,30 кг.</w:t>
      </w:r>
    </w:p>
    <w:p w:rsidR="00885535" w:rsidRPr="006830B2" w:rsidRDefault="00885535" w:rsidP="00885535">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A85FB6" w:rsidRDefault="00A85FB6" w:rsidP="00A85FB6">
      <w:pPr>
        <w:autoSpaceDE w:val="0"/>
        <w:autoSpaceDN w:val="0"/>
        <w:adjustRightInd w:val="0"/>
        <w:ind w:firstLine="567"/>
        <w:jc w:val="both"/>
        <w:rPr>
          <w:sz w:val="26"/>
          <w:szCs w:val="26"/>
        </w:rPr>
      </w:pPr>
      <w:r>
        <w:rPr>
          <w:sz w:val="26"/>
          <w:szCs w:val="26"/>
        </w:rPr>
        <w:t xml:space="preserve">Согласно п. </w:t>
      </w:r>
      <w:r w:rsidRPr="00A85FB6">
        <w:rPr>
          <w:sz w:val="26"/>
          <w:szCs w:val="26"/>
        </w:rPr>
        <w:t>4</w:t>
      </w:r>
      <w:r>
        <w:rPr>
          <w:sz w:val="26"/>
          <w:szCs w:val="26"/>
        </w:rPr>
        <w:t xml:space="preserve"> </w:t>
      </w:r>
      <w:r w:rsidRPr="00F643D7">
        <w:rPr>
          <w:sz w:val="26"/>
          <w:szCs w:val="26"/>
        </w:rPr>
        <w:t>ГОСТ 10704-91</w:t>
      </w:r>
      <w:r w:rsidRPr="00231A61">
        <w:rPr>
          <w:sz w:val="26"/>
          <w:szCs w:val="26"/>
        </w:rPr>
        <w:t xml:space="preserve"> </w:t>
      </w:r>
      <w:r>
        <w:rPr>
          <w:sz w:val="26"/>
          <w:szCs w:val="26"/>
        </w:rPr>
        <w:t>п</w:t>
      </w:r>
      <w:r w:rsidRPr="00A85FB6">
        <w:rPr>
          <w:sz w:val="26"/>
          <w:szCs w:val="26"/>
        </w:rPr>
        <w:t>редельные отклонения по наружному диаметру трубы приведены в табл.3.</w:t>
      </w:r>
    </w:p>
    <w:p w:rsidR="00A85FB6" w:rsidRPr="00A85FB6" w:rsidRDefault="00A85FB6" w:rsidP="00A85FB6">
      <w:pPr>
        <w:autoSpaceDE w:val="0"/>
        <w:autoSpaceDN w:val="0"/>
        <w:adjustRightInd w:val="0"/>
        <w:ind w:firstLine="567"/>
        <w:jc w:val="both"/>
        <w:rPr>
          <w:sz w:val="26"/>
          <w:szCs w:val="26"/>
        </w:rPr>
      </w:pPr>
      <w:r w:rsidRPr="00A85FB6">
        <w:rPr>
          <w:sz w:val="26"/>
          <w:szCs w:val="26"/>
        </w:rPr>
        <w:t xml:space="preserve">Таблица 3 </w:t>
      </w:r>
    </w:p>
    <w:tbl>
      <w:tblPr>
        <w:tblW w:w="0" w:type="auto"/>
        <w:tblCellSpacing w:w="15" w:type="dxa"/>
        <w:tblInd w:w="69" w:type="dxa"/>
        <w:tblCellMar>
          <w:top w:w="15" w:type="dxa"/>
          <w:left w:w="15" w:type="dxa"/>
          <w:bottom w:w="15" w:type="dxa"/>
          <w:right w:w="15" w:type="dxa"/>
        </w:tblCellMar>
        <w:tblLook w:val="04A0"/>
      </w:tblPr>
      <w:tblGrid>
        <w:gridCol w:w="537"/>
        <w:gridCol w:w="664"/>
        <w:gridCol w:w="421"/>
        <w:gridCol w:w="754"/>
        <w:gridCol w:w="937"/>
        <w:gridCol w:w="3073"/>
        <w:gridCol w:w="3343"/>
      </w:tblGrid>
      <w:tr w:rsidR="00A85FB6" w:rsidRPr="00A85FB6" w:rsidTr="00A85FB6">
        <w:trPr>
          <w:tblCellSpacing w:w="15" w:type="dxa"/>
        </w:trPr>
        <w:tc>
          <w:tcPr>
            <w:tcW w:w="3268" w:type="dxa"/>
            <w:gridSpan w:val="5"/>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Наружный диаметр труб, </w:t>
            </w:r>
            <w:proofErr w:type="gramStart"/>
            <w:r w:rsidRPr="00A85FB6">
              <w:rPr>
                <w:sz w:val="24"/>
                <w:szCs w:val="24"/>
              </w:rPr>
              <w:t>мм</w:t>
            </w:r>
            <w:proofErr w:type="gramEnd"/>
            <w:r w:rsidRPr="00A85FB6">
              <w:rPr>
                <w:sz w:val="24"/>
                <w:szCs w:val="24"/>
              </w:rPr>
              <w:t xml:space="preserve"> </w:t>
            </w:r>
          </w:p>
        </w:tc>
        <w:tc>
          <w:tcPr>
            <w:tcW w:w="6371"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Предельные отклонения по наружному диаметру при точности изготовления</w:t>
            </w:r>
          </w:p>
        </w:tc>
      </w:tr>
      <w:tr w:rsidR="00A85FB6" w:rsidRPr="00A85FB6" w:rsidTr="00A85FB6">
        <w:trPr>
          <w:tblCellSpacing w:w="15" w:type="dxa"/>
        </w:trPr>
        <w:tc>
          <w:tcPr>
            <w:tcW w:w="3268" w:type="dxa"/>
            <w:gridSpan w:val="5"/>
            <w:tcBorders>
              <w:top w:val="nil"/>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rPr>
                <w:sz w:val="24"/>
                <w:szCs w:val="24"/>
              </w:rPr>
            </w:pPr>
          </w:p>
        </w:tc>
        <w:tc>
          <w:tcPr>
            <w:tcW w:w="304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b/>
                <w:sz w:val="24"/>
                <w:szCs w:val="24"/>
              </w:rPr>
            </w:pPr>
            <w:r w:rsidRPr="00A85FB6">
              <w:rPr>
                <w:b/>
                <w:sz w:val="24"/>
                <w:szCs w:val="24"/>
              </w:rPr>
              <w:t xml:space="preserve">обычной </w:t>
            </w:r>
          </w:p>
        </w:tc>
        <w:tc>
          <w:tcPr>
            <w:tcW w:w="3298"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b/>
                <w:sz w:val="24"/>
                <w:szCs w:val="24"/>
              </w:rPr>
            </w:pPr>
            <w:r w:rsidRPr="00A85FB6">
              <w:rPr>
                <w:b/>
                <w:sz w:val="24"/>
                <w:szCs w:val="24"/>
              </w:rPr>
              <w:t xml:space="preserve">повышенной </w:t>
            </w:r>
          </w:p>
        </w:tc>
      </w:tr>
      <w:tr w:rsidR="00A85FB6" w:rsidRPr="00A85FB6" w:rsidTr="00A85FB6">
        <w:trPr>
          <w:tblCellSpacing w:w="15" w:type="dxa"/>
        </w:trPr>
        <w:tc>
          <w:tcPr>
            <w:tcW w:w="1577" w:type="dxa"/>
            <w:gridSpan w:val="3"/>
            <w:tcBorders>
              <w:top w:val="single" w:sz="4" w:space="0" w:color="000000"/>
              <w:left w:val="single" w:sz="4" w:space="0" w:color="000000"/>
              <w:bottom w:val="nil"/>
              <w:right w:val="nil"/>
            </w:tcBorders>
            <w:tcMar>
              <w:top w:w="15" w:type="dxa"/>
              <w:left w:w="74" w:type="dxa"/>
              <w:bottom w:w="15" w:type="dxa"/>
              <w:right w:w="74" w:type="dxa"/>
            </w:tcMar>
            <w:hideMark/>
          </w:tcPr>
          <w:p w:rsidR="00A85FB6" w:rsidRPr="00A85FB6" w:rsidRDefault="00A85FB6" w:rsidP="00A85FB6">
            <w:pPr>
              <w:rPr>
                <w:sz w:val="24"/>
                <w:szCs w:val="24"/>
              </w:rPr>
            </w:pPr>
          </w:p>
        </w:tc>
        <w:tc>
          <w:tcPr>
            <w:tcW w:w="1661" w:type="dxa"/>
            <w:gridSpan w:val="2"/>
            <w:tcBorders>
              <w:top w:val="single" w:sz="4" w:space="0" w:color="000000"/>
              <w:left w:val="nil"/>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10</w:t>
            </w:r>
            <w:r w:rsidRPr="00A85FB6">
              <w:rPr>
                <w:sz w:val="24"/>
                <w:szCs w:val="24"/>
              </w:rPr>
              <w:br/>
            </w:r>
          </w:p>
        </w:tc>
        <w:tc>
          <w:tcPr>
            <w:tcW w:w="304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±0,2 мм </w:t>
            </w:r>
          </w:p>
        </w:tc>
        <w:tc>
          <w:tcPr>
            <w:tcW w:w="3298"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w:t>
            </w:r>
          </w:p>
        </w:tc>
      </w:tr>
      <w:tr w:rsidR="00A85FB6" w:rsidRPr="00A85FB6" w:rsidTr="00A85FB6">
        <w:trPr>
          <w:tblCellSpacing w:w="15" w:type="dxa"/>
        </w:trPr>
        <w:tc>
          <w:tcPr>
            <w:tcW w:w="492" w:type="dxa"/>
            <w:tcBorders>
              <w:top w:val="nil"/>
              <w:left w:val="single" w:sz="4" w:space="0" w:color="000000"/>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 xml:space="preserve">Св. </w:t>
            </w:r>
          </w:p>
        </w:tc>
        <w:tc>
          <w:tcPr>
            <w:tcW w:w="634"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right"/>
              <w:rPr>
                <w:sz w:val="24"/>
                <w:szCs w:val="24"/>
              </w:rPr>
            </w:pPr>
            <w:r w:rsidRPr="00A85FB6">
              <w:rPr>
                <w:sz w:val="24"/>
                <w:szCs w:val="24"/>
              </w:rPr>
              <w:t xml:space="preserve">10 </w:t>
            </w:r>
          </w:p>
        </w:tc>
        <w:tc>
          <w:tcPr>
            <w:tcW w:w="391"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до </w:t>
            </w:r>
          </w:p>
        </w:tc>
        <w:tc>
          <w:tcPr>
            <w:tcW w:w="724"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 xml:space="preserve">30 </w:t>
            </w:r>
          </w:p>
        </w:tc>
        <w:tc>
          <w:tcPr>
            <w:tcW w:w="907" w:type="dxa"/>
            <w:tcBorders>
              <w:top w:val="nil"/>
              <w:left w:val="nil"/>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proofErr w:type="spellStart"/>
            <w:r w:rsidRPr="00A85FB6">
              <w:rPr>
                <w:sz w:val="24"/>
                <w:szCs w:val="24"/>
              </w:rPr>
              <w:t>включ</w:t>
            </w:r>
            <w:proofErr w:type="spellEnd"/>
            <w:r w:rsidRPr="00A85FB6">
              <w:rPr>
                <w:sz w:val="24"/>
                <w:szCs w:val="24"/>
              </w:rPr>
              <w:t>.</w:t>
            </w:r>
          </w:p>
        </w:tc>
        <w:tc>
          <w:tcPr>
            <w:tcW w:w="3043" w:type="dxa"/>
            <w:tcBorders>
              <w:top w:val="nil"/>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±0,3 мм </w:t>
            </w:r>
          </w:p>
        </w:tc>
        <w:tc>
          <w:tcPr>
            <w:tcW w:w="3298" w:type="dxa"/>
            <w:tcBorders>
              <w:top w:val="nil"/>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±0,25 </w:t>
            </w:r>
          </w:p>
        </w:tc>
      </w:tr>
      <w:tr w:rsidR="00A85FB6" w:rsidRPr="00A85FB6" w:rsidTr="00A85FB6">
        <w:trPr>
          <w:tblCellSpacing w:w="15" w:type="dxa"/>
        </w:trPr>
        <w:tc>
          <w:tcPr>
            <w:tcW w:w="492" w:type="dxa"/>
            <w:tcBorders>
              <w:top w:val="nil"/>
              <w:left w:val="single" w:sz="4" w:space="0" w:color="000000"/>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 xml:space="preserve">" </w:t>
            </w:r>
          </w:p>
        </w:tc>
        <w:tc>
          <w:tcPr>
            <w:tcW w:w="634"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right"/>
              <w:rPr>
                <w:sz w:val="24"/>
                <w:szCs w:val="24"/>
              </w:rPr>
            </w:pPr>
            <w:r w:rsidRPr="00A85FB6">
              <w:rPr>
                <w:sz w:val="24"/>
                <w:szCs w:val="24"/>
              </w:rPr>
              <w:t xml:space="preserve">30 </w:t>
            </w:r>
          </w:p>
        </w:tc>
        <w:tc>
          <w:tcPr>
            <w:tcW w:w="391"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w:t>
            </w:r>
          </w:p>
        </w:tc>
        <w:tc>
          <w:tcPr>
            <w:tcW w:w="724" w:type="dxa"/>
            <w:tcBorders>
              <w:top w:val="nil"/>
              <w:left w:val="nil"/>
              <w:bottom w:val="nil"/>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 xml:space="preserve">51 </w:t>
            </w:r>
          </w:p>
        </w:tc>
        <w:tc>
          <w:tcPr>
            <w:tcW w:w="907" w:type="dxa"/>
            <w:tcBorders>
              <w:top w:val="nil"/>
              <w:left w:val="nil"/>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w:t>
            </w:r>
          </w:p>
        </w:tc>
        <w:tc>
          <w:tcPr>
            <w:tcW w:w="3043" w:type="dxa"/>
            <w:tcBorders>
              <w:top w:val="nil"/>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±0,4 мм </w:t>
            </w:r>
          </w:p>
        </w:tc>
        <w:tc>
          <w:tcPr>
            <w:tcW w:w="3298" w:type="dxa"/>
            <w:tcBorders>
              <w:top w:val="nil"/>
              <w:left w:val="single" w:sz="4" w:space="0" w:color="000000"/>
              <w:bottom w:val="nil"/>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 xml:space="preserve">±0,35 </w:t>
            </w:r>
          </w:p>
        </w:tc>
      </w:tr>
      <w:tr w:rsidR="00A85FB6" w:rsidRPr="00A85FB6" w:rsidTr="00A85FB6">
        <w:trPr>
          <w:tblCellSpacing w:w="15" w:type="dxa"/>
        </w:trPr>
        <w:tc>
          <w:tcPr>
            <w:tcW w:w="492" w:type="dxa"/>
            <w:tcBorders>
              <w:top w:val="nil"/>
              <w:left w:val="single" w:sz="4" w:space="0" w:color="000000"/>
              <w:bottom w:val="single" w:sz="4" w:space="0" w:color="auto"/>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w:t>
            </w:r>
          </w:p>
        </w:tc>
        <w:tc>
          <w:tcPr>
            <w:tcW w:w="634" w:type="dxa"/>
            <w:tcBorders>
              <w:top w:val="nil"/>
              <w:left w:val="nil"/>
              <w:bottom w:val="single" w:sz="4" w:space="0" w:color="auto"/>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right"/>
              <w:rPr>
                <w:sz w:val="24"/>
                <w:szCs w:val="24"/>
              </w:rPr>
            </w:pPr>
            <w:r w:rsidRPr="00A85FB6">
              <w:rPr>
                <w:sz w:val="24"/>
                <w:szCs w:val="24"/>
              </w:rPr>
              <w:t xml:space="preserve">51 </w:t>
            </w:r>
          </w:p>
        </w:tc>
        <w:tc>
          <w:tcPr>
            <w:tcW w:w="391" w:type="dxa"/>
            <w:tcBorders>
              <w:top w:val="nil"/>
              <w:left w:val="nil"/>
              <w:bottom w:val="single" w:sz="4" w:space="0" w:color="auto"/>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sz w:val="24"/>
                <w:szCs w:val="24"/>
              </w:rPr>
            </w:pPr>
            <w:r w:rsidRPr="00A85FB6">
              <w:rPr>
                <w:sz w:val="24"/>
                <w:szCs w:val="24"/>
              </w:rPr>
              <w:t>"</w:t>
            </w:r>
          </w:p>
        </w:tc>
        <w:tc>
          <w:tcPr>
            <w:tcW w:w="724" w:type="dxa"/>
            <w:tcBorders>
              <w:top w:val="nil"/>
              <w:left w:val="nil"/>
              <w:bottom w:val="single" w:sz="4" w:space="0" w:color="auto"/>
              <w:right w:val="nil"/>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 xml:space="preserve">193,7 </w:t>
            </w:r>
          </w:p>
        </w:tc>
        <w:tc>
          <w:tcPr>
            <w:tcW w:w="907" w:type="dxa"/>
            <w:tcBorders>
              <w:top w:val="nil"/>
              <w:left w:val="nil"/>
              <w:bottom w:val="single" w:sz="4" w:space="0" w:color="auto"/>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rPr>
                <w:sz w:val="24"/>
                <w:szCs w:val="24"/>
              </w:rPr>
            </w:pPr>
            <w:r w:rsidRPr="00A85FB6">
              <w:rPr>
                <w:sz w:val="24"/>
                <w:szCs w:val="24"/>
              </w:rPr>
              <w:t>"</w:t>
            </w:r>
          </w:p>
        </w:tc>
        <w:tc>
          <w:tcPr>
            <w:tcW w:w="3043"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b/>
                <w:sz w:val="24"/>
                <w:szCs w:val="24"/>
              </w:rPr>
            </w:pPr>
            <w:r w:rsidRPr="00A85FB6">
              <w:rPr>
                <w:b/>
                <w:sz w:val="24"/>
                <w:szCs w:val="24"/>
              </w:rPr>
              <w:t>±0,8%</w:t>
            </w:r>
          </w:p>
        </w:tc>
        <w:tc>
          <w:tcPr>
            <w:tcW w:w="3298"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A85FB6" w:rsidRPr="00A85FB6" w:rsidRDefault="00A85FB6" w:rsidP="00A85FB6">
            <w:pPr>
              <w:spacing w:before="100" w:beforeAutospacing="1" w:after="100" w:afterAutospacing="1"/>
              <w:jc w:val="center"/>
              <w:rPr>
                <w:b/>
                <w:sz w:val="24"/>
                <w:szCs w:val="24"/>
              </w:rPr>
            </w:pPr>
            <w:r w:rsidRPr="00A85FB6">
              <w:rPr>
                <w:b/>
                <w:sz w:val="24"/>
                <w:szCs w:val="24"/>
              </w:rPr>
              <w:t>±0,7%</w:t>
            </w:r>
          </w:p>
        </w:tc>
      </w:tr>
    </w:tbl>
    <w:p w:rsidR="00885535" w:rsidRPr="00231A61" w:rsidRDefault="00885535" w:rsidP="00885535">
      <w:pPr>
        <w:autoSpaceDE w:val="0"/>
        <w:autoSpaceDN w:val="0"/>
        <w:adjustRightInd w:val="0"/>
        <w:ind w:firstLine="567"/>
        <w:jc w:val="both"/>
        <w:rPr>
          <w:sz w:val="26"/>
          <w:szCs w:val="26"/>
        </w:rPr>
      </w:pPr>
      <w:r w:rsidRPr="00F643D7">
        <w:rPr>
          <w:sz w:val="26"/>
          <w:szCs w:val="26"/>
        </w:rPr>
        <w:t>ГОСТ 10704-91</w:t>
      </w:r>
      <w:r w:rsidRPr="00231A61">
        <w:rPr>
          <w:sz w:val="26"/>
          <w:szCs w:val="26"/>
        </w:rPr>
        <w:t xml:space="preserve"> содержит примеры условных обозначений, а именно: </w:t>
      </w:r>
    </w:p>
    <w:p w:rsidR="00885535" w:rsidRPr="00231A61" w:rsidRDefault="00885535" w:rsidP="00885535">
      <w:pPr>
        <w:autoSpaceDE w:val="0"/>
        <w:autoSpaceDN w:val="0"/>
        <w:adjustRightInd w:val="0"/>
        <w:ind w:firstLine="567"/>
        <w:jc w:val="both"/>
        <w:rPr>
          <w:sz w:val="26"/>
          <w:szCs w:val="26"/>
        </w:rPr>
      </w:pPr>
      <w:r w:rsidRPr="00231A61">
        <w:rPr>
          <w:sz w:val="26"/>
          <w:szCs w:val="26"/>
        </w:rPr>
        <w:t>Труба с наружным диаметром 76 мм, толщиной стенки 3 мм, мерной длины, II класса точности по длине, из стали марки Ст3сп, изготовленная по группе</w:t>
      </w:r>
      <w:proofErr w:type="gramStart"/>
      <w:r w:rsidRPr="00231A61">
        <w:rPr>
          <w:sz w:val="26"/>
          <w:szCs w:val="26"/>
        </w:rPr>
        <w:t xml:space="preserve"> В</w:t>
      </w:r>
      <w:proofErr w:type="gramEnd"/>
      <w:r w:rsidRPr="00231A61">
        <w:rPr>
          <w:sz w:val="26"/>
          <w:szCs w:val="26"/>
        </w:rPr>
        <w:t xml:space="preserve"> </w:t>
      </w:r>
      <w:hyperlink r:id="rId11" w:history="1">
        <w:r w:rsidRPr="00231A61">
          <w:rPr>
            <w:sz w:val="26"/>
            <w:szCs w:val="26"/>
          </w:rPr>
          <w:t>ГОСТ 10705-80</w:t>
        </w:r>
      </w:hyperlink>
      <w:r w:rsidRPr="00231A61">
        <w:rPr>
          <w:sz w:val="26"/>
          <w:szCs w:val="26"/>
        </w:rPr>
        <w:t>:</w:t>
      </w:r>
    </w:p>
    <w:p w:rsidR="00885535" w:rsidRDefault="00885535" w:rsidP="00885535">
      <w:pPr>
        <w:autoSpaceDE w:val="0"/>
        <w:autoSpaceDN w:val="0"/>
        <w:adjustRightInd w:val="0"/>
        <w:jc w:val="center"/>
        <w:rPr>
          <w:rFonts w:ascii="Arial" w:eastAsiaTheme="minorHAnsi" w:hAnsi="Arial" w:cs="Arial"/>
          <w:lang w:eastAsia="en-US"/>
        </w:rPr>
      </w:pPr>
      <w:r>
        <w:rPr>
          <w:rFonts w:ascii="Arial" w:eastAsiaTheme="minorHAnsi" w:hAnsi="Arial" w:cs="Arial"/>
          <w:noProof/>
          <w:position w:val="-30"/>
        </w:rPr>
        <w:drawing>
          <wp:inline distT="0" distB="0" distL="0" distR="0">
            <wp:extent cx="2409190" cy="429260"/>
            <wp:effectExtent l="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409190" cy="429260"/>
                    </a:xfrm>
                    <a:prstGeom prst="rect">
                      <a:avLst/>
                    </a:prstGeom>
                    <a:noFill/>
                    <a:ln w="9525">
                      <a:noFill/>
                      <a:miter lim="800000"/>
                      <a:headEnd/>
                      <a:tailEnd/>
                    </a:ln>
                  </pic:spPr>
                </pic:pic>
              </a:graphicData>
            </a:graphic>
          </wp:inline>
        </w:drawing>
      </w:r>
    </w:p>
    <w:p w:rsidR="00885535" w:rsidRPr="00231A61" w:rsidRDefault="00885535" w:rsidP="00885535">
      <w:pPr>
        <w:autoSpaceDE w:val="0"/>
        <w:autoSpaceDN w:val="0"/>
        <w:adjustRightInd w:val="0"/>
        <w:ind w:firstLine="567"/>
        <w:jc w:val="both"/>
        <w:rPr>
          <w:sz w:val="26"/>
          <w:szCs w:val="26"/>
        </w:rPr>
      </w:pPr>
      <w:r w:rsidRPr="00231A61">
        <w:rPr>
          <w:sz w:val="26"/>
          <w:szCs w:val="26"/>
        </w:rPr>
        <w:t>То же, повышенной точности по наружному диаметру, длиной, кратной 2000 мм, I класса точности по длине, из стали марки 20, изготовленная по группе</w:t>
      </w:r>
      <w:proofErr w:type="gramStart"/>
      <w:r w:rsidRPr="00231A61">
        <w:rPr>
          <w:sz w:val="26"/>
          <w:szCs w:val="26"/>
        </w:rPr>
        <w:t xml:space="preserve"> Б</w:t>
      </w:r>
      <w:proofErr w:type="gramEnd"/>
      <w:r w:rsidRPr="00231A61">
        <w:rPr>
          <w:sz w:val="26"/>
          <w:szCs w:val="26"/>
        </w:rPr>
        <w:t xml:space="preserve"> </w:t>
      </w:r>
      <w:hyperlink r:id="rId13" w:history="1">
        <w:r w:rsidRPr="00231A61">
          <w:rPr>
            <w:sz w:val="26"/>
            <w:szCs w:val="26"/>
          </w:rPr>
          <w:t>ГОСТ 10705-80</w:t>
        </w:r>
      </w:hyperlink>
      <w:r w:rsidRPr="00231A61">
        <w:rPr>
          <w:sz w:val="26"/>
          <w:szCs w:val="26"/>
        </w:rPr>
        <w:t>:</w:t>
      </w:r>
    </w:p>
    <w:p w:rsidR="00885535" w:rsidRDefault="00885535" w:rsidP="00885535">
      <w:pPr>
        <w:autoSpaceDE w:val="0"/>
        <w:autoSpaceDN w:val="0"/>
        <w:adjustRightInd w:val="0"/>
        <w:jc w:val="center"/>
        <w:rPr>
          <w:rFonts w:ascii="Arial" w:eastAsiaTheme="minorHAnsi" w:hAnsi="Arial" w:cs="Arial"/>
          <w:lang w:eastAsia="en-US"/>
        </w:rPr>
      </w:pPr>
      <w:r>
        <w:rPr>
          <w:rFonts w:ascii="Arial" w:eastAsiaTheme="minorHAnsi" w:hAnsi="Arial" w:cs="Arial"/>
          <w:noProof/>
          <w:position w:val="-30"/>
        </w:rPr>
        <w:drawing>
          <wp:inline distT="0" distB="0" distL="0" distR="0">
            <wp:extent cx="2639695" cy="429260"/>
            <wp:effectExtent l="0" t="0" r="8255" b="0"/>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2639695" cy="429260"/>
                    </a:xfrm>
                    <a:prstGeom prst="rect">
                      <a:avLst/>
                    </a:prstGeom>
                    <a:noFill/>
                    <a:ln w="9525">
                      <a:noFill/>
                      <a:miter lim="800000"/>
                      <a:headEnd/>
                      <a:tailEnd/>
                    </a:ln>
                  </pic:spPr>
                </pic:pic>
              </a:graphicData>
            </a:graphic>
          </wp:inline>
        </w:drawing>
      </w:r>
    </w:p>
    <w:p w:rsidR="00885535" w:rsidRPr="00231A61" w:rsidRDefault="00885535" w:rsidP="00885535">
      <w:pPr>
        <w:autoSpaceDE w:val="0"/>
        <w:autoSpaceDN w:val="0"/>
        <w:adjustRightInd w:val="0"/>
        <w:ind w:firstLine="567"/>
        <w:jc w:val="both"/>
        <w:rPr>
          <w:sz w:val="26"/>
          <w:szCs w:val="26"/>
        </w:rPr>
      </w:pPr>
      <w:r>
        <w:rPr>
          <w:sz w:val="26"/>
          <w:szCs w:val="26"/>
        </w:rPr>
        <w:lastRenderedPageBreak/>
        <w:t xml:space="preserve">Таким образом, согласно ГОСТ </w:t>
      </w:r>
      <w:r w:rsidRPr="00F643D7">
        <w:rPr>
          <w:sz w:val="26"/>
          <w:szCs w:val="26"/>
        </w:rPr>
        <w:t>10704-91</w:t>
      </w:r>
      <w:r>
        <w:rPr>
          <w:sz w:val="26"/>
          <w:szCs w:val="26"/>
        </w:rPr>
        <w:t xml:space="preserve"> информация о м</w:t>
      </w:r>
      <w:r w:rsidRPr="00231A61">
        <w:rPr>
          <w:sz w:val="26"/>
          <w:szCs w:val="26"/>
        </w:rPr>
        <w:t>ассе 1 пм трубы</w:t>
      </w:r>
      <w:r>
        <w:rPr>
          <w:sz w:val="26"/>
          <w:szCs w:val="26"/>
        </w:rPr>
        <w:t>,</w:t>
      </w:r>
      <w:r w:rsidR="00A85FB6">
        <w:rPr>
          <w:sz w:val="26"/>
          <w:szCs w:val="26"/>
        </w:rPr>
        <w:t xml:space="preserve"> а также</w:t>
      </w:r>
      <w:r>
        <w:rPr>
          <w:sz w:val="26"/>
          <w:szCs w:val="26"/>
        </w:rPr>
        <w:t xml:space="preserve"> о п</w:t>
      </w:r>
      <w:r w:rsidRPr="00885535">
        <w:rPr>
          <w:sz w:val="26"/>
          <w:szCs w:val="26"/>
        </w:rPr>
        <w:t>редельных отклонениях</w:t>
      </w:r>
      <w:r w:rsidR="007F091E" w:rsidRPr="007F091E">
        <w:rPr>
          <w:sz w:val="26"/>
          <w:szCs w:val="26"/>
        </w:rPr>
        <w:t xml:space="preserve"> по наружному диаметру</w:t>
      </w:r>
      <w:r>
        <w:rPr>
          <w:sz w:val="26"/>
          <w:szCs w:val="26"/>
        </w:rPr>
        <w:t xml:space="preserve"> устанавливается для производителей и не известна участникам закупки на стадии подачи заявки на участие в электронном аукционе.</w:t>
      </w:r>
    </w:p>
    <w:p w:rsidR="00885535" w:rsidRDefault="00885535" w:rsidP="00885535">
      <w:pPr>
        <w:autoSpaceDE w:val="0"/>
        <w:autoSpaceDN w:val="0"/>
        <w:adjustRightInd w:val="0"/>
        <w:ind w:firstLine="567"/>
        <w:jc w:val="both"/>
        <w:rPr>
          <w:sz w:val="26"/>
          <w:szCs w:val="26"/>
        </w:rPr>
      </w:pPr>
      <w:r>
        <w:rPr>
          <w:sz w:val="26"/>
          <w:szCs w:val="26"/>
        </w:rPr>
        <w:t xml:space="preserve">На основании вышеизложенного, описание объекта закупки является необъективным и свидетельствует о нарушении </w:t>
      </w:r>
      <w:r w:rsidRPr="00BB2D3C">
        <w:rPr>
          <w:color w:val="FF0000"/>
          <w:sz w:val="26"/>
          <w:szCs w:val="26"/>
        </w:rPr>
        <w:t>п. 1), п. 2) ч. 1 ст. 33</w:t>
      </w:r>
      <w:r>
        <w:rPr>
          <w:sz w:val="26"/>
          <w:szCs w:val="26"/>
        </w:rPr>
        <w:t xml:space="preserve"> Закона о контрактной системе.</w:t>
      </w:r>
    </w:p>
    <w:p w:rsidR="00885535" w:rsidRPr="00F643D7" w:rsidRDefault="00885535" w:rsidP="00885535">
      <w:pPr>
        <w:autoSpaceDE w:val="0"/>
        <w:autoSpaceDN w:val="0"/>
        <w:adjustRightInd w:val="0"/>
        <w:ind w:firstLine="567"/>
        <w:jc w:val="both"/>
        <w:rPr>
          <w:sz w:val="26"/>
          <w:szCs w:val="26"/>
        </w:rPr>
      </w:pPr>
      <w:r w:rsidRPr="00F643D7">
        <w:rPr>
          <w:sz w:val="26"/>
          <w:szCs w:val="26"/>
        </w:rPr>
        <w:t xml:space="preserve">Комиссией установлено, что участниками закупки по позиции </w:t>
      </w:r>
      <w:r>
        <w:rPr>
          <w:sz w:val="26"/>
          <w:szCs w:val="26"/>
        </w:rPr>
        <w:t>1 «</w:t>
      </w:r>
      <w:r w:rsidRPr="00CC76C6">
        <w:rPr>
          <w:sz w:val="26"/>
          <w:szCs w:val="26"/>
        </w:rPr>
        <w:t xml:space="preserve">Трубы </w:t>
      </w:r>
      <w:proofErr w:type="spellStart"/>
      <w:r w:rsidRPr="00CC76C6">
        <w:rPr>
          <w:sz w:val="26"/>
          <w:szCs w:val="26"/>
        </w:rPr>
        <w:t>прямошовные</w:t>
      </w:r>
      <w:proofErr w:type="spellEnd"/>
      <w:r w:rsidRPr="00FA23B1">
        <w:rPr>
          <w:sz w:val="26"/>
          <w:szCs w:val="26"/>
        </w:rPr>
        <w:t>»</w:t>
      </w:r>
      <w:r>
        <w:rPr>
          <w:sz w:val="26"/>
          <w:szCs w:val="26"/>
        </w:rPr>
        <w:t xml:space="preserve"> </w:t>
      </w:r>
      <w:r w:rsidRPr="00F643D7">
        <w:rPr>
          <w:sz w:val="26"/>
          <w:szCs w:val="26"/>
        </w:rPr>
        <w:t>по вышеуказанным показателям были предложены значения, соответствующие требова</w:t>
      </w:r>
      <w:r>
        <w:rPr>
          <w:sz w:val="26"/>
          <w:szCs w:val="26"/>
        </w:rPr>
        <w:t>ниям государственного стандарта.</w:t>
      </w:r>
    </w:p>
    <w:p w:rsidR="00A056BC" w:rsidRPr="00976D0D" w:rsidRDefault="00A056BC" w:rsidP="00A056BC">
      <w:pPr>
        <w:autoSpaceDE w:val="0"/>
        <w:autoSpaceDN w:val="0"/>
        <w:adjustRightInd w:val="0"/>
        <w:ind w:firstLine="540"/>
        <w:jc w:val="both"/>
        <w:rPr>
          <w:sz w:val="26"/>
          <w:szCs w:val="26"/>
        </w:rPr>
      </w:pPr>
      <w:r>
        <w:rPr>
          <w:sz w:val="26"/>
          <w:szCs w:val="26"/>
        </w:rPr>
        <w:t xml:space="preserve">В силу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15" w:history="1">
        <w:r w:rsidRPr="00976D0D">
          <w:rPr>
            <w:sz w:val="26"/>
            <w:szCs w:val="26"/>
          </w:rPr>
          <w:t>частях 2</w:t>
        </w:r>
      </w:hyperlink>
      <w:r w:rsidRPr="00976D0D">
        <w:rPr>
          <w:sz w:val="26"/>
          <w:szCs w:val="26"/>
        </w:rPr>
        <w:t xml:space="preserve"> и </w:t>
      </w:r>
      <w:hyperlink r:id="rId16"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A056BC" w:rsidRPr="006F3C6A" w:rsidRDefault="00A056BC" w:rsidP="00A056BC">
      <w:pPr>
        <w:autoSpaceDE w:val="0"/>
        <w:autoSpaceDN w:val="0"/>
        <w:adjustRightInd w:val="0"/>
        <w:ind w:firstLine="567"/>
        <w:jc w:val="both"/>
        <w:rPr>
          <w:sz w:val="26"/>
          <w:szCs w:val="26"/>
        </w:rPr>
      </w:pPr>
      <w:r w:rsidRPr="006F3C6A">
        <w:rPr>
          <w:sz w:val="26"/>
          <w:szCs w:val="26"/>
        </w:rPr>
        <w:t>В соответствии со статьей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A056BC" w:rsidRPr="006F3C6A" w:rsidRDefault="00A056BC" w:rsidP="00A056BC">
      <w:pPr>
        <w:autoSpaceDE w:val="0"/>
        <w:autoSpaceDN w:val="0"/>
        <w:adjustRightInd w:val="0"/>
        <w:ind w:firstLine="567"/>
        <w:jc w:val="both"/>
        <w:rPr>
          <w:sz w:val="26"/>
          <w:szCs w:val="26"/>
        </w:rPr>
      </w:pPr>
      <w:r w:rsidRPr="006F3C6A">
        <w:rPr>
          <w:sz w:val="26"/>
          <w:szCs w:val="26"/>
        </w:rPr>
        <w:t>Проектная документация определяет объем, содержание работ в другие предъявляемые к ним требования, при этом смета является частью проектной документации,</w:t>
      </w:r>
    </w:p>
    <w:p w:rsidR="00A056BC" w:rsidRPr="006F3C6A" w:rsidRDefault="00A056BC" w:rsidP="00A056BC">
      <w:pPr>
        <w:autoSpaceDE w:val="0"/>
        <w:autoSpaceDN w:val="0"/>
        <w:adjustRightInd w:val="0"/>
        <w:ind w:firstLine="567"/>
        <w:jc w:val="both"/>
        <w:rPr>
          <w:sz w:val="26"/>
          <w:szCs w:val="26"/>
        </w:rPr>
      </w:pPr>
      <w:r w:rsidRPr="006F3C6A">
        <w:rPr>
          <w:sz w:val="26"/>
          <w:szCs w:val="26"/>
        </w:rPr>
        <w:t xml:space="preserve">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w:t>
      </w:r>
      <w:proofErr w:type="gramStart"/>
      <w:r w:rsidRPr="006F3C6A">
        <w:rPr>
          <w:sz w:val="26"/>
          <w:szCs w:val="26"/>
        </w:rPr>
        <w:t>другие</w:t>
      </w:r>
      <w:proofErr w:type="gramEnd"/>
      <w:r w:rsidRPr="006F3C6A">
        <w:rPr>
          <w:sz w:val="26"/>
          <w:szCs w:val="26"/>
        </w:rPr>
        <w:t xml:space="preserve"> предъявляемые к ним требования, и со сметой, определяющей цену работ.</w:t>
      </w:r>
    </w:p>
    <w:p w:rsidR="00A056BC" w:rsidRPr="006F3C6A" w:rsidRDefault="00A056BC" w:rsidP="00A056BC">
      <w:pPr>
        <w:autoSpaceDE w:val="0"/>
        <w:autoSpaceDN w:val="0"/>
        <w:adjustRightInd w:val="0"/>
        <w:ind w:firstLine="567"/>
        <w:jc w:val="both"/>
        <w:rPr>
          <w:sz w:val="26"/>
          <w:szCs w:val="26"/>
        </w:rPr>
      </w:pPr>
      <w:r w:rsidRPr="006F3C6A">
        <w:rPr>
          <w:sz w:val="26"/>
          <w:szCs w:val="26"/>
        </w:rPr>
        <w:t>В соответствии с частью 6 статьи 52 Градостроительного кодекса Российской Федерации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rsidR="00A056BC" w:rsidRPr="006F3C6A" w:rsidRDefault="00A056BC" w:rsidP="00A056BC">
      <w:pPr>
        <w:autoSpaceDE w:val="0"/>
        <w:autoSpaceDN w:val="0"/>
        <w:adjustRightInd w:val="0"/>
        <w:ind w:firstLine="567"/>
        <w:jc w:val="both"/>
        <w:rPr>
          <w:sz w:val="26"/>
          <w:szCs w:val="26"/>
        </w:rPr>
      </w:pPr>
      <w:r w:rsidRPr="006F3C6A">
        <w:rPr>
          <w:sz w:val="26"/>
          <w:szCs w:val="26"/>
        </w:rPr>
        <w:t xml:space="preserve">Состав проектно-сметной документации определен статьей 48 Градостроительного кодекса Российской Федерации и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года </w:t>
      </w:r>
      <w:r>
        <w:rPr>
          <w:sz w:val="26"/>
          <w:szCs w:val="26"/>
        </w:rPr>
        <w:t>№</w:t>
      </w:r>
      <w:r w:rsidRPr="006F3C6A">
        <w:rPr>
          <w:sz w:val="26"/>
          <w:szCs w:val="26"/>
        </w:rPr>
        <w:t xml:space="preserve"> 87.</w:t>
      </w:r>
    </w:p>
    <w:p w:rsidR="00A056BC" w:rsidRPr="006F3C6A" w:rsidRDefault="00A056BC" w:rsidP="00A056BC">
      <w:pPr>
        <w:autoSpaceDE w:val="0"/>
        <w:autoSpaceDN w:val="0"/>
        <w:adjustRightInd w:val="0"/>
        <w:ind w:firstLine="567"/>
        <w:jc w:val="both"/>
        <w:rPr>
          <w:sz w:val="26"/>
          <w:szCs w:val="26"/>
        </w:rPr>
      </w:pPr>
      <w:r w:rsidRPr="006F3C6A">
        <w:rPr>
          <w:sz w:val="26"/>
          <w:szCs w:val="26"/>
        </w:rPr>
        <w:t>Согласно части 2 статьи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A056BC" w:rsidRPr="006F3C6A" w:rsidRDefault="00A056BC" w:rsidP="00A056BC">
      <w:pPr>
        <w:autoSpaceDE w:val="0"/>
        <w:autoSpaceDN w:val="0"/>
        <w:adjustRightInd w:val="0"/>
        <w:ind w:firstLine="567"/>
        <w:jc w:val="both"/>
        <w:rPr>
          <w:sz w:val="26"/>
          <w:szCs w:val="26"/>
        </w:rPr>
      </w:pPr>
      <w:proofErr w:type="gramStart"/>
      <w:r w:rsidRPr="006F3C6A">
        <w:rPr>
          <w:sz w:val="26"/>
          <w:szCs w:val="26"/>
        </w:rPr>
        <w:t xml:space="preserve">Из анализа Положения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w:t>
      </w:r>
      <w:r w:rsidRPr="006F3C6A">
        <w:rPr>
          <w:sz w:val="26"/>
          <w:szCs w:val="26"/>
        </w:rPr>
        <w:lastRenderedPageBreak/>
        <w:t>решения;</w:t>
      </w:r>
      <w:proofErr w:type="gramEnd"/>
      <w:r w:rsidRPr="006F3C6A">
        <w:rPr>
          <w:sz w:val="26"/>
          <w:szCs w:val="26"/>
        </w:rPr>
        <w:t xml:space="preserve">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rsidR="00A056BC" w:rsidRPr="006F3C6A" w:rsidRDefault="00A056BC" w:rsidP="00A056BC">
      <w:pPr>
        <w:autoSpaceDE w:val="0"/>
        <w:autoSpaceDN w:val="0"/>
        <w:adjustRightInd w:val="0"/>
        <w:ind w:firstLine="567"/>
        <w:jc w:val="both"/>
        <w:rPr>
          <w:sz w:val="26"/>
          <w:szCs w:val="26"/>
        </w:rPr>
      </w:pPr>
      <w:r w:rsidRPr="006F3C6A">
        <w:rPr>
          <w:sz w:val="26"/>
          <w:szCs w:val="26"/>
        </w:rPr>
        <w:t xml:space="preserve">Согласно части 1 статьи 33 Закона о контрактной системе </w:t>
      </w:r>
      <w:proofErr w:type="gramStart"/>
      <w:r w:rsidRPr="006F3C6A">
        <w:rPr>
          <w:sz w:val="26"/>
          <w:szCs w:val="26"/>
        </w:rPr>
        <w:t>документация</w:t>
      </w:r>
      <w:proofErr w:type="gramEnd"/>
      <w:r w:rsidRPr="006F3C6A">
        <w:rPr>
          <w:sz w:val="26"/>
          <w:szCs w:val="26"/>
        </w:rPr>
        <w:t xml:space="preserve"> о закупке должна содержать наименование и описание объекта закупки и условия контракта, при этом в описании объекта закупки указываются функциональные, технические и качественные характеристики, эксплуатационные характеристики объе</w:t>
      </w:r>
      <w:r>
        <w:rPr>
          <w:sz w:val="26"/>
          <w:szCs w:val="26"/>
        </w:rPr>
        <w:t>кта закупки (при необходимости).</w:t>
      </w:r>
    </w:p>
    <w:p w:rsidR="00A056BC" w:rsidRPr="006F3C6A" w:rsidRDefault="00A056BC" w:rsidP="00A056BC">
      <w:pPr>
        <w:autoSpaceDE w:val="0"/>
        <w:autoSpaceDN w:val="0"/>
        <w:adjustRightInd w:val="0"/>
        <w:ind w:firstLine="567"/>
        <w:jc w:val="both"/>
        <w:rPr>
          <w:sz w:val="26"/>
          <w:szCs w:val="26"/>
        </w:rPr>
      </w:pPr>
      <w:r w:rsidRPr="006F3C6A">
        <w:rPr>
          <w:sz w:val="26"/>
          <w:szCs w:val="26"/>
        </w:rPr>
        <w:t>Таким образом, документация о закупке должна содержать описание выполняемых работ, требования к качеству и объему выполняемых работ.</w:t>
      </w:r>
    </w:p>
    <w:p w:rsidR="00A056BC" w:rsidRPr="00727D15" w:rsidRDefault="00A056BC" w:rsidP="00A056BC">
      <w:pPr>
        <w:autoSpaceDE w:val="0"/>
        <w:autoSpaceDN w:val="0"/>
        <w:adjustRightInd w:val="0"/>
        <w:ind w:firstLine="567"/>
        <w:jc w:val="both"/>
        <w:rPr>
          <w:sz w:val="26"/>
          <w:szCs w:val="26"/>
        </w:rPr>
      </w:pPr>
      <w:r w:rsidRPr="006F3C6A">
        <w:rPr>
          <w:sz w:val="26"/>
          <w:szCs w:val="26"/>
        </w:rPr>
        <w:t xml:space="preserve">Кроме того, в соответствии с частью 2 статьи 33 Закона о контрактной системе </w:t>
      </w:r>
      <w:proofErr w:type="gramStart"/>
      <w:r>
        <w:rPr>
          <w:sz w:val="26"/>
          <w:szCs w:val="26"/>
        </w:rPr>
        <w:t>д</w:t>
      </w:r>
      <w:r w:rsidRPr="00727D15">
        <w:rPr>
          <w:sz w:val="26"/>
          <w:szCs w:val="26"/>
        </w:rPr>
        <w:t>окументация</w:t>
      </w:r>
      <w:proofErr w:type="gramEnd"/>
      <w:r w:rsidRPr="00727D15">
        <w:rPr>
          <w:sz w:val="26"/>
          <w:szCs w:val="26"/>
        </w:rPr>
        <w:t xml:space="preserve">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056BC" w:rsidRPr="006F3C6A" w:rsidRDefault="00A056BC" w:rsidP="00A056BC">
      <w:pPr>
        <w:autoSpaceDE w:val="0"/>
        <w:autoSpaceDN w:val="0"/>
        <w:adjustRightInd w:val="0"/>
        <w:ind w:firstLine="567"/>
        <w:jc w:val="both"/>
        <w:rPr>
          <w:sz w:val="26"/>
          <w:szCs w:val="26"/>
        </w:rPr>
      </w:pPr>
      <w:r w:rsidRPr="006F3C6A">
        <w:rPr>
          <w:sz w:val="26"/>
          <w:szCs w:val="26"/>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связанные с определением соответствия выполняемых работ, оказываемых услуг потребностям заказчика.</w:t>
      </w:r>
    </w:p>
    <w:p w:rsidR="00A056BC" w:rsidRPr="006F3C6A" w:rsidRDefault="00A056BC" w:rsidP="00A056BC">
      <w:pPr>
        <w:autoSpaceDE w:val="0"/>
        <w:autoSpaceDN w:val="0"/>
        <w:adjustRightInd w:val="0"/>
        <w:ind w:firstLine="567"/>
        <w:jc w:val="both"/>
        <w:rPr>
          <w:sz w:val="26"/>
          <w:szCs w:val="26"/>
        </w:rPr>
      </w:pPr>
      <w:r w:rsidRPr="006F3C6A">
        <w:rPr>
          <w:sz w:val="26"/>
          <w:szCs w:val="26"/>
        </w:rPr>
        <w:t>Отсутствие проектно-сметной документации в полном объеме в составе документации означает, что заказчик не установил требования к объему работ, подлежащих выполнению в рамках заключаемого контракта, и лишает участника закупки обоснованно сформировать свое предложение.</w:t>
      </w:r>
    </w:p>
    <w:p w:rsidR="00A056BC" w:rsidRPr="006F3C6A" w:rsidRDefault="00A056BC" w:rsidP="00A056BC">
      <w:pPr>
        <w:autoSpaceDE w:val="0"/>
        <w:autoSpaceDN w:val="0"/>
        <w:adjustRightInd w:val="0"/>
        <w:ind w:firstLine="567"/>
        <w:jc w:val="both"/>
        <w:rPr>
          <w:sz w:val="26"/>
          <w:szCs w:val="26"/>
        </w:rPr>
      </w:pPr>
      <w:r w:rsidRPr="006F3C6A">
        <w:rPr>
          <w:sz w:val="26"/>
          <w:szCs w:val="26"/>
        </w:rPr>
        <w:t xml:space="preserve">На основании вышеизложенного, при проведении закупки на выполнение строительных работ в соответствии с Законом о контрактной системе отсутствие проектно-сметной документации в полном объеме </w:t>
      </w:r>
      <w:r>
        <w:rPr>
          <w:sz w:val="26"/>
          <w:szCs w:val="26"/>
        </w:rPr>
        <w:t>в единой информационной системе</w:t>
      </w:r>
      <w:r w:rsidRPr="006F3C6A">
        <w:rPr>
          <w:sz w:val="26"/>
          <w:szCs w:val="26"/>
        </w:rPr>
        <w:t xml:space="preserve"> нарушает пункт 1 части 1 статьи 33 Закона о контрактной системе</w:t>
      </w:r>
      <w:r>
        <w:rPr>
          <w:sz w:val="26"/>
          <w:szCs w:val="26"/>
        </w:rPr>
        <w:t>.</w:t>
      </w:r>
    </w:p>
    <w:p w:rsidR="00A056BC" w:rsidRDefault="00A056BC" w:rsidP="00A056BC">
      <w:pPr>
        <w:autoSpaceDE w:val="0"/>
        <w:autoSpaceDN w:val="0"/>
        <w:adjustRightInd w:val="0"/>
        <w:ind w:firstLine="567"/>
        <w:jc w:val="both"/>
        <w:rPr>
          <w:sz w:val="26"/>
          <w:szCs w:val="26"/>
        </w:rPr>
      </w:pPr>
      <w:r>
        <w:rPr>
          <w:sz w:val="26"/>
          <w:szCs w:val="26"/>
        </w:rPr>
        <w:t xml:space="preserve">В свою очередь, в единой </w:t>
      </w:r>
      <w:r w:rsidRPr="002171CB">
        <w:rPr>
          <w:sz w:val="26"/>
          <w:szCs w:val="26"/>
        </w:rPr>
        <w:t>информационной системе</w:t>
      </w:r>
      <w:r>
        <w:rPr>
          <w:sz w:val="26"/>
          <w:szCs w:val="26"/>
        </w:rPr>
        <w:t xml:space="preserve"> Заказчиком в полном объеме размещена проектно-сметная документация.</w:t>
      </w:r>
    </w:p>
    <w:p w:rsidR="00F90D62" w:rsidRDefault="00F90D62" w:rsidP="00F90D62">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tbl>
      <w:tblPr>
        <w:tblW w:w="9654" w:type="dxa"/>
        <w:tblInd w:w="93" w:type="dxa"/>
        <w:tblLayout w:type="fixed"/>
        <w:tblLook w:val="04A0"/>
      </w:tblPr>
      <w:tblGrid>
        <w:gridCol w:w="452"/>
        <w:gridCol w:w="2115"/>
        <w:gridCol w:w="3544"/>
        <w:gridCol w:w="3543"/>
      </w:tblGrid>
      <w:tr w:rsidR="00F90D62" w:rsidRPr="008933A9" w:rsidTr="0094096E">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F90D62" w:rsidRPr="008933A9" w:rsidRDefault="00F90D62" w:rsidP="0094096E">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F90D62" w:rsidRPr="008933A9" w:rsidTr="0094096E">
        <w:trPr>
          <w:trHeight w:val="102"/>
        </w:trPr>
        <w:tc>
          <w:tcPr>
            <w:tcW w:w="452" w:type="dxa"/>
            <w:vMerge/>
            <w:tcBorders>
              <w:left w:val="single" w:sz="4" w:space="0" w:color="auto"/>
              <w:bottom w:val="nil"/>
              <w:right w:val="single" w:sz="4" w:space="0" w:color="auto"/>
            </w:tcBorders>
            <w:vAlign w:val="center"/>
            <w:hideMark/>
          </w:tcPr>
          <w:p w:rsidR="00F90D62" w:rsidRPr="008933A9" w:rsidRDefault="00F90D62" w:rsidP="0094096E">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F90D62" w:rsidRPr="008933A9" w:rsidRDefault="00F90D62" w:rsidP="0094096E">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F90D62" w:rsidRPr="008933A9" w:rsidTr="00F90D62">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0D62" w:rsidRPr="008933A9" w:rsidRDefault="00F90D62" w:rsidP="0094096E">
            <w:pPr>
              <w:rPr>
                <w:color w:val="000000"/>
                <w:sz w:val="22"/>
              </w:rPr>
            </w:pPr>
            <w:r w:rsidRPr="008933A9">
              <w:rPr>
                <w:color w:val="000000"/>
                <w:sz w:val="22"/>
              </w:rPr>
              <w:t>Раздел.1 Отопление</w:t>
            </w:r>
          </w:p>
        </w:tc>
      </w:tr>
      <w:tr w:rsidR="00F90D62" w:rsidRPr="008933A9" w:rsidTr="00F90D62">
        <w:trPr>
          <w:trHeight w:val="319"/>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r>
              <w:rPr>
                <w:color w:val="000000"/>
                <w:sz w:val="22"/>
              </w:rPr>
              <w:t>13</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0D62" w:rsidRPr="008933A9" w:rsidRDefault="00F90D62" w:rsidP="0094096E">
            <w:pPr>
              <w:jc w:val="center"/>
              <w:rPr>
                <w:color w:val="000000"/>
                <w:sz w:val="22"/>
              </w:rPr>
            </w:pPr>
            <w:r w:rsidRPr="008933A9">
              <w:rPr>
                <w:color w:val="000000"/>
                <w:sz w:val="22"/>
              </w:rPr>
              <w:t>Стальной радиатор «PRADO» или эквивалент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Pr="008933A9" w:rsidRDefault="00F90D62" w:rsidP="0094096E">
            <w:pPr>
              <w:jc w:val="center"/>
              <w:rPr>
                <w:color w:val="000000"/>
                <w:sz w:val="22"/>
              </w:rPr>
            </w:pPr>
            <w:r w:rsidRPr="008933A9">
              <w:rPr>
                <w:color w:val="000000"/>
                <w:sz w:val="22"/>
              </w:rPr>
              <w:t>Номинальный тепловой поток при 90/70/20, Вт</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Pr="008933A9" w:rsidRDefault="00F90D62" w:rsidP="0094096E">
            <w:pPr>
              <w:jc w:val="center"/>
              <w:rPr>
                <w:color w:val="000000"/>
                <w:sz w:val="22"/>
              </w:rPr>
            </w:pPr>
            <w:r w:rsidRPr="008933A9">
              <w:rPr>
                <w:color w:val="000000"/>
                <w:sz w:val="22"/>
              </w:rPr>
              <w:t>не менее 3030 не более 3080</w:t>
            </w:r>
          </w:p>
        </w:tc>
      </w:tr>
      <w:tr w:rsidR="00F90D62" w:rsidRPr="008933A9" w:rsidTr="00F90D62">
        <w:trPr>
          <w:trHeight w:val="319"/>
        </w:trPr>
        <w:tc>
          <w:tcPr>
            <w:tcW w:w="452"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Default="00F90D62" w:rsidP="0094096E">
            <w:pPr>
              <w:jc w:val="center"/>
              <w:rPr>
                <w:color w:val="000000"/>
                <w:sz w:val="22"/>
              </w:rPr>
            </w:pPr>
            <w:r>
              <w:rPr>
                <w:color w:val="000000"/>
                <w:sz w:val="22"/>
              </w:rPr>
              <w:t>14</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Pr="008933A9" w:rsidRDefault="00F90D62" w:rsidP="0094096E">
            <w:pPr>
              <w:jc w:val="center"/>
              <w:rPr>
                <w:sz w:val="22"/>
              </w:rPr>
            </w:pPr>
            <w:r w:rsidRPr="008933A9">
              <w:rPr>
                <w:sz w:val="22"/>
              </w:rPr>
              <w:t>Стальной радиатор «PRADO» или эквивалент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Pr="008933A9" w:rsidRDefault="00F90D62" w:rsidP="0094096E">
            <w:pPr>
              <w:jc w:val="center"/>
              <w:rPr>
                <w:color w:val="000000"/>
                <w:sz w:val="22"/>
              </w:rPr>
            </w:pPr>
            <w:r w:rsidRPr="008933A9">
              <w:rPr>
                <w:color w:val="000000"/>
                <w:sz w:val="22"/>
              </w:rPr>
              <w:t>Номинальный тепловой поток при 90/70/20, Вт</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F90D62" w:rsidRPr="008933A9" w:rsidRDefault="00F90D62" w:rsidP="0094096E">
            <w:pPr>
              <w:jc w:val="center"/>
              <w:rPr>
                <w:color w:val="000000"/>
                <w:sz w:val="22"/>
              </w:rPr>
            </w:pPr>
            <w:r w:rsidRPr="008933A9">
              <w:rPr>
                <w:color w:val="000000"/>
                <w:sz w:val="22"/>
              </w:rPr>
              <w:t>не менее 1770 не более 1835</w:t>
            </w:r>
          </w:p>
        </w:tc>
      </w:tr>
    </w:tbl>
    <w:p w:rsidR="00F90D62" w:rsidRDefault="00F90D62" w:rsidP="00F90D62">
      <w:pPr>
        <w:autoSpaceDE w:val="0"/>
        <w:autoSpaceDN w:val="0"/>
        <w:adjustRightInd w:val="0"/>
        <w:ind w:firstLine="540"/>
        <w:jc w:val="both"/>
        <w:rPr>
          <w:sz w:val="26"/>
          <w:szCs w:val="26"/>
        </w:rPr>
      </w:pPr>
      <w:r w:rsidRPr="004457F0">
        <w:rPr>
          <w:rFonts w:eastAsiaTheme="minorHAnsi"/>
          <w:bCs/>
          <w:sz w:val="26"/>
          <w:szCs w:val="26"/>
          <w:lang w:eastAsia="en-US"/>
        </w:rPr>
        <w:t> </w:t>
      </w:r>
      <w:r>
        <w:rPr>
          <w:sz w:val="26"/>
          <w:szCs w:val="26"/>
        </w:rPr>
        <w:t xml:space="preserve">Представителями Заказчика даны пояснения, что при установлении требований к указанным товарам, использовались данные производителей. Установленные в описании объекта закупки технические характеристики указаны в соответствии с </w:t>
      </w:r>
      <w:r>
        <w:rPr>
          <w:sz w:val="26"/>
          <w:szCs w:val="26"/>
        </w:rPr>
        <w:lastRenderedPageBreak/>
        <w:t>данными производителей, что подтверждается представленной информацией, содержащей технические характеристики товаров различных производителей.</w:t>
      </w:r>
    </w:p>
    <w:p w:rsidR="0094096E" w:rsidRDefault="0094096E" w:rsidP="0094096E">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tbl>
      <w:tblPr>
        <w:tblW w:w="9654" w:type="dxa"/>
        <w:tblInd w:w="93" w:type="dxa"/>
        <w:tblLayout w:type="fixed"/>
        <w:tblLook w:val="04A0"/>
      </w:tblPr>
      <w:tblGrid>
        <w:gridCol w:w="452"/>
        <w:gridCol w:w="2115"/>
        <w:gridCol w:w="3544"/>
        <w:gridCol w:w="3543"/>
      </w:tblGrid>
      <w:tr w:rsidR="0094096E" w:rsidRPr="008933A9" w:rsidTr="0094096E">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94096E" w:rsidRPr="008933A9" w:rsidRDefault="0094096E" w:rsidP="0094096E">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94096E" w:rsidRPr="008933A9" w:rsidRDefault="0094096E" w:rsidP="0094096E">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94096E" w:rsidRPr="008933A9" w:rsidRDefault="0094096E" w:rsidP="0094096E">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94096E" w:rsidRPr="008933A9" w:rsidRDefault="0094096E" w:rsidP="0094096E">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94096E" w:rsidRPr="008933A9" w:rsidTr="0094096E">
        <w:trPr>
          <w:trHeight w:val="102"/>
        </w:trPr>
        <w:tc>
          <w:tcPr>
            <w:tcW w:w="452" w:type="dxa"/>
            <w:vMerge/>
            <w:tcBorders>
              <w:left w:val="single" w:sz="4" w:space="0" w:color="auto"/>
              <w:bottom w:val="nil"/>
              <w:right w:val="single" w:sz="4" w:space="0" w:color="auto"/>
            </w:tcBorders>
            <w:vAlign w:val="center"/>
            <w:hideMark/>
          </w:tcPr>
          <w:p w:rsidR="0094096E" w:rsidRPr="008933A9" w:rsidRDefault="0094096E" w:rsidP="0094096E">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94096E" w:rsidRPr="008933A9" w:rsidRDefault="0094096E" w:rsidP="0094096E">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94096E" w:rsidRPr="008933A9" w:rsidRDefault="0094096E" w:rsidP="0094096E">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94096E" w:rsidRPr="008933A9" w:rsidRDefault="0094096E" w:rsidP="0094096E">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94096E" w:rsidRPr="008933A9" w:rsidTr="0094096E">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94096E" w:rsidRPr="008933A9" w:rsidRDefault="0094096E" w:rsidP="0094096E">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4096E" w:rsidRPr="008933A9" w:rsidRDefault="007B081F" w:rsidP="0094096E">
            <w:pPr>
              <w:rPr>
                <w:color w:val="000000"/>
                <w:sz w:val="22"/>
              </w:rPr>
            </w:pPr>
            <w:r w:rsidRPr="008933A9">
              <w:rPr>
                <w:color w:val="000000"/>
                <w:sz w:val="22"/>
              </w:rPr>
              <w:t>Раздел.4 Силовое  оборудование (электроснабжение)</w:t>
            </w:r>
          </w:p>
        </w:tc>
      </w:tr>
      <w:tr w:rsidR="00B06CC6" w:rsidRPr="008933A9" w:rsidTr="00D84A0B">
        <w:trPr>
          <w:trHeight w:val="319"/>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B06CC6" w:rsidRPr="008933A9" w:rsidRDefault="00B06CC6" w:rsidP="008D2E5D">
            <w:pPr>
              <w:jc w:val="center"/>
              <w:rPr>
                <w:color w:val="000000"/>
                <w:sz w:val="22"/>
              </w:rPr>
            </w:pPr>
            <w:r w:rsidRPr="008933A9">
              <w:rPr>
                <w:color w:val="000000"/>
                <w:sz w:val="22"/>
              </w:rPr>
              <w:t>34</w:t>
            </w:r>
          </w:p>
        </w:tc>
        <w:tc>
          <w:tcPr>
            <w:tcW w:w="2115" w:type="dxa"/>
            <w:vMerge w:val="restart"/>
            <w:tcBorders>
              <w:top w:val="single" w:sz="4" w:space="0" w:color="auto"/>
              <w:left w:val="single" w:sz="4" w:space="0" w:color="auto"/>
              <w:right w:val="single" w:sz="4" w:space="0" w:color="auto"/>
            </w:tcBorders>
            <w:shd w:val="clear" w:color="auto" w:fill="auto"/>
            <w:vAlign w:val="center"/>
            <w:hideMark/>
          </w:tcPr>
          <w:p w:rsidR="00B06CC6" w:rsidRPr="008933A9" w:rsidRDefault="00B06CC6" w:rsidP="008D2E5D">
            <w:pPr>
              <w:jc w:val="center"/>
              <w:rPr>
                <w:color w:val="000000"/>
                <w:sz w:val="22"/>
              </w:rPr>
            </w:pPr>
            <w:r w:rsidRPr="008933A9">
              <w:rPr>
                <w:color w:val="000000"/>
                <w:sz w:val="22"/>
              </w:rPr>
              <w:t>Кабель с медными жилами, с изолированной оболочкой</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06CC6" w:rsidRPr="008933A9" w:rsidRDefault="00B06CC6" w:rsidP="008D2E5D">
            <w:pPr>
              <w:jc w:val="center"/>
              <w:rPr>
                <w:color w:val="000000"/>
                <w:sz w:val="22"/>
              </w:rPr>
            </w:pPr>
            <w:r w:rsidRPr="008933A9">
              <w:rPr>
                <w:color w:val="000000"/>
                <w:sz w:val="22"/>
              </w:rPr>
              <w:t xml:space="preserve">Напряжение, </w:t>
            </w:r>
            <w:proofErr w:type="gramStart"/>
            <w:r w:rsidRPr="008933A9">
              <w:rPr>
                <w:color w:val="000000"/>
                <w:sz w:val="22"/>
              </w:rPr>
              <w:t>В</w:t>
            </w:r>
            <w:proofErr w:type="gram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06CC6" w:rsidRPr="008933A9" w:rsidRDefault="00B06CC6" w:rsidP="008D2E5D">
            <w:pPr>
              <w:jc w:val="center"/>
              <w:rPr>
                <w:color w:val="000000"/>
                <w:sz w:val="22"/>
              </w:rPr>
            </w:pPr>
            <w:r w:rsidRPr="008933A9">
              <w:rPr>
                <w:color w:val="000000"/>
                <w:sz w:val="22"/>
              </w:rPr>
              <w:t>не менее 1000</w:t>
            </w:r>
          </w:p>
        </w:tc>
      </w:tr>
      <w:tr w:rsidR="00B06CC6" w:rsidRPr="008933A9" w:rsidTr="00D84A0B">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B06CC6" w:rsidRPr="008933A9" w:rsidRDefault="00B06CC6" w:rsidP="008D2E5D">
            <w:pPr>
              <w:jc w:val="center"/>
              <w:rPr>
                <w:color w:val="000000"/>
                <w:sz w:val="22"/>
              </w:rPr>
            </w:pPr>
          </w:p>
        </w:tc>
        <w:tc>
          <w:tcPr>
            <w:tcW w:w="2115" w:type="dxa"/>
            <w:vMerge/>
            <w:tcBorders>
              <w:left w:val="single" w:sz="4" w:space="0" w:color="auto"/>
              <w:bottom w:val="single" w:sz="4" w:space="0" w:color="auto"/>
              <w:right w:val="single" w:sz="4" w:space="0" w:color="auto"/>
            </w:tcBorders>
            <w:shd w:val="clear" w:color="auto" w:fill="auto"/>
            <w:vAlign w:val="center"/>
            <w:hideMark/>
          </w:tcPr>
          <w:p w:rsidR="00B06CC6" w:rsidRPr="008933A9" w:rsidRDefault="00B06CC6" w:rsidP="008D2E5D">
            <w:pPr>
              <w:jc w:val="cente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B06CC6" w:rsidRPr="008933A9" w:rsidRDefault="00B06CC6" w:rsidP="008D2E5D">
            <w:pPr>
              <w:jc w:val="center"/>
              <w:rPr>
                <w:color w:val="000000"/>
                <w:sz w:val="22"/>
              </w:rPr>
            </w:pPr>
            <w:r w:rsidRPr="008933A9">
              <w:rPr>
                <w:color w:val="000000"/>
                <w:sz w:val="22"/>
              </w:rPr>
              <w:t xml:space="preserve">Диаметр </w:t>
            </w:r>
            <w:r w:rsidRPr="00EB7665">
              <w:rPr>
                <w:b/>
                <w:color w:val="000000"/>
                <w:sz w:val="22"/>
              </w:rPr>
              <w:t>жилы</w:t>
            </w:r>
            <w:r w:rsidRPr="008933A9">
              <w:rPr>
                <w:color w:val="000000"/>
                <w:sz w:val="22"/>
              </w:rPr>
              <w:t xml:space="preserve">, </w:t>
            </w:r>
            <w:proofErr w:type="gramStart"/>
            <w:r w:rsidRPr="008933A9">
              <w:rPr>
                <w:color w:val="000000"/>
                <w:sz w:val="22"/>
              </w:rPr>
              <w:t>мм</w:t>
            </w:r>
            <w:proofErr w:type="gram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06CC6" w:rsidRPr="008933A9" w:rsidRDefault="00B06CC6" w:rsidP="008D2E5D">
            <w:pPr>
              <w:jc w:val="center"/>
              <w:rPr>
                <w:color w:val="000000"/>
                <w:sz w:val="22"/>
              </w:rPr>
            </w:pPr>
            <w:r w:rsidRPr="008933A9">
              <w:rPr>
                <w:color w:val="000000"/>
                <w:sz w:val="22"/>
              </w:rPr>
              <w:t xml:space="preserve">не менее 30  </w:t>
            </w:r>
            <w:r w:rsidRPr="00EB7665">
              <w:rPr>
                <w:b/>
                <w:color w:val="000000"/>
                <w:sz w:val="22"/>
              </w:rPr>
              <w:t>более</w:t>
            </w:r>
            <w:r w:rsidRPr="008933A9">
              <w:rPr>
                <w:color w:val="000000"/>
                <w:sz w:val="22"/>
              </w:rPr>
              <w:t xml:space="preserve"> 32,5</w:t>
            </w:r>
          </w:p>
        </w:tc>
      </w:tr>
    </w:tbl>
    <w:p w:rsidR="00EB7665" w:rsidRDefault="00EB7665" w:rsidP="00EB7665">
      <w:pPr>
        <w:autoSpaceDE w:val="0"/>
        <w:autoSpaceDN w:val="0"/>
        <w:adjustRightInd w:val="0"/>
        <w:ind w:firstLine="567"/>
        <w:jc w:val="both"/>
        <w:rPr>
          <w:i/>
          <w:sz w:val="26"/>
          <w:szCs w:val="26"/>
        </w:rPr>
      </w:pPr>
      <w:r>
        <w:rPr>
          <w:sz w:val="26"/>
          <w:szCs w:val="26"/>
        </w:rPr>
        <w:t xml:space="preserve">Из пояснений представителей Заказчика следует, что по данной позиции направлялся запрос о даче разъяснений положений аукционной документации, на который в единой информационной системе 24.10.2017 размещены следующие разъяснения: </w:t>
      </w:r>
      <w:r w:rsidRPr="00EB7665">
        <w:rPr>
          <w:i/>
          <w:sz w:val="26"/>
          <w:szCs w:val="26"/>
        </w:rPr>
        <w:t xml:space="preserve">в аукционной документации </w:t>
      </w:r>
      <w:r w:rsidRPr="00EB7665">
        <w:rPr>
          <w:i/>
          <w:sz w:val="26"/>
          <w:szCs w:val="26"/>
          <w:u w:val="single"/>
        </w:rPr>
        <w:t>при описании кабеля в наименовании показателя</w:t>
      </w:r>
      <w:r w:rsidRPr="00EB7665">
        <w:rPr>
          <w:i/>
          <w:sz w:val="26"/>
          <w:szCs w:val="26"/>
        </w:rPr>
        <w:t xml:space="preserve"> </w:t>
      </w:r>
      <w:r w:rsidRPr="00EB7665">
        <w:rPr>
          <w:b/>
          <w:i/>
          <w:sz w:val="26"/>
          <w:szCs w:val="26"/>
        </w:rPr>
        <w:t xml:space="preserve">допущена описка </w:t>
      </w:r>
      <w:proofErr w:type="gramStart"/>
      <w:r w:rsidRPr="00EB7665">
        <w:rPr>
          <w:b/>
          <w:i/>
          <w:sz w:val="26"/>
          <w:szCs w:val="26"/>
        </w:rPr>
        <w:t>в</w:t>
      </w:r>
      <w:proofErr w:type="gramEnd"/>
      <w:r w:rsidRPr="00EB7665">
        <w:rPr>
          <w:b/>
          <w:i/>
          <w:sz w:val="26"/>
          <w:szCs w:val="26"/>
        </w:rPr>
        <w:t xml:space="preserve"> поз. 34</w:t>
      </w:r>
      <w:r w:rsidRPr="00EB7665">
        <w:rPr>
          <w:i/>
          <w:sz w:val="26"/>
          <w:szCs w:val="26"/>
        </w:rPr>
        <w:t xml:space="preserve">.  Правильно следует читать «диаметр, мм» </w:t>
      </w:r>
      <w:proofErr w:type="gramStart"/>
      <w:r w:rsidRPr="00EB7665">
        <w:rPr>
          <w:i/>
          <w:sz w:val="26"/>
          <w:szCs w:val="26"/>
        </w:rPr>
        <w:t>вместо</w:t>
      </w:r>
      <w:proofErr w:type="gramEnd"/>
      <w:r w:rsidRPr="00EB7665">
        <w:rPr>
          <w:i/>
          <w:sz w:val="26"/>
          <w:szCs w:val="26"/>
        </w:rPr>
        <w:t xml:space="preserve"> «</w:t>
      </w:r>
      <w:proofErr w:type="gramStart"/>
      <w:r w:rsidRPr="00EB7665">
        <w:rPr>
          <w:i/>
          <w:sz w:val="26"/>
          <w:szCs w:val="26"/>
        </w:rPr>
        <w:t>диаметр</w:t>
      </w:r>
      <w:proofErr w:type="gramEnd"/>
      <w:r w:rsidRPr="00EB7665">
        <w:rPr>
          <w:i/>
          <w:sz w:val="26"/>
          <w:szCs w:val="26"/>
        </w:rPr>
        <w:t xml:space="preserve"> жилы, мм». При заполнении заявки в графе «Значение показателя,  ед. </w:t>
      </w:r>
      <w:proofErr w:type="spellStart"/>
      <w:r w:rsidRPr="00EB7665">
        <w:rPr>
          <w:i/>
          <w:sz w:val="26"/>
          <w:szCs w:val="26"/>
        </w:rPr>
        <w:t>изм</w:t>
      </w:r>
      <w:proofErr w:type="spellEnd"/>
      <w:r w:rsidRPr="00EB7665">
        <w:rPr>
          <w:i/>
          <w:sz w:val="26"/>
          <w:szCs w:val="26"/>
        </w:rPr>
        <w:t xml:space="preserve">.» следует указать конкретное значение диаметра кабеля в указанных пределах: </w:t>
      </w:r>
      <w:r w:rsidRPr="00EB7665">
        <w:rPr>
          <w:i/>
          <w:sz w:val="26"/>
          <w:szCs w:val="26"/>
          <w:u w:val="single"/>
        </w:rPr>
        <w:t>не менее 30 не более 32,5</w:t>
      </w:r>
      <w:r w:rsidRPr="00EB7665">
        <w:rPr>
          <w:i/>
          <w:sz w:val="26"/>
          <w:szCs w:val="26"/>
        </w:rPr>
        <w:t>.</w:t>
      </w:r>
    </w:p>
    <w:p w:rsidR="00EB7665" w:rsidRPr="00EB7665" w:rsidRDefault="00EB7665" w:rsidP="00EB7665">
      <w:pPr>
        <w:autoSpaceDE w:val="0"/>
        <w:autoSpaceDN w:val="0"/>
        <w:adjustRightInd w:val="0"/>
        <w:ind w:firstLine="567"/>
        <w:jc w:val="both"/>
        <w:rPr>
          <w:sz w:val="26"/>
          <w:szCs w:val="26"/>
        </w:rPr>
      </w:pPr>
      <w:r>
        <w:rPr>
          <w:sz w:val="26"/>
          <w:szCs w:val="26"/>
        </w:rPr>
        <w:t>Таким образом, Заказчиком по позиции 34 «</w:t>
      </w:r>
      <w:r w:rsidRPr="00EB7665">
        <w:rPr>
          <w:sz w:val="26"/>
          <w:szCs w:val="26"/>
        </w:rPr>
        <w:t>Кабель с медными жилами» некорректно установлен показатель</w:t>
      </w:r>
      <w:r>
        <w:rPr>
          <w:sz w:val="26"/>
          <w:szCs w:val="26"/>
        </w:rPr>
        <w:t xml:space="preserve"> «</w:t>
      </w:r>
      <w:r w:rsidRPr="00EB7665">
        <w:rPr>
          <w:sz w:val="26"/>
          <w:szCs w:val="26"/>
        </w:rPr>
        <w:t>Диаметр жилы» и его значение</w:t>
      </w:r>
      <w:r>
        <w:rPr>
          <w:sz w:val="26"/>
          <w:szCs w:val="26"/>
        </w:rPr>
        <w:t>.</w:t>
      </w:r>
    </w:p>
    <w:p w:rsidR="00CC76C6" w:rsidRDefault="00CC76C6" w:rsidP="00CC76C6">
      <w:pPr>
        <w:autoSpaceDE w:val="0"/>
        <w:autoSpaceDN w:val="0"/>
        <w:adjustRightInd w:val="0"/>
        <w:ind w:firstLine="567"/>
        <w:jc w:val="both"/>
        <w:rPr>
          <w:sz w:val="26"/>
          <w:szCs w:val="26"/>
        </w:rPr>
      </w:pPr>
      <w:r>
        <w:rPr>
          <w:sz w:val="26"/>
          <w:szCs w:val="26"/>
        </w:rPr>
        <w:t xml:space="preserve">На основании вышеизложенного, описание объекта закупки является необъективным и свидетельствует о нарушении </w:t>
      </w:r>
      <w:r w:rsidRPr="00BB2D3C">
        <w:rPr>
          <w:color w:val="FF0000"/>
          <w:sz w:val="26"/>
          <w:szCs w:val="26"/>
        </w:rPr>
        <w:t>п. 1), п. 2) ч. 1 ст. 33</w:t>
      </w:r>
      <w:r>
        <w:rPr>
          <w:sz w:val="26"/>
          <w:szCs w:val="26"/>
        </w:rPr>
        <w:t xml:space="preserve"> Закона о контрактной системе.</w:t>
      </w:r>
    </w:p>
    <w:p w:rsidR="00CC76C6" w:rsidRDefault="00CC76C6" w:rsidP="00CC76C6">
      <w:pPr>
        <w:autoSpaceDE w:val="0"/>
        <w:autoSpaceDN w:val="0"/>
        <w:adjustRightInd w:val="0"/>
        <w:ind w:firstLine="567"/>
        <w:jc w:val="both"/>
        <w:rPr>
          <w:sz w:val="26"/>
          <w:szCs w:val="26"/>
        </w:rPr>
      </w:pPr>
      <w:r w:rsidRPr="00F643D7">
        <w:rPr>
          <w:sz w:val="26"/>
          <w:szCs w:val="26"/>
        </w:rPr>
        <w:t xml:space="preserve">Комиссией установлено, что участниками закупки по позиции </w:t>
      </w:r>
      <w:r w:rsidR="00EB7665">
        <w:rPr>
          <w:sz w:val="26"/>
          <w:szCs w:val="26"/>
        </w:rPr>
        <w:t>34</w:t>
      </w:r>
      <w:r>
        <w:rPr>
          <w:sz w:val="26"/>
          <w:szCs w:val="26"/>
        </w:rPr>
        <w:t xml:space="preserve"> «</w:t>
      </w:r>
      <w:r w:rsidR="00EB7665" w:rsidRPr="00EB7665">
        <w:rPr>
          <w:sz w:val="26"/>
          <w:szCs w:val="26"/>
        </w:rPr>
        <w:t>Кабель с медными жилами</w:t>
      </w:r>
      <w:r w:rsidRPr="00FA23B1">
        <w:rPr>
          <w:sz w:val="26"/>
          <w:szCs w:val="26"/>
        </w:rPr>
        <w:t>»</w:t>
      </w:r>
      <w:r w:rsidR="005C3273">
        <w:rPr>
          <w:sz w:val="26"/>
          <w:szCs w:val="26"/>
        </w:rPr>
        <w:t xml:space="preserve"> </w:t>
      </w:r>
      <w:r w:rsidRPr="00F643D7">
        <w:rPr>
          <w:sz w:val="26"/>
          <w:szCs w:val="26"/>
        </w:rPr>
        <w:t>были предложены</w:t>
      </w:r>
      <w:r w:rsidR="005C3273">
        <w:rPr>
          <w:sz w:val="26"/>
          <w:szCs w:val="26"/>
        </w:rPr>
        <w:t xml:space="preserve"> конкретные значения с указанием наименования </w:t>
      </w:r>
      <w:r w:rsidR="005C3273" w:rsidRPr="00EB7665">
        <w:rPr>
          <w:sz w:val="26"/>
          <w:szCs w:val="26"/>
        </w:rPr>
        <w:t>показател</w:t>
      </w:r>
      <w:r w:rsidR="005C3273">
        <w:rPr>
          <w:sz w:val="26"/>
          <w:szCs w:val="26"/>
        </w:rPr>
        <w:t>я «</w:t>
      </w:r>
      <w:r w:rsidR="005C3273" w:rsidRPr="00EB7665">
        <w:rPr>
          <w:sz w:val="26"/>
          <w:szCs w:val="26"/>
        </w:rPr>
        <w:t>Диаметр жилы»</w:t>
      </w:r>
      <w:r w:rsidR="007B081F">
        <w:rPr>
          <w:sz w:val="26"/>
          <w:szCs w:val="26"/>
        </w:rPr>
        <w:t>, при этом, участники закупки были допущены к участию в электронном аукционе.</w:t>
      </w:r>
    </w:p>
    <w:p w:rsidR="007C6493" w:rsidRDefault="007C6493" w:rsidP="007C6493">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 xml:space="preserve">Признать жалобу </w:t>
      </w:r>
      <w:r w:rsidR="00490788">
        <w:rPr>
          <w:sz w:val="26"/>
          <w:szCs w:val="26"/>
        </w:rPr>
        <w:t xml:space="preserve">ООО СК «БПС» </w:t>
      </w:r>
      <w:r w:rsidR="009D3A71" w:rsidRPr="003E5DA0">
        <w:rPr>
          <w:sz w:val="26"/>
          <w:szCs w:val="26"/>
        </w:rPr>
        <w:t>обоснованной</w:t>
      </w:r>
      <w:r w:rsidR="009A4781" w:rsidRPr="003E5DA0">
        <w:rPr>
          <w:sz w:val="26"/>
          <w:szCs w:val="26"/>
        </w:rPr>
        <w:t xml:space="preserve"> в части</w:t>
      </w:r>
      <w:r w:rsidR="00D27D4E" w:rsidRPr="003E5DA0">
        <w:rPr>
          <w:sz w:val="26"/>
          <w:szCs w:val="26"/>
        </w:rPr>
        <w:t xml:space="preserve"> </w:t>
      </w:r>
      <w:r w:rsidR="003E5DA0" w:rsidRPr="003E5DA0">
        <w:rPr>
          <w:sz w:val="26"/>
          <w:szCs w:val="26"/>
        </w:rPr>
        <w:t>установления</w:t>
      </w:r>
      <w:r w:rsidR="003E5DA0">
        <w:rPr>
          <w:sz w:val="26"/>
          <w:szCs w:val="26"/>
        </w:rPr>
        <w:t xml:space="preserve"> в описании объекта закупки требований к товарам, не соответствующих положениям ГОСТ</w:t>
      </w:r>
      <w:r w:rsidR="007178C9">
        <w:rPr>
          <w:sz w:val="26"/>
          <w:szCs w:val="26"/>
        </w:rPr>
        <w:t>.</w:t>
      </w:r>
    </w:p>
    <w:p w:rsidR="009D3A71" w:rsidRPr="005343D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5343DC">
        <w:rPr>
          <w:sz w:val="26"/>
          <w:szCs w:val="26"/>
        </w:rPr>
        <w:t xml:space="preserve">Заказчика – </w:t>
      </w:r>
      <w:r w:rsidR="005343DC" w:rsidRPr="005343DC">
        <w:rPr>
          <w:sz w:val="26"/>
          <w:szCs w:val="26"/>
        </w:rPr>
        <w:t>ГУ – Отделение Пенсионного фонда РФ по КК</w:t>
      </w:r>
      <w:r w:rsidRPr="005343DC">
        <w:rPr>
          <w:sz w:val="26"/>
          <w:szCs w:val="26"/>
        </w:rPr>
        <w:t xml:space="preserve"> нарушение </w:t>
      </w:r>
      <w:r w:rsidR="00A12B5F" w:rsidRPr="00BB2D3C">
        <w:rPr>
          <w:color w:val="FF0000"/>
          <w:sz w:val="26"/>
          <w:szCs w:val="26"/>
        </w:rPr>
        <w:t>п. 1), п. 2) ч. 1 ст. 33</w:t>
      </w:r>
      <w:r w:rsidR="00A12B5F">
        <w:rPr>
          <w:color w:val="FF0000"/>
          <w:sz w:val="26"/>
          <w:szCs w:val="26"/>
        </w:rPr>
        <w:t xml:space="preserve">, п. 1), п. 2) ч. 1 ст. 64 </w:t>
      </w:r>
      <w:r w:rsidRPr="005343DC">
        <w:rPr>
          <w:sz w:val="26"/>
          <w:szCs w:val="26"/>
        </w:rPr>
        <w:t>Закона о контрактной системе.</w:t>
      </w:r>
    </w:p>
    <w:p w:rsidR="00E962D2" w:rsidRPr="005343DC" w:rsidRDefault="009D3A71" w:rsidP="00E962D2">
      <w:pPr>
        <w:tabs>
          <w:tab w:val="left" w:pos="540"/>
        </w:tabs>
        <w:ind w:firstLine="567"/>
        <w:jc w:val="both"/>
        <w:rPr>
          <w:sz w:val="26"/>
          <w:szCs w:val="26"/>
        </w:rPr>
      </w:pPr>
      <w:r w:rsidRPr="005343DC">
        <w:rPr>
          <w:sz w:val="26"/>
          <w:szCs w:val="26"/>
        </w:rPr>
        <w:t>3. </w:t>
      </w:r>
      <w:r w:rsidR="00E962D2" w:rsidRPr="005343DC">
        <w:rPr>
          <w:sz w:val="26"/>
          <w:szCs w:val="26"/>
        </w:rPr>
        <w:t>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E962D2" w:rsidRPr="005343DC" w:rsidRDefault="00E962D2" w:rsidP="005343DC">
      <w:pPr>
        <w:tabs>
          <w:tab w:val="left" w:pos="540"/>
        </w:tabs>
        <w:ind w:firstLine="567"/>
        <w:jc w:val="both"/>
        <w:rPr>
          <w:sz w:val="26"/>
          <w:szCs w:val="26"/>
        </w:rPr>
      </w:pPr>
      <w:r w:rsidRPr="005343DC">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5343DC" w:rsidRPr="00AE190A">
        <w:rPr>
          <w:sz w:val="26"/>
          <w:szCs w:val="26"/>
        </w:rPr>
        <w:t>0218100003217000107</w:t>
      </w:r>
      <w:r w:rsidRPr="005343DC">
        <w:rPr>
          <w:sz w:val="26"/>
          <w:szCs w:val="26"/>
        </w:rPr>
        <w:t>).</w:t>
      </w:r>
    </w:p>
    <w:p w:rsidR="00E962D2" w:rsidRPr="00C27485" w:rsidRDefault="00E962D2" w:rsidP="00E962D2">
      <w:pPr>
        <w:tabs>
          <w:tab w:val="left" w:pos="540"/>
        </w:tabs>
        <w:ind w:firstLine="567"/>
        <w:jc w:val="both"/>
        <w:rPr>
          <w:sz w:val="26"/>
          <w:szCs w:val="26"/>
        </w:rPr>
      </w:pPr>
      <w:r w:rsidRPr="005343DC">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r w:rsidRPr="00C27485">
        <w:rPr>
          <w:sz w:val="26"/>
          <w:szCs w:val="26"/>
        </w:rPr>
        <w:t>.</w:t>
      </w:r>
    </w:p>
    <w:p w:rsidR="00201911" w:rsidRDefault="00201911" w:rsidP="00E962D2">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9257D4" w:rsidRPr="0082629D" w:rsidRDefault="009257D4" w:rsidP="003E5DA0">
      <w:pPr>
        <w:pStyle w:val="a6"/>
        <w:tabs>
          <w:tab w:val="left" w:pos="7655"/>
        </w:tabs>
        <w:spacing w:after="0"/>
        <w:ind w:left="0"/>
        <w:rPr>
          <w:sz w:val="26"/>
          <w:szCs w:val="26"/>
        </w:rPr>
      </w:pPr>
    </w:p>
    <w:sectPr w:rsidR="009257D4" w:rsidRPr="0082629D"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5">
    <w:nsid w:val="4346078F"/>
    <w:multiLevelType w:val="multilevel"/>
    <w:tmpl w:val="4B58E11A"/>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8">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A835428"/>
    <w:multiLevelType w:val="hybridMultilevel"/>
    <w:tmpl w:val="96523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8"/>
  </w:num>
  <w:num w:numId="5">
    <w:abstractNumId w:val="0"/>
  </w:num>
  <w:num w:numId="6">
    <w:abstractNumId w:val="7"/>
  </w:num>
  <w:num w:numId="7">
    <w:abstractNumId w:val="6"/>
  </w:num>
  <w:num w:numId="8">
    <w:abstractNumId w:val="4"/>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3A2"/>
    <w:rsid w:val="00023814"/>
    <w:rsid w:val="00023E3B"/>
    <w:rsid w:val="00023FF6"/>
    <w:rsid w:val="00024D87"/>
    <w:rsid w:val="000252FE"/>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297"/>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E97"/>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28"/>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1E17"/>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0F35"/>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6E7"/>
    <w:rsid w:val="00201911"/>
    <w:rsid w:val="002037A1"/>
    <w:rsid w:val="002037F8"/>
    <w:rsid w:val="00204615"/>
    <w:rsid w:val="00204740"/>
    <w:rsid w:val="0020476B"/>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1A61"/>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1E0E"/>
    <w:rsid w:val="0028212F"/>
    <w:rsid w:val="002833AA"/>
    <w:rsid w:val="0028386A"/>
    <w:rsid w:val="00284A7E"/>
    <w:rsid w:val="00284FF6"/>
    <w:rsid w:val="0028559F"/>
    <w:rsid w:val="00286451"/>
    <w:rsid w:val="00286A7C"/>
    <w:rsid w:val="00286D81"/>
    <w:rsid w:val="00286E9E"/>
    <w:rsid w:val="0028725F"/>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1994"/>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2BE6"/>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6B1"/>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6FC9"/>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8A2"/>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DA0"/>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376"/>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214"/>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1F32"/>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0788"/>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5E3C"/>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3DC"/>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3D0A"/>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273"/>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6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061"/>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81F"/>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6493"/>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1B55"/>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91E"/>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470"/>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4B5A"/>
    <w:rsid w:val="00885535"/>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1B2"/>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D47"/>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096E"/>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90C"/>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781"/>
    <w:rsid w:val="009A49D8"/>
    <w:rsid w:val="009A4A98"/>
    <w:rsid w:val="009A619D"/>
    <w:rsid w:val="009A62B2"/>
    <w:rsid w:val="009A6307"/>
    <w:rsid w:val="009A7A81"/>
    <w:rsid w:val="009A7B08"/>
    <w:rsid w:val="009A7C8F"/>
    <w:rsid w:val="009B0615"/>
    <w:rsid w:val="009B0E60"/>
    <w:rsid w:val="009B0EAB"/>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203B"/>
    <w:rsid w:val="009E33E8"/>
    <w:rsid w:val="009E5C76"/>
    <w:rsid w:val="009E5D55"/>
    <w:rsid w:val="009E5F2B"/>
    <w:rsid w:val="009E73C1"/>
    <w:rsid w:val="009E7A8D"/>
    <w:rsid w:val="009F00DC"/>
    <w:rsid w:val="009F0646"/>
    <w:rsid w:val="009F0876"/>
    <w:rsid w:val="009F0F19"/>
    <w:rsid w:val="009F175A"/>
    <w:rsid w:val="009F213E"/>
    <w:rsid w:val="009F2329"/>
    <w:rsid w:val="009F2D3B"/>
    <w:rsid w:val="009F2D9F"/>
    <w:rsid w:val="009F33FE"/>
    <w:rsid w:val="009F3A61"/>
    <w:rsid w:val="009F4514"/>
    <w:rsid w:val="009F4F2A"/>
    <w:rsid w:val="009F60F9"/>
    <w:rsid w:val="009F6758"/>
    <w:rsid w:val="009F6B23"/>
    <w:rsid w:val="009F71C7"/>
    <w:rsid w:val="009F744E"/>
    <w:rsid w:val="009F7634"/>
    <w:rsid w:val="009F7ABA"/>
    <w:rsid w:val="009F7E10"/>
    <w:rsid w:val="009F7EAD"/>
    <w:rsid w:val="00A00106"/>
    <w:rsid w:val="00A008F0"/>
    <w:rsid w:val="00A00C83"/>
    <w:rsid w:val="00A0122C"/>
    <w:rsid w:val="00A01AEB"/>
    <w:rsid w:val="00A01DEC"/>
    <w:rsid w:val="00A024BC"/>
    <w:rsid w:val="00A0291C"/>
    <w:rsid w:val="00A02D67"/>
    <w:rsid w:val="00A03F45"/>
    <w:rsid w:val="00A047FD"/>
    <w:rsid w:val="00A0506C"/>
    <w:rsid w:val="00A055B1"/>
    <w:rsid w:val="00A056BC"/>
    <w:rsid w:val="00A05F66"/>
    <w:rsid w:val="00A05F95"/>
    <w:rsid w:val="00A07D9C"/>
    <w:rsid w:val="00A101D1"/>
    <w:rsid w:val="00A108A3"/>
    <w:rsid w:val="00A108A5"/>
    <w:rsid w:val="00A10A52"/>
    <w:rsid w:val="00A1153F"/>
    <w:rsid w:val="00A120A0"/>
    <w:rsid w:val="00A1213E"/>
    <w:rsid w:val="00A12B5F"/>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5FB6"/>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72D"/>
    <w:rsid w:val="00AA6F24"/>
    <w:rsid w:val="00AA79CA"/>
    <w:rsid w:val="00AB0DE6"/>
    <w:rsid w:val="00AB0EDB"/>
    <w:rsid w:val="00AB21E0"/>
    <w:rsid w:val="00AB2275"/>
    <w:rsid w:val="00AB2C52"/>
    <w:rsid w:val="00AB3676"/>
    <w:rsid w:val="00AB37A6"/>
    <w:rsid w:val="00AB3EA3"/>
    <w:rsid w:val="00AB53B9"/>
    <w:rsid w:val="00AB5D76"/>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90A"/>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AF6E3C"/>
    <w:rsid w:val="00B00D23"/>
    <w:rsid w:val="00B01241"/>
    <w:rsid w:val="00B01273"/>
    <w:rsid w:val="00B01D76"/>
    <w:rsid w:val="00B02F3C"/>
    <w:rsid w:val="00B03D87"/>
    <w:rsid w:val="00B03F39"/>
    <w:rsid w:val="00B04E35"/>
    <w:rsid w:val="00B0557C"/>
    <w:rsid w:val="00B05B1C"/>
    <w:rsid w:val="00B05CE9"/>
    <w:rsid w:val="00B0602F"/>
    <w:rsid w:val="00B063A0"/>
    <w:rsid w:val="00B06CC6"/>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2B07"/>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2D3C"/>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1D20"/>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67E"/>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074AA"/>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24C8"/>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904"/>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27CD"/>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6C6"/>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6A54"/>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27D4E"/>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524"/>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E7A04"/>
    <w:rsid w:val="00DF036E"/>
    <w:rsid w:val="00DF0850"/>
    <w:rsid w:val="00DF0BCE"/>
    <w:rsid w:val="00DF1C00"/>
    <w:rsid w:val="00DF1D78"/>
    <w:rsid w:val="00DF1F2B"/>
    <w:rsid w:val="00DF24E7"/>
    <w:rsid w:val="00DF2638"/>
    <w:rsid w:val="00DF317F"/>
    <w:rsid w:val="00DF3AFE"/>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0CE"/>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2D2"/>
    <w:rsid w:val="00E969FB"/>
    <w:rsid w:val="00EA02B1"/>
    <w:rsid w:val="00EA0FC8"/>
    <w:rsid w:val="00EA16AD"/>
    <w:rsid w:val="00EA1953"/>
    <w:rsid w:val="00EA215A"/>
    <w:rsid w:val="00EA298C"/>
    <w:rsid w:val="00EA42B7"/>
    <w:rsid w:val="00EA4AB0"/>
    <w:rsid w:val="00EA6259"/>
    <w:rsid w:val="00EA66D8"/>
    <w:rsid w:val="00EA6751"/>
    <w:rsid w:val="00EA6766"/>
    <w:rsid w:val="00EA68E5"/>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665"/>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CE5"/>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9DE"/>
    <w:rsid w:val="00F63B50"/>
    <w:rsid w:val="00F64298"/>
    <w:rsid w:val="00F643D7"/>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87B3D"/>
    <w:rsid w:val="00F90A33"/>
    <w:rsid w:val="00F90D62"/>
    <w:rsid w:val="00F91399"/>
    <w:rsid w:val="00F92336"/>
    <w:rsid w:val="00F92894"/>
    <w:rsid w:val="00F928D4"/>
    <w:rsid w:val="00F92B09"/>
    <w:rsid w:val="00F94A5F"/>
    <w:rsid w:val="00F951F0"/>
    <w:rsid w:val="00F951F2"/>
    <w:rsid w:val="00F97B07"/>
    <w:rsid w:val="00F97EDF"/>
    <w:rsid w:val="00FA0273"/>
    <w:rsid w:val="00FA176D"/>
    <w:rsid w:val="00FA23B1"/>
    <w:rsid w:val="00FA2669"/>
    <w:rsid w:val="00FA2D94"/>
    <w:rsid w:val="00FA362D"/>
    <w:rsid w:val="00FA37C5"/>
    <w:rsid w:val="00FA3987"/>
    <w:rsid w:val="00FA3988"/>
    <w:rsid w:val="00FA4594"/>
    <w:rsid w:val="00FA4E3A"/>
    <w:rsid w:val="00FA5573"/>
    <w:rsid w:val="00FA6790"/>
    <w:rsid w:val="00FA6C1E"/>
    <w:rsid w:val="00FA6FA6"/>
    <w:rsid w:val="00FA7186"/>
    <w:rsid w:val="00FA7CA7"/>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9FB"/>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0DF"/>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9"/>
    <o:shapelayout v:ext="edit">
      <o:idmap v:ext="edit" data="1"/>
      <o:rules v:ext="edit">
        <o:r id="V:Rule4" type="connector" idref="#_x0000_s1069"/>
        <o:r id="V:Rule5" type="connector" idref="#_x0000_s1075"/>
        <o:r id="V:Rule6" type="connector" idref="#_x0000_s10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paragraph" w:customStyle="1" w:styleId="210">
    <w:name w:val="Основной текст 21"/>
    <w:basedOn w:val="a"/>
    <w:rsid w:val="000A2E97"/>
    <w:pPr>
      <w:suppressAutoHyphens/>
    </w:pPr>
    <w:rPr>
      <w:rFonts w:cs="Calibri"/>
      <w:bCs/>
      <w:sz w:val="28"/>
      <w:szCs w:val="24"/>
      <w:lang w:eastAsia="ar-SA"/>
    </w:rPr>
  </w:style>
  <w:style w:type="paragraph" w:customStyle="1" w:styleId="af6">
    <w:name w:val="Обычный таблица"/>
    <w:basedOn w:val="a"/>
    <w:rsid w:val="007E1B55"/>
    <w:pPr>
      <w:suppressAutoHyphens/>
    </w:pPr>
    <w:rPr>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6519378">
      <w:bodyDiv w:val="1"/>
      <w:marLeft w:val="0"/>
      <w:marRight w:val="0"/>
      <w:marTop w:val="0"/>
      <w:marBottom w:val="0"/>
      <w:divBdr>
        <w:top w:val="none" w:sz="0" w:space="0" w:color="auto"/>
        <w:left w:val="none" w:sz="0" w:space="0" w:color="auto"/>
        <w:bottom w:val="none" w:sz="0" w:space="0" w:color="auto"/>
        <w:right w:val="none" w:sz="0" w:space="0" w:color="auto"/>
      </w:divBdr>
      <w:divsChild>
        <w:div w:id="1467774955">
          <w:marLeft w:val="0"/>
          <w:marRight w:val="0"/>
          <w:marTop w:val="0"/>
          <w:marBottom w:val="0"/>
          <w:divBdr>
            <w:top w:val="none" w:sz="0" w:space="0" w:color="auto"/>
            <w:left w:val="none" w:sz="0" w:space="0" w:color="auto"/>
            <w:bottom w:val="none" w:sz="0" w:space="0" w:color="auto"/>
            <w:right w:val="none" w:sz="0" w:space="0" w:color="auto"/>
          </w:divBdr>
        </w:div>
      </w:divsChild>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699162668">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845707540">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65846679">
      <w:bodyDiv w:val="1"/>
      <w:marLeft w:val="0"/>
      <w:marRight w:val="0"/>
      <w:marTop w:val="0"/>
      <w:marBottom w:val="0"/>
      <w:divBdr>
        <w:top w:val="none" w:sz="0" w:space="0" w:color="auto"/>
        <w:left w:val="none" w:sz="0" w:space="0" w:color="auto"/>
        <w:bottom w:val="none" w:sz="0" w:space="0" w:color="auto"/>
        <w:right w:val="none" w:sz="0" w:space="0" w:color="auto"/>
      </w:divBdr>
      <w:divsChild>
        <w:div w:id="487215221">
          <w:marLeft w:val="0"/>
          <w:marRight w:val="0"/>
          <w:marTop w:val="0"/>
          <w:marBottom w:val="0"/>
          <w:divBdr>
            <w:top w:val="none" w:sz="0" w:space="0" w:color="auto"/>
            <w:left w:val="none" w:sz="0" w:space="0" w:color="auto"/>
            <w:bottom w:val="none" w:sz="0" w:space="0" w:color="auto"/>
            <w:right w:val="none" w:sz="0" w:space="0" w:color="auto"/>
          </w:divBdr>
        </w:div>
      </w:divsChild>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24031762">
      <w:bodyDiv w:val="1"/>
      <w:marLeft w:val="0"/>
      <w:marRight w:val="0"/>
      <w:marTop w:val="0"/>
      <w:marBottom w:val="0"/>
      <w:divBdr>
        <w:top w:val="none" w:sz="0" w:space="0" w:color="auto"/>
        <w:left w:val="none" w:sz="0" w:space="0" w:color="auto"/>
        <w:bottom w:val="none" w:sz="0" w:space="0" w:color="auto"/>
        <w:right w:val="none" w:sz="0" w:space="0" w:color="auto"/>
      </w:divBdr>
      <w:divsChild>
        <w:div w:id="1393233042">
          <w:marLeft w:val="0"/>
          <w:marRight w:val="0"/>
          <w:marTop w:val="0"/>
          <w:marBottom w:val="0"/>
          <w:divBdr>
            <w:top w:val="none" w:sz="0" w:space="0" w:color="auto"/>
            <w:left w:val="none" w:sz="0" w:space="0" w:color="auto"/>
            <w:bottom w:val="none" w:sz="0" w:space="0" w:color="auto"/>
            <w:right w:val="none" w:sz="0" w:space="0" w:color="auto"/>
          </w:divBdr>
        </w:div>
      </w:divsChild>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376226">
      <w:bodyDiv w:val="1"/>
      <w:marLeft w:val="0"/>
      <w:marRight w:val="0"/>
      <w:marTop w:val="0"/>
      <w:marBottom w:val="0"/>
      <w:divBdr>
        <w:top w:val="none" w:sz="0" w:space="0" w:color="auto"/>
        <w:left w:val="none" w:sz="0" w:space="0" w:color="auto"/>
        <w:bottom w:val="none" w:sz="0" w:space="0" w:color="auto"/>
        <w:right w:val="none" w:sz="0" w:space="0" w:color="auto"/>
      </w:divBdr>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50339351">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38479161">
      <w:bodyDiv w:val="1"/>
      <w:marLeft w:val="0"/>
      <w:marRight w:val="0"/>
      <w:marTop w:val="0"/>
      <w:marBottom w:val="0"/>
      <w:divBdr>
        <w:top w:val="none" w:sz="0" w:space="0" w:color="auto"/>
        <w:left w:val="none" w:sz="0" w:space="0" w:color="auto"/>
        <w:bottom w:val="none" w:sz="0" w:space="0" w:color="auto"/>
        <w:right w:val="none" w:sz="0" w:space="0" w:color="auto"/>
      </w:divBdr>
      <w:divsChild>
        <w:div w:id="2036345488">
          <w:marLeft w:val="0"/>
          <w:marRight w:val="0"/>
          <w:marTop w:val="0"/>
          <w:marBottom w:val="0"/>
          <w:divBdr>
            <w:top w:val="none" w:sz="0" w:space="0" w:color="auto"/>
            <w:left w:val="none" w:sz="0" w:space="0" w:color="auto"/>
            <w:bottom w:val="none" w:sz="0" w:space="0" w:color="auto"/>
            <w:right w:val="none" w:sz="0" w:space="0" w:color="auto"/>
          </w:divBdr>
        </w:div>
      </w:divsChild>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98596114">
      <w:bodyDiv w:val="1"/>
      <w:marLeft w:val="0"/>
      <w:marRight w:val="0"/>
      <w:marTop w:val="0"/>
      <w:marBottom w:val="0"/>
      <w:divBdr>
        <w:top w:val="none" w:sz="0" w:space="0" w:color="auto"/>
        <w:left w:val="none" w:sz="0" w:space="0" w:color="auto"/>
        <w:bottom w:val="none" w:sz="0" w:space="0" w:color="auto"/>
        <w:right w:val="none" w:sz="0" w:space="0" w:color="auto"/>
      </w:divBdr>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9621497">
      <w:bodyDiv w:val="1"/>
      <w:marLeft w:val="0"/>
      <w:marRight w:val="0"/>
      <w:marTop w:val="0"/>
      <w:marBottom w:val="0"/>
      <w:divBdr>
        <w:top w:val="none" w:sz="0" w:space="0" w:color="auto"/>
        <w:left w:val="none" w:sz="0" w:space="0" w:color="auto"/>
        <w:bottom w:val="none" w:sz="0" w:space="0" w:color="auto"/>
        <w:right w:val="none" w:sz="0" w:space="0" w:color="auto"/>
      </w:divBdr>
      <w:divsChild>
        <w:div w:id="92133499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hyperlink" Target="consultantplus://offline/ref=F34142CBB7EDD5074583C5CBCD1B8781D1088A5649B5ADA06469D061G0GD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image" Target="media/image1.wmf"/><Relationship Id="rId17" Type="http://schemas.openxmlformats.org/officeDocument/2006/relationships/fontTable" Target="fontTable.xm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1C20238211021710419DCC82D3B422A29A4BBE75E9A076AC4A2217391C67356AF35AE3C3DCBFA692C3SEH" TargetMode="Externa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consultantplus://offline/ref=F34142CBB7EDD5074583C5CBCD1B8781D1088A5649B5ADA06469D061G0GDP" TargetMode="External"/><Relationship Id="rId5" Type="http://schemas.openxmlformats.org/officeDocument/2006/relationships/webSettings" Target="webSettings.xml"/><Relationship Id="rId15" Type="http://schemas.openxmlformats.org/officeDocument/2006/relationships/hyperlink" Target="consultantplus://offline/ref=1C20238211021710419DCC82D3B422A29A4BBE75E9A076AC4A2217391C67356AF35AE3C3DCBFA692C3SFH" TargetMode="Externa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3658</TotalTime>
  <Pages>8</Pages>
  <Words>3424</Words>
  <Characters>19519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22898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206</cp:revision>
  <cp:lastPrinted>2017-11-01T10:20:00Z</cp:lastPrinted>
  <dcterms:created xsi:type="dcterms:W3CDTF">2017-03-30T11:06:00Z</dcterms:created>
  <dcterms:modified xsi:type="dcterms:W3CDTF">2017-11-03T13:12:00Z</dcterms:modified>
</cp:coreProperties>
</file>