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7B5263" w:rsidRPr="00960877" w:rsidTr="0033255C">
        <w:trPr>
          <w:trHeight w:val="3415"/>
        </w:trPr>
        <w:tc>
          <w:tcPr>
            <w:tcW w:w="4786" w:type="dxa"/>
          </w:tcPr>
          <w:p w:rsidR="007B5263" w:rsidRPr="00960877" w:rsidRDefault="007B5263" w:rsidP="00BE4ED5">
            <w:pPr>
              <w:widowControl w:val="0"/>
              <w:ind w:right="-908"/>
              <w:rPr>
                <w:sz w:val="28"/>
                <w:szCs w:val="28"/>
              </w:rPr>
            </w:pPr>
            <w:bookmarkStart w:id="0" w:name="_GoBack"/>
            <w:bookmarkEnd w:id="0"/>
          </w:p>
        </w:tc>
        <w:tc>
          <w:tcPr>
            <w:tcW w:w="5245" w:type="dxa"/>
          </w:tcPr>
          <w:p w:rsidR="007B5263" w:rsidRDefault="007B5263" w:rsidP="007B17AA">
            <w:pPr>
              <w:contextualSpacing/>
              <w:rPr>
                <w:bCs/>
                <w:sz w:val="28"/>
                <w:szCs w:val="28"/>
              </w:rPr>
            </w:pPr>
            <w:r>
              <w:rPr>
                <w:bCs/>
                <w:sz w:val="28"/>
                <w:szCs w:val="28"/>
              </w:rPr>
              <w:t>ФГБОУ ВО «Первый</w:t>
            </w:r>
            <w:r>
              <w:rPr>
                <w:bCs/>
                <w:sz w:val="28"/>
                <w:szCs w:val="28"/>
              </w:rPr>
              <w:br/>
              <w:t>Санкт-Петербургский государственный медицинский университет имени академика И.П. Павлова»</w:t>
            </w:r>
          </w:p>
          <w:p w:rsidR="007B5263" w:rsidRDefault="007B5263" w:rsidP="007B17AA">
            <w:pPr>
              <w:contextualSpacing/>
              <w:rPr>
                <w:bCs/>
                <w:sz w:val="28"/>
                <w:szCs w:val="28"/>
              </w:rPr>
            </w:pPr>
            <w:r>
              <w:rPr>
                <w:bCs/>
                <w:sz w:val="28"/>
                <w:szCs w:val="28"/>
              </w:rPr>
              <w:t>Льва Толстого ул., д. 6-8,</w:t>
            </w:r>
          </w:p>
          <w:p w:rsidR="007B5263" w:rsidRDefault="007B5263" w:rsidP="007B17AA">
            <w:pPr>
              <w:contextualSpacing/>
              <w:rPr>
                <w:bCs/>
                <w:sz w:val="28"/>
                <w:szCs w:val="28"/>
              </w:rPr>
            </w:pPr>
            <w:r>
              <w:rPr>
                <w:bCs/>
                <w:sz w:val="28"/>
                <w:szCs w:val="28"/>
              </w:rPr>
              <w:t>Санкт-Петербург, 197062</w:t>
            </w:r>
          </w:p>
          <w:p w:rsidR="007B5263" w:rsidRDefault="007B5263" w:rsidP="007B17AA">
            <w:pPr>
              <w:contextualSpacing/>
              <w:rPr>
                <w:bCs/>
                <w:sz w:val="28"/>
                <w:szCs w:val="28"/>
              </w:rPr>
            </w:pPr>
          </w:p>
          <w:p w:rsidR="007B5263" w:rsidRDefault="007B5263" w:rsidP="007B17AA">
            <w:pPr>
              <w:contextualSpacing/>
              <w:rPr>
                <w:bCs/>
                <w:sz w:val="28"/>
                <w:szCs w:val="28"/>
              </w:rPr>
            </w:pPr>
          </w:p>
          <w:p w:rsidR="007B5263" w:rsidRDefault="007B5263" w:rsidP="007B17AA">
            <w:pPr>
              <w:contextualSpacing/>
              <w:rPr>
                <w:bCs/>
                <w:sz w:val="28"/>
                <w:szCs w:val="28"/>
              </w:rPr>
            </w:pPr>
            <w:r>
              <w:rPr>
                <w:bCs/>
                <w:sz w:val="28"/>
                <w:szCs w:val="28"/>
              </w:rPr>
              <w:t>ЗАО «Сбербанк – Автоматизированная система торгов»</w:t>
            </w:r>
            <w:r>
              <w:rPr>
                <w:bCs/>
                <w:sz w:val="28"/>
                <w:szCs w:val="28"/>
              </w:rPr>
              <w:br/>
              <w:t>Большой Саввинский пер., д. 12, стр. 9,</w:t>
            </w:r>
          </w:p>
          <w:p w:rsidR="007B5263" w:rsidRDefault="007B5263" w:rsidP="007B17AA">
            <w:pPr>
              <w:contextualSpacing/>
              <w:rPr>
                <w:bCs/>
                <w:sz w:val="28"/>
                <w:szCs w:val="28"/>
              </w:rPr>
            </w:pPr>
            <w:r>
              <w:rPr>
                <w:bCs/>
                <w:sz w:val="28"/>
                <w:szCs w:val="28"/>
              </w:rPr>
              <w:t>Москва, 119435</w:t>
            </w:r>
          </w:p>
          <w:p w:rsidR="007B5263" w:rsidRDefault="007B5263" w:rsidP="007B17AA">
            <w:pPr>
              <w:contextualSpacing/>
              <w:rPr>
                <w:bCs/>
                <w:sz w:val="28"/>
                <w:szCs w:val="28"/>
              </w:rPr>
            </w:pPr>
          </w:p>
          <w:p w:rsidR="007B5263" w:rsidRDefault="007B5263" w:rsidP="007B17AA">
            <w:pPr>
              <w:contextualSpacing/>
              <w:rPr>
                <w:bCs/>
                <w:sz w:val="28"/>
                <w:szCs w:val="28"/>
              </w:rPr>
            </w:pPr>
          </w:p>
          <w:p w:rsidR="007B5263" w:rsidRDefault="007B5263" w:rsidP="007B17AA">
            <w:pPr>
              <w:contextualSpacing/>
              <w:rPr>
                <w:bCs/>
                <w:sz w:val="28"/>
                <w:szCs w:val="28"/>
              </w:rPr>
            </w:pPr>
            <w:r>
              <w:rPr>
                <w:bCs/>
                <w:sz w:val="28"/>
                <w:szCs w:val="28"/>
              </w:rPr>
              <w:t>ООО «ТД «Оптек»</w:t>
            </w:r>
          </w:p>
          <w:p w:rsidR="007B5263" w:rsidRDefault="007B5263" w:rsidP="007B17AA">
            <w:pPr>
              <w:contextualSpacing/>
              <w:rPr>
                <w:bCs/>
                <w:sz w:val="28"/>
                <w:szCs w:val="28"/>
              </w:rPr>
            </w:pPr>
            <w:r>
              <w:rPr>
                <w:bCs/>
                <w:sz w:val="28"/>
                <w:szCs w:val="28"/>
              </w:rPr>
              <w:t>ул. Бухарестская, д. 22, корп. 2, пом. 93,</w:t>
            </w:r>
          </w:p>
          <w:p w:rsidR="007B5263" w:rsidRPr="0033255C" w:rsidRDefault="007B5263" w:rsidP="007B17AA">
            <w:pPr>
              <w:widowControl w:val="0"/>
              <w:ind w:left="34"/>
              <w:rPr>
                <w:bCs/>
                <w:sz w:val="28"/>
                <w:szCs w:val="28"/>
              </w:rPr>
            </w:pPr>
            <w:r>
              <w:rPr>
                <w:bCs/>
                <w:sz w:val="28"/>
                <w:szCs w:val="28"/>
              </w:rPr>
              <w:t>Санкт-Петербург, 192102</w:t>
            </w:r>
          </w:p>
        </w:tc>
      </w:tr>
    </w:tbl>
    <w:p w:rsidR="007B5263" w:rsidRDefault="007B5263" w:rsidP="00BE4ED5">
      <w:pPr>
        <w:widowControl w:val="0"/>
        <w:jc w:val="center"/>
        <w:outlineLvl w:val="0"/>
        <w:rPr>
          <w:sz w:val="28"/>
          <w:szCs w:val="28"/>
        </w:rPr>
      </w:pPr>
    </w:p>
    <w:p w:rsidR="007B5263" w:rsidRDefault="007B5263" w:rsidP="00BE4ED5">
      <w:pPr>
        <w:widowControl w:val="0"/>
        <w:jc w:val="center"/>
        <w:outlineLvl w:val="0"/>
        <w:rPr>
          <w:sz w:val="28"/>
          <w:szCs w:val="28"/>
        </w:rPr>
      </w:pPr>
    </w:p>
    <w:p w:rsidR="007B5263" w:rsidRPr="00960877" w:rsidRDefault="007B5263" w:rsidP="00BE4ED5">
      <w:pPr>
        <w:widowControl w:val="0"/>
        <w:jc w:val="center"/>
        <w:outlineLvl w:val="0"/>
        <w:rPr>
          <w:sz w:val="28"/>
          <w:szCs w:val="28"/>
        </w:rPr>
      </w:pPr>
      <w:r w:rsidRPr="00960877">
        <w:rPr>
          <w:sz w:val="28"/>
          <w:szCs w:val="28"/>
        </w:rPr>
        <w:t>РЕШЕНИЕ</w:t>
      </w:r>
    </w:p>
    <w:p w:rsidR="007B5263" w:rsidRPr="00960877" w:rsidRDefault="007B5263" w:rsidP="00BE4ED5">
      <w:pPr>
        <w:widowControl w:val="0"/>
        <w:jc w:val="center"/>
        <w:rPr>
          <w:sz w:val="28"/>
          <w:szCs w:val="28"/>
        </w:rPr>
      </w:pPr>
      <w:r w:rsidRPr="00960877">
        <w:rPr>
          <w:sz w:val="28"/>
          <w:szCs w:val="28"/>
        </w:rPr>
        <w:t>о нарушении законодательства о контрактной системе</w:t>
      </w:r>
    </w:p>
    <w:p w:rsidR="007B5263" w:rsidRPr="00960877" w:rsidRDefault="007B5263"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-4237/17</w:t>
      </w:r>
    </w:p>
    <w:p w:rsidR="007B5263" w:rsidRPr="00960877" w:rsidRDefault="007B5263" w:rsidP="00BE4ED5">
      <w:pPr>
        <w:widowControl w:val="0"/>
        <w:tabs>
          <w:tab w:val="left" w:pos="0"/>
        </w:tabs>
        <w:rPr>
          <w:sz w:val="28"/>
          <w:szCs w:val="28"/>
        </w:rPr>
      </w:pPr>
      <w:r>
        <w:rPr>
          <w:sz w:val="28"/>
          <w:szCs w:val="28"/>
        </w:rPr>
        <w:t>30.10.2017</w:t>
      </w:r>
      <w:r w:rsidRPr="00960877">
        <w:rPr>
          <w:sz w:val="28"/>
          <w:szCs w:val="28"/>
        </w:rPr>
        <w:t xml:space="preserve">                                                                                          Санкт-Петербург</w:t>
      </w:r>
    </w:p>
    <w:p w:rsidR="007B5263" w:rsidRPr="00960877" w:rsidRDefault="007B5263" w:rsidP="00BE4ED5">
      <w:pPr>
        <w:widowControl w:val="0"/>
        <w:tabs>
          <w:tab w:val="left" w:pos="0"/>
        </w:tabs>
        <w:ind w:left="540"/>
        <w:rPr>
          <w:sz w:val="28"/>
          <w:szCs w:val="28"/>
        </w:rPr>
      </w:pPr>
    </w:p>
    <w:p w:rsidR="007B5263" w:rsidRPr="00960877" w:rsidRDefault="007B5263" w:rsidP="00D07A88">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Pr>
          <w:sz w:val="28"/>
          <w:szCs w:val="28"/>
        </w:rPr>
        <w:t>)</w:t>
      </w:r>
      <w:r w:rsidRPr="00D07A88">
        <w:rPr>
          <w:sz w:val="28"/>
          <w:szCs w:val="28"/>
        </w:rPr>
        <w:t xml:space="preserve">, </w:t>
      </w:r>
      <w:r w:rsidRPr="00960877">
        <w:rPr>
          <w:sz w:val="28"/>
          <w:szCs w:val="28"/>
        </w:rPr>
        <w:t xml:space="preserve">рассмотрев жалобу </w:t>
      </w:r>
      <w:r w:rsidRPr="00960877">
        <w:rPr>
          <w:bCs/>
          <w:sz w:val="28"/>
          <w:szCs w:val="28"/>
        </w:rPr>
        <w:t xml:space="preserve">Заявителя </w:t>
      </w:r>
      <w:r w:rsidRPr="00960877">
        <w:rPr>
          <w:sz w:val="28"/>
          <w:szCs w:val="28"/>
        </w:rPr>
        <w:t xml:space="preserve">(вх. № </w:t>
      </w:r>
      <w:r>
        <w:rPr>
          <w:sz w:val="28"/>
          <w:szCs w:val="28"/>
        </w:rPr>
        <w:t>25191-ЭП/17 от 23.10.2017</w:t>
      </w:r>
      <w:r w:rsidRPr="00960877">
        <w:rPr>
          <w:sz w:val="28"/>
          <w:szCs w:val="28"/>
        </w:rPr>
        <w:t>)</w:t>
      </w:r>
      <w:r w:rsidRPr="00D07A88">
        <w:rPr>
          <w:sz w:val="28"/>
          <w:szCs w:val="28"/>
        </w:rPr>
        <w:t xml:space="preserve"> </w:t>
      </w:r>
      <w:r w:rsidRPr="00960877">
        <w:rPr>
          <w:sz w:val="28"/>
          <w:szCs w:val="28"/>
        </w:rPr>
        <w:t>на действия</w:t>
      </w:r>
      <w:r>
        <w:rPr>
          <w:sz w:val="28"/>
          <w:szCs w:val="28"/>
        </w:rPr>
        <w:t xml:space="preserve"> </w:t>
      </w:r>
      <w:r w:rsidRPr="0049497F">
        <w:rPr>
          <w:sz w:val="28"/>
          <w:szCs w:val="28"/>
        </w:rPr>
        <w:t>аукционной комиссии Заказчика при определении поставщика (</w:t>
      </w:r>
      <w:r w:rsidRPr="00CD277F">
        <w:rPr>
          <w:sz w:val="28"/>
          <w:szCs w:val="28"/>
        </w:rPr>
        <w:t>подрядчика, исполнителя) путём п</w:t>
      </w:r>
      <w:r>
        <w:rPr>
          <w:sz w:val="28"/>
          <w:szCs w:val="28"/>
        </w:rPr>
        <w:t>роведения электронного аукциона</w:t>
      </w:r>
      <w:r w:rsidRPr="00D07A88">
        <w:rPr>
          <w:sz w:val="28"/>
          <w:szCs w:val="28"/>
        </w:rPr>
        <w:t xml:space="preserve"> </w:t>
      </w:r>
      <w:r w:rsidRPr="00CD277F">
        <w:rPr>
          <w:sz w:val="28"/>
          <w:szCs w:val="28"/>
        </w:rPr>
        <w:t xml:space="preserve">на </w:t>
      </w:r>
      <w:r>
        <w:rPr>
          <w:sz w:val="28"/>
          <w:szCs w:val="28"/>
          <w:shd w:val="clear" w:color="auto" w:fill="FFFFFF"/>
        </w:rPr>
        <w:t>поставку расходных материалов для иммуногистохимических исследований</w:t>
      </w:r>
      <w:r w:rsidRPr="00CD277F">
        <w:rPr>
          <w:sz w:val="28"/>
          <w:szCs w:val="28"/>
        </w:rPr>
        <w:t xml:space="preserve"> (далее – аукцион), а также в результате проведения внеплановой </w:t>
      </w:r>
      <w:r w:rsidRPr="0049497F">
        <w:rPr>
          <w:sz w:val="28"/>
          <w:szCs w:val="28"/>
        </w:rPr>
        <w:t>проверки</w:t>
      </w:r>
      <w:r w:rsidRPr="00D07A88">
        <w:rPr>
          <w:sz w:val="28"/>
          <w:szCs w:val="28"/>
        </w:rPr>
        <w:t xml:space="preserve"> </w:t>
      </w:r>
      <w:r w:rsidRPr="0049497F">
        <w:rPr>
          <w:sz w:val="28"/>
          <w:szCs w:val="28"/>
        </w:rPr>
        <w:t>на основании п. 1 ч</w:t>
      </w:r>
      <w:r w:rsidRPr="008A61E8">
        <w:rPr>
          <w:sz w:val="28"/>
          <w:szCs w:val="28"/>
        </w:rPr>
        <w:t>. 15 ст. 99 Федерального закона от 05.04.2013 № 44-ФЗ</w:t>
      </w:r>
      <w:r w:rsidRPr="00D07A88">
        <w:rPr>
          <w:sz w:val="28"/>
          <w:szCs w:val="28"/>
        </w:rPr>
        <w:t xml:space="preserve"> </w:t>
      </w:r>
      <w:r w:rsidRPr="008A61E8">
        <w:rPr>
          <w:sz w:val="28"/>
          <w:szCs w:val="28"/>
        </w:rPr>
        <w:t>«О контрактной системе в сфере закупок товаров, работ, услуг для обеспечения</w:t>
      </w:r>
      <w:r w:rsidRPr="00960877">
        <w:rPr>
          <w:sz w:val="28"/>
          <w:szCs w:val="28"/>
        </w:rPr>
        <w:t xml:space="preserve">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утверждённого приказом ФАС России от 19.11.2014 № 727/14 </w:t>
      </w:r>
      <w:r w:rsidRPr="00960877">
        <w:rPr>
          <w:sz w:val="28"/>
          <w:szCs w:val="28"/>
        </w:rPr>
        <w:t>(далее – Административный регламент),</w:t>
      </w:r>
    </w:p>
    <w:p w:rsidR="007B5263" w:rsidRPr="00960877" w:rsidRDefault="007B5263" w:rsidP="00BE4ED5">
      <w:pPr>
        <w:widowControl w:val="0"/>
        <w:tabs>
          <w:tab w:val="left" w:pos="2700"/>
        </w:tabs>
        <w:outlineLvl w:val="0"/>
        <w:rPr>
          <w:sz w:val="28"/>
          <w:szCs w:val="28"/>
        </w:rPr>
      </w:pPr>
    </w:p>
    <w:p w:rsidR="007B5263" w:rsidRPr="00960877" w:rsidRDefault="007B5263" w:rsidP="00BE4ED5">
      <w:pPr>
        <w:widowControl w:val="0"/>
        <w:tabs>
          <w:tab w:val="left" w:pos="2700"/>
        </w:tabs>
        <w:jc w:val="center"/>
        <w:outlineLvl w:val="0"/>
        <w:rPr>
          <w:sz w:val="28"/>
          <w:szCs w:val="28"/>
        </w:rPr>
      </w:pPr>
      <w:r w:rsidRPr="00960877">
        <w:rPr>
          <w:sz w:val="28"/>
          <w:szCs w:val="28"/>
        </w:rPr>
        <w:t>УСТАНОВИЛА:</w:t>
      </w:r>
    </w:p>
    <w:p w:rsidR="007B5263" w:rsidRPr="00960877" w:rsidRDefault="007B5263" w:rsidP="00BE4ED5">
      <w:pPr>
        <w:widowControl w:val="0"/>
        <w:tabs>
          <w:tab w:val="left" w:pos="2700"/>
        </w:tabs>
        <w:jc w:val="center"/>
        <w:outlineLvl w:val="0"/>
        <w:rPr>
          <w:sz w:val="28"/>
          <w:szCs w:val="28"/>
        </w:rPr>
      </w:pPr>
    </w:p>
    <w:p w:rsidR="007B5263" w:rsidRPr="00DB50C2" w:rsidRDefault="007B5263" w:rsidP="00744428">
      <w:pPr>
        <w:widowControl w:val="0"/>
        <w:ind w:firstLine="708"/>
        <w:jc w:val="both"/>
        <w:rPr>
          <w:sz w:val="28"/>
          <w:szCs w:val="28"/>
        </w:rPr>
      </w:pPr>
      <w:r w:rsidRPr="00AB145F">
        <w:rPr>
          <w:sz w:val="28"/>
          <w:szCs w:val="28"/>
        </w:rPr>
        <w:t xml:space="preserve">Извещение о проведении аукциона размещено </w:t>
      </w:r>
      <w:r>
        <w:rPr>
          <w:sz w:val="28"/>
          <w:szCs w:val="28"/>
        </w:rPr>
        <w:t>30</w:t>
      </w:r>
      <w:r w:rsidRPr="00AB145F">
        <w:rPr>
          <w:sz w:val="28"/>
          <w:szCs w:val="28"/>
        </w:rPr>
        <w:t>.</w:t>
      </w:r>
      <w:r>
        <w:rPr>
          <w:sz w:val="28"/>
          <w:szCs w:val="28"/>
        </w:rPr>
        <w:t>08</w:t>
      </w:r>
      <w:r w:rsidRPr="00AB145F">
        <w:rPr>
          <w:sz w:val="28"/>
          <w:szCs w:val="28"/>
        </w:rPr>
        <w:t xml:space="preserve">.2017 </w:t>
      </w:r>
      <w:r>
        <w:rPr>
          <w:sz w:val="28"/>
          <w:szCs w:val="28"/>
        </w:rPr>
        <w:br/>
      </w:r>
      <w:r w:rsidRPr="00AB145F">
        <w:rPr>
          <w:sz w:val="28"/>
          <w:szCs w:val="28"/>
        </w:rPr>
        <w:t xml:space="preserve">на </w:t>
      </w:r>
      <w:r w:rsidRPr="00DB50C2">
        <w:rPr>
          <w:sz w:val="28"/>
          <w:szCs w:val="28"/>
        </w:rPr>
        <w:t xml:space="preserve">официальном сайте единой информационной системы </w:t>
      </w:r>
      <w:hyperlink r:id="rId7" w:history="1">
        <w:r w:rsidRPr="00DB50C2">
          <w:rPr>
            <w:rStyle w:val="Hyperlink"/>
            <w:color w:val="auto"/>
            <w:sz w:val="28"/>
            <w:szCs w:val="28"/>
            <w:u w:val="none"/>
          </w:rPr>
          <w:t>www.</w:t>
        </w:r>
        <w:r w:rsidRPr="00DB50C2">
          <w:rPr>
            <w:rStyle w:val="Hyperlink"/>
            <w:color w:val="auto"/>
            <w:sz w:val="28"/>
            <w:szCs w:val="28"/>
            <w:u w:val="none"/>
            <w:lang w:val="en-US"/>
          </w:rPr>
          <w:t>zakupki</w:t>
        </w:r>
        <w:r w:rsidRPr="00DB50C2">
          <w:rPr>
            <w:rStyle w:val="Hyperlink"/>
            <w:color w:val="auto"/>
            <w:sz w:val="28"/>
            <w:szCs w:val="28"/>
            <w:u w:val="none"/>
          </w:rPr>
          <w:t>.</w:t>
        </w:r>
        <w:r w:rsidRPr="00DB50C2">
          <w:rPr>
            <w:rStyle w:val="Hyperlink"/>
            <w:color w:val="auto"/>
            <w:sz w:val="28"/>
            <w:szCs w:val="28"/>
            <w:u w:val="none"/>
            <w:lang w:val="en-US"/>
          </w:rPr>
          <w:t>gov</w:t>
        </w:r>
        <w:r w:rsidRPr="00DB50C2">
          <w:rPr>
            <w:rStyle w:val="Hyperlink"/>
            <w:color w:val="auto"/>
            <w:sz w:val="28"/>
            <w:szCs w:val="28"/>
            <w:u w:val="none"/>
          </w:rPr>
          <w:t>.ru</w:t>
        </w:r>
      </w:hyperlink>
      <w:r w:rsidRPr="00DB50C2">
        <w:rPr>
          <w:sz w:val="28"/>
          <w:szCs w:val="28"/>
        </w:rPr>
        <w:t xml:space="preserve"> (далее – ЕИС), номер извещения № 0372100010617000457. Начальная (максимальная) цена контракта – </w:t>
      </w:r>
      <w:r w:rsidRPr="00DB50C2">
        <w:rPr>
          <w:bCs/>
          <w:sz w:val="28"/>
          <w:szCs w:val="28"/>
        </w:rPr>
        <w:t xml:space="preserve">482 800, 00 </w:t>
      </w:r>
      <w:r w:rsidRPr="00DB50C2">
        <w:rPr>
          <w:sz w:val="28"/>
          <w:szCs w:val="28"/>
        </w:rPr>
        <w:t>рублей.</w:t>
      </w:r>
    </w:p>
    <w:p w:rsidR="007B5263" w:rsidRPr="00744428" w:rsidRDefault="007B5263" w:rsidP="00744428">
      <w:pPr>
        <w:autoSpaceDE w:val="0"/>
        <w:autoSpaceDN w:val="0"/>
        <w:adjustRightInd w:val="0"/>
        <w:ind w:firstLine="708"/>
        <w:jc w:val="both"/>
        <w:rPr>
          <w:bCs/>
          <w:sz w:val="28"/>
          <w:szCs w:val="28"/>
        </w:rPr>
      </w:pPr>
      <w:r w:rsidRPr="00DB50C2">
        <w:rPr>
          <w:bCs/>
          <w:sz w:val="28"/>
          <w:szCs w:val="28"/>
        </w:rPr>
        <w:t>По мнению Заявителя, его права и законные интересы нарушены действиями аукционной комиссии Заказчика, принявшей решение</w:t>
      </w:r>
      <w:r w:rsidRPr="00DB50C2">
        <w:rPr>
          <w:bCs/>
          <w:sz w:val="28"/>
          <w:szCs w:val="28"/>
        </w:rPr>
        <w:br/>
        <w:t>об отстранении</w:t>
      </w:r>
      <w:r>
        <w:rPr>
          <w:bCs/>
          <w:sz w:val="28"/>
          <w:szCs w:val="28"/>
        </w:rPr>
        <w:t xml:space="preserve"> Заявителя от участия в а</w:t>
      </w:r>
      <w:r w:rsidRPr="00744428">
        <w:rPr>
          <w:bCs/>
          <w:sz w:val="28"/>
          <w:szCs w:val="28"/>
        </w:rPr>
        <w:t>укционе на стадии заключения государственного контракта в связи с представлением Заявителем недостоверных сведений.</w:t>
      </w:r>
    </w:p>
    <w:p w:rsidR="007B5263" w:rsidRPr="00DB50C2" w:rsidRDefault="007B5263" w:rsidP="00DB50C2">
      <w:pPr>
        <w:autoSpaceDE w:val="0"/>
        <w:autoSpaceDN w:val="0"/>
        <w:adjustRightInd w:val="0"/>
        <w:ind w:firstLine="708"/>
        <w:jc w:val="both"/>
        <w:rPr>
          <w:bCs/>
          <w:sz w:val="28"/>
          <w:szCs w:val="28"/>
        </w:rPr>
      </w:pPr>
      <w:r w:rsidRPr="00744428">
        <w:rPr>
          <w:bCs/>
          <w:sz w:val="28"/>
          <w:szCs w:val="28"/>
        </w:rPr>
        <w:t>Представитель Заказчика не согласился с доводом Заявителя</w:t>
      </w:r>
      <w:r>
        <w:rPr>
          <w:bCs/>
          <w:sz w:val="28"/>
          <w:szCs w:val="28"/>
        </w:rPr>
        <w:t xml:space="preserve"> и сообщил, что при </w:t>
      </w:r>
      <w:r w:rsidRPr="00DB50C2">
        <w:rPr>
          <w:bCs/>
          <w:sz w:val="28"/>
          <w:szCs w:val="28"/>
        </w:rPr>
        <w:t xml:space="preserve">проведении аукциона аукционная комиссия </w:t>
      </w:r>
      <w:r>
        <w:rPr>
          <w:bCs/>
          <w:sz w:val="28"/>
          <w:szCs w:val="28"/>
        </w:rPr>
        <w:t xml:space="preserve">Заказчика </w:t>
      </w:r>
      <w:r w:rsidRPr="00DB50C2">
        <w:rPr>
          <w:bCs/>
          <w:sz w:val="28"/>
          <w:szCs w:val="28"/>
        </w:rPr>
        <w:t>действовала</w:t>
      </w:r>
      <w:r>
        <w:rPr>
          <w:bCs/>
          <w:sz w:val="28"/>
          <w:szCs w:val="28"/>
        </w:rPr>
        <w:br/>
      </w:r>
      <w:r w:rsidRPr="00DB50C2">
        <w:rPr>
          <w:bCs/>
          <w:sz w:val="28"/>
          <w:szCs w:val="28"/>
        </w:rPr>
        <w:t xml:space="preserve">в соответствии с положениями </w:t>
      </w:r>
      <w:hyperlink r:id="rId8" w:history="1">
        <w:r w:rsidRPr="00DB50C2">
          <w:rPr>
            <w:bCs/>
            <w:sz w:val="28"/>
            <w:szCs w:val="28"/>
          </w:rPr>
          <w:t>Закона</w:t>
        </w:r>
      </w:hyperlink>
      <w:r w:rsidRPr="00DB50C2">
        <w:rPr>
          <w:bCs/>
          <w:sz w:val="28"/>
          <w:szCs w:val="28"/>
        </w:rPr>
        <w:t xml:space="preserve"> о контрактной системе.</w:t>
      </w:r>
    </w:p>
    <w:p w:rsidR="007B5263" w:rsidRPr="00DB50C2" w:rsidRDefault="007B5263" w:rsidP="00DB50C2">
      <w:pPr>
        <w:autoSpaceDE w:val="0"/>
        <w:autoSpaceDN w:val="0"/>
        <w:adjustRightInd w:val="0"/>
        <w:ind w:firstLine="709"/>
        <w:jc w:val="both"/>
        <w:rPr>
          <w:sz w:val="28"/>
          <w:szCs w:val="28"/>
        </w:rPr>
      </w:pPr>
      <w:r w:rsidRPr="00DB50C2">
        <w:rPr>
          <w:sz w:val="28"/>
          <w:szCs w:val="28"/>
        </w:rPr>
        <w:t xml:space="preserve">Согласно </w:t>
      </w:r>
      <w:hyperlink r:id="rId9" w:history="1">
        <w:r w:rsidRPr="00DB50C2">
          <w:rPr>
            <w:sz w:val="28"/>
            <w:szCs w:val="28"/>
          </w:rPr>
          <w:t>ч. 6.1 ст. 66</w:t>
        </w:r>
      </w:hyperlink>
      <w:r w:rsidRPr="00DB50C2">
        <w:rPr>
          <w:sz w:val="28"/>
          <w:szCs w:val="28"/>
        </w:rPr>
        <w:t xml:space="preserve">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10" w:history="1">
        <w:r w:rsidRPr="00DB50C2">
          <w:rPr>
            <w:sz w:val="28"/>
            <w:szCs w:val="28"/>
          </w:rPr>
          <w:t>частями 3</w:t>
        </w:r>
      </w:hyperlink>
      <w:r w:rsidRPr="00DB50C2">
        <w:rPr>
          <w:sz w:val="28"/>
          <w:szCs w:val="28"/>
        </w:rPr>
        <w:t xml:space="preserve"> и </w:t>
      </w:r>
      <w:hyperlink r:id="rId11" w:history="1">
        <w:r w:rsidRPr="00DB50C2">
          <w:rPr>
            <w:sz w:val="28"/>
            <w:szCs w:val="28"/>
          </w:rPr>
          <w:t>5 статьи 66</w:t>
        </w:r>
      </w:hyperlink>
      <w:r w:rsidRPr="00DB50C2">
        <w:rPr>
          <w:sz w:val="28"/>
          <w:szCs w:val="28"/>
        </w:rPr>
        <w:t xml:space="preserve"> Закона о контрактной системе, аукционная комиссия обязана отстранить такого участника от участия в электронном аукционе на любом этапе его проведения.</w:t>
      </w:r>
    </w:p>
    <w:p w:rsidR="007B5263" w:rsidRPr="00DB50C2" w:rsidRDefault="007B5263" w:rsidP="00DB50C2">
      <w:pPr>
        <w:autoSpaceDE w:val="0"/>
        <w:autoSpaceDN w:val="0"/>
        <w:adjustRightInd w:val="0"/>
        <w:ind w:firstLine="709"/>
        <w:jc w:val="both"/>
        <w:rPr>
          <w:sz w:val="28"/>
          <w:szCs w:val="28"/>
        </w:rPr>
      </w:pPr>
      <w:r w:rsidRPr="00DB50C2">
        <w:rPr>
          <w:sz w:val="28"/>
          <w:szCs w:val="28"/>
        </w:rPr>
        <w:t xml:space="preserve">В соответствии с протоколом </w:t>
      </w:r>
      <w:hyperlink r:id="rId12" w:history="1">
        <w:r w:rsidRPr="00DB50C2">
          <w:rPr>
            <w:rStyle w:val="Hyperlink"/>
            <w:color w:val="auto"/>
            <w:sz w:val="28"/>
            <w:szCs w:val="28"/>
            <w:u w:val="none"/>
          </w:rPr>
          <w:t>подведения итогов электронного аукциона от 19.09.2017 №0372100010617000457-3,</w:t>
        </w:r>
      </w:hyperlink>
      <w:r w:rsidRPr="00DB50C2">
        <w:rPr>
          <w:sz w:val="28"/>
          <w:szCs w:val="28"/>
        </w:rPr>
        <w:t xml:space="preserve"> победителем аукциона признано </w:t>
      </w:r>
      <w:r w:rsidRPr="00DB50C2">
        <w:rPr>
          <w:sz w:val="28"/>
          <w:szCs w:val="28"/>
        </w:rPr>
        <w:br/>
        <w:t>ООО «ТД «Оптэк».</w:t>
      </w:r>
    </w:p>
    <w:p w:rsidR="007B5263" w:rsidRPr="00DB50C2" w:rsidRDefault="007B5263" w:rsidP="00DB50C2">
      <w:pPr>
        <w:autoSpaceDE w:val="0"/>
        <w:autoSpaceDN w:val="0"/>
        <w:adjustRightInd w:val="0"/>
        <w:ind w:firstLine="709"/>
        <w:jc w:val="both"/>
        <w:rPr>
          <w:sz w:val="28"/>
          <w:szCs w:val="28"/>
        </w:rPr>
      </w:pPr>
      <w:r w:rsidRPr="00DB50C2">
        <w:rPr>
          <w:sz w:val="28"/>
          <w:szCs w:val="28"/>
        </w:rPr>
        <w:t>Заказчиком 09.10.2017 размещен в ЕИС протокол отказа от заключения контракта № 0372100010617000457-4 (далее - Протокол отказа).</w:t>
      </w:r>
    </w:p>
    <w:p w:rsidR="007B5263" w:rsidRPr="00DB50C2" w:rsidRDefault="007B5263" w:rsidP="00DB50C2">
      <w:pPr>
        <w:pStyle w:val="BodyText"/>
        <w:spacing w:after="0"/>
        <w:ind w:firstLine="709"/>
        <w:jc w:val="both"/>
        <w:rPr>
          <w:i/>
          <w:color w:val="000000"/>
          <w:sz w:val="28"/>
          <w:szCs w:val="28"/>
        </w:rPr>
      </w:pPr>
      <w:r w:rsidRPr="00DB50C2">
        <w:rPr>
          <w:sz w:val="28"/>
          <w:szCs w:val="28"/>
        </w:rPr>
        <w:t>Как следует из Протокола отказа, основанием для отстранения</w:t>
      </w:r>
      <w:r w:rsidRPr="00DB50C2">
        <w:rPr>
          <w:sz w:val="28"/>
          <w:szCs w:val="28"/>
        </w:rPr>
        <w:br/>
        <w:t>ООО «ТД «Оптэк» от участия в закупке послужило следующее: «</w:t>
      </w:r>
      <w:r w:rsidRPr="00DB50C2">
        <w:rPr>
          <w:rFonts w:eastAsia="Batang"/>
          <w:i/>
          <w:sz w:val="28"/>
          <w:szCs w:val="28"/>
        </w:rPr>
        <w:t xml:space="preserve">09 октября 2017 года Заказчиком было установлено, что участником </w:t>
      </w:r>
      <w:r w:rsidRPr="00DB50C2">
        <w:rPr>
          <w:rFonts w:eastAsia="Batang"/>
          <w:b/>
          <w:bCs/>
          <w:i/>
          <w:sz w:val="28"/>
          <w:szCs w:val="28"/>
        </w:rPr>
        <w:t>Общество</w:t>
      </w:r>
      <w:r w:rsidRPr="00DB50C2">
        <w:rPr>
          <w:rFonts w:eastAsia="Batang"/>
          <w:b/>
          <w:bCs/>
          <w:i/>
          <w:sz w:val="28"/>
          <w:szCs w:val="28"/>
        </w:rPr>
        <w:br/>
        <w:t>с ограниченной ответственностью «ОПТЭК» (ИНН 7802513338</w:t>
      </w:r>
      <w:r w:rsidRPr="00DB50C2">
        <w:rPr>
          <w:rFonts w:eastAsia="Batang"/>
          <w:i/>
          <w:sz w:val="28"/>
          <w:szCs w:val="28"/>
        </w:rPr>
        <w:t xml:space="preserve">, </w:t>
      </w:r>
      <w:r w:rsidRPr="00DB50C2">
        <w:rPr>
          <w:rFonts w:eastAsia="Batang"/>
          <w:b/>
          <w:i/>
          <w:sz w:val="28"/>
          <w:szCs w:val="28"/>
        </w:rPr>
        <w:t>КПП</w:t>
      </w:r>
      <w:r w:rsidRPr="00DB50C2">
        <w:rPr>
          <w:rFonts w:eastAsia="Batang"/>
          <w:i/>
          <w:sz w:val="28"/>
          <w:szCs w:val="28"/>
        </w:rPr>
        <w:t xml:space="preserve"> </w:t>
      </w:r>
      <w:r w:rsidRPr="00DB50C2">
        <w:rPr>
          <w:rFonts w:eastAsia="Batang"/>
          <w:b/>
          <w:i/>
          <w:sz w:val="28"/>
          <w:szCs w:val="28"/>
        </w:rPr>
        <w:t xml:space="preserve">781601001) </w:t>
      </w:r>
      <w:r w:rsidRPr="00DB50C2">
        <w:rPr>
          <w:rFonts w:eastAsia="Batang"/>
          <w:bCs/>
          <w:i/>
          <w:sz w:val="28"/>
          <w:szCs w:val="28"/>
        </w:rPr>
        <w:t xml:space="preserve">в составе первой части заявки были предоставлены недостоверные сведения, а именно: участник указал, что страной происхождения </w:t>
      </w:r>
      <w:r w:rsidRPr="00DB50C2">
        <w:rPr>
          <w:bCs/>
          <w:i/>
          <w:sz w:val="28"/>
          <w:szCs w:val="28"/>
        </w:rPr>
        <w:t>стекол предметных Superfrost plus</w:t>
      </w:r>
      <w:r w:rsidRPr="00DB50C2">
        <w:rPr>
          <w:i/>
          <w:color w:val="000000"/>
          <w:sz w:val="28"/>
          <w:szCs w:val="28"/>
        </w:rPr>
        <w:t xml:space="preserve"> является Китайская Народная Республика. Однако</w:t>
      </w:r>
      <w:r w:rsidRPr="00DB50C2">
        <w:rPr>
          <w:i/>
          <w:color w:val="000000"/>
          <w:sz w:val="28"/>
          <w:szCs w:val="28"/>
        </w:rPr>
        <w:br/>
        <w:t>в соответствии с официальным письмом от эксклюзивного дистрибьютора</w:t>
      </w:r>
      <w:r w:rsidRPr="00DB50C2">
        <w:rPr>
          <w:i/>
          <w:color w:val="000000"/>
          <w:sz w:val="28"/>
          <w:szCs w:val="28"/>
        </w:rPr>
        <w:br/>
        <w:t>ООО «ОПТЭК» (ИНН 7701234835 КПП 770101001), г. Москва, а также</w:t>
      </w:r>
      <w:r w:rsidRPr="00DB50C2">
        <w:rPr>
          <w:i/>
          <w:color w:val="000000"/>
          <w:sz w:val="28"/>
          <w:szCs w:val="28"/>
        </w:rPr>
        <w:br/>
        <w:t xml:space="preserve">из регистрационного удостоверения на медицинское изделие (стекла предметные и покровные) от 06.07.2017 г. № РЗН 2015/3107 страной происхождения данного товара является Германия. </w:t>
      </w:r>
    </w:p>
    <w:p w:rsidR="007B5263" w:rsidRDefault="007B5263" w:rsidP="00DB50C2">
      <w:pPr>
        <w:pStyle w:val="BodyText"/>
        <w:spacing w:after="0"/>
        <w:ind w:firstLine="708"/>
        <w:jc w:val="both"/>
        <w:rPr>
          <w:color w:val="000000"/>
          <w:sz w:val="28"/>
          <w:szCs w:val="28"/>
        </w:rPr>
      </w:pPr>
      <w:r w:rsidRPr="00DB50C2">
        <w:rPr>
          <w:i/>
          <w:color w:val="000000"/>
          <w:sz w:val="28"/>
          <w:szCs w:val="28"/>
        </w:rPr>
        <w:t xml:space="preserve">Также участник </w:t>
      </w:r>
      <w:r w:rsidRPr="00DB50C2">
        <w:rPr>
          <w:rFonts w:eastAsia="Batang"/>
          <w:b/>
          <w:bCs/>
          <w:i/>
          <w:sz w:val="28"/>
          <w:szCs w:val="28"/>
        </w:rPr>
        <w:t>Общество с ограниченной ответственностью «ОПТЭК» (ИНН 7802513338</w:t>
      </w:r>
      <w:r w:rsidRPr="00DB50C2">
        <w:rPr>
          <w:rFonts w:eastAsia="Batang"/>
          <w:i/>
          <w:sz w:val="28"/>
          <w:szCs w:val="28"/>
        </w:rPr>
        <w:t xml:space="preserve">, </w:t>
      </w:r>
      <w:r w:rsidRPr="00DB50C2">
        <w:rPr>
          <w:rFonts w:eastAsia="Batang"/>
          <w:b/>
          <w:i/>
          <w:sz w:val="28"/>
          <w:szCs w:val="28"/>
        </w:rPr>
        <w:t>КПП</w:t>
      </w:r>
      <w:r w:rsidRPr="00DB50C2">
        <w:rPr>
          <w:rFonts w:eastAsia="Batang"/>
          <w:i/>
          <w:sz w:val="28"/>
          <w:szCs w:val="28"/>
        </w:rPr>
        <w:t xml:space="preserve"> </w:t>
      </w:r>
      <w:r w:rsidRPr="00DB50C2">
        <w:rPr>
          <w:rFonts w:eastAsia="Batang"/>
          <w:b/>
          <w:i/>
          <w:sz w:val="28"/>
          <w:szCs w:val="28"/>
        </w:rPr>
        <w:t xml:space="preserve">781601001) </w:t>
      </w:r>
      <w:r w:rsidRPr="00DB50C2">
        <w:rPr>
          <w:i/>
          <w:color w:val="000000"/>
          <w:sz w:val="28"/>
          <w:szCs w:val="28"/>
        </w:rPr>
        <w:t>в составе второй части заявки приложил регистрационное удостоверение от 18.08.2011 № ФСЗ 2011/10371 на изделия медицинские для лабораторных исследований стеклянные «</w:t>
      </w:r>
      <w:r w:rsidRPr="00DB50C2">
        <w:rPr>
          <w:i/>
          <w:color w:val="000000"/>
          <w:sz w:val="28"/>
          <w:szCs w:val="28"/>
          <w:lang w:val="en-US"/>
        </w:rPr>
        <w:t>APEXLAB</w:t>
      </w:r>
      <w:r w:rsidRPr="00DB50C2">
        <w:rPr>
          <w:i/>
          <w:color w:val="000000"/>
          <w:sz w:val="28"/>
          <w:szCs w:val="28"/>
        </w:rPr>
        <w:t>». Данные медицинские изделия не представлены в составе первой части заявки указанного участника</w:t>
      </w:r>
      <w:r>
        <w:rPr>
          <w:i/>
          <w:color w:val="000000"/>
          <w:sz w:val="28"/>
          <w:szCs w:val="28"/>
        </w:rPr>
        <w:t>»</w:t>
      </w:r>
      <w:r w:rsidRPr="00DB50C2">
        <w:rPr>
          <w:color w:val="000000"/>
          <w:sz w:val="28"/>
          <w:szCs w:val="28"/>
        </w:rPr>
        <w:t xml:space="preserve">. </w:t>
      </w:r>
    </w:p>
    <w:p w:rsidR="007B5263" w:rsidRDefault="007B5263" w:rsidP="00DB50C2">
      <w:pPr>
        <w:pStyle w:val="BodyText"/>
        <w:spacing w:after="0"/>
        <w:ind w:firstLine="708"/>
        <w:jc w:val="both"/>
        <w:rPr>
          <w:color w:val="000000"/>
          <w:sz w:val="28"/>
          <w:szCs w:val="28"/>
        </w:rPr>
      </w:pPr>
      <w:r>
        <w:rPr>
          <w:color w:val="000000"/>
          <w:sz w:val="28"/>
          <w:szCs w:val="28"/>
        </w:rPr>
        <w:t>Комиссия УФАС, изучив, представленные Заказчиком, документы и сведения, приходит к следующему выводу.</w:t>
      </w:r>
    </w:p>
    <w:p w:rsidR="007B5263" w:rsidRDefault="007B5263" w:rsidP="00DB50C2">
      <w:pPr>
        <w:pStyle w:val="BodyText"/>
        <w:spacing w:after="0"/>
        <w:ind w:firstLine="708"/>
        <w:jc w:val="both"/>
        <w:rPr>
          <w:color w:val="000000"/>
          <w:sz w:val="28"/>
          <w:szCs w:val="28"/>
        </w:rPr>
      </w:pPr>
      <w:r>
        <w:rPr>
          <w:color w:val="000000"/>
          <w:sz w:val="28"/>
          <w:szCs w:val="28"/>
        </w:rPr>
        <w:t xml:space="preserve">Из содержания первой части заявки подателя жалобы следует, что </w:t>
      </w:r>
      <w:r w:rsidRPr="00D25F21">
        <w:rPr>
          <w:color w:val="000000"/>
          <w:sz w:val="28"/>
          <w:szCs w:val="28"/>
        </w:rPr>
        <w:t xml:space="preserve">страной происхождения стекол предметных </w:t>
      </w:r>
      <w:r>
        <w:rPr>
          <w:color w:val="000000"/>
          <w:sz w:val="28"/>
          <w:szCs w:val="28"/>
        </w:rPr>
        <w:t>(</w:t>
      </w:r>
      <w:r w:rsidRPr="00D25F21">
        <w:rPr>
          <w:color w:val="000000"/>
          <w:sz w:val="28"/>
          <w:szCs w:val="28"/>
        </w:rPr>
        <w:t>Superfrost plus</w:t>
      </w:r>
      <w:r>
        <w:rPr>
          <w:color w:val="000000"/>
          <w:sz w:val="28"/>
          <w:szCs w:val="28"/>
        </w:rPr>
        <w:t>)</w:t>
      </w:r>
      <w:r w:rsidRPr="00D25F21">
        <w:rPr>
          <w:color w:val="000000"/>
          <w:sz w:val="28"/>
          <w:szCs w:val="28"/>
        </w:rPr>
        <w:t xml:space="preserve"> </w:t>
      </w:r>
      <w:r>
        <w:rPr>
          <w:color w:val="000000"/>
          <w:sz w:val="28"/>
          <w:szCs w:val="28"/>
        </w:rPr>
        <w:t xml:space="preserve">(позиция 4) </w:t>
      </w:r>
      <w:r w:rsidRPr="00D25F21">
        <w:rPr>
          <w:color w:val="000000"/>
          <w:sz w:val="28"/>
          <w:szCs w:val="28"/>
        </w:rPr>
        <w:t>является Китайская Народная Республика</w:t>
      </w:r>
      <w:r>
        <w:rPr>
          <w:color w:val="000000"/>
          <w:sz w:val="28"/>
          <w:szCs w:val="28"/>
        </w:rPr>
        <w:t>.</w:t>
      </w:r>
    </w:p>
    <w:p w:rsidR="007B5263" w:rsidRDefault="007B5263" w:rsidP="00DB50C2">
      <w:pPr>
        <w:pStyle w:val="BodyText"/>
        <w:spacing w:after="0"/>
        <w:ind w:firstLine="708"/>
        <w:jc w:val="both"/>
        <w:rPr>
          <w:rFonts w:eastAsia="Batang"/>
          <w:sz w:val="28"/>
          <w:szCs w:val="28"/>
        </w:rPr>
      </w:pPr>
      <w:r>
        <w:rPr>
          <w:rFonts w:eastAsia="Batang"/>
          <w:sz w:val="28"/>
          <w:szCs w:val="28"/>
        </w:rPr>
        <w:t>06.10.2017 Заказчиком в адрес ООО «ОПТЕК»</w:t>
      </w:r>
      <w:r w:rsidRPr="00D25F21">
        <w:t xml:space="preserve"> </w:t>
      </w:r>
      <w:r w:rsidRPr="00D25F21">
        <w:rPr>
          <w:rFonts w:eastAsia="Batang"/>
          <w:sz w:val="28"/>
          <w:szCs w:val="28"/>
        </w:rPr>
        <w:t>эксклюзивного дистрибьютора</w:t>
      </w:r>
      <w:r>
        <w:rPr>
          <w:rFonts w:eastAsia="Batang"/>
          <w:sz w:val="28"/>
          <w:szCs w:val="28"/>
        </w:rPr>
        <w:t xml:space="preserve"> </w:t>
      </w:r>
      <w:r w:rsidRPr="0027493C">
        <w:rPr>
          <w:rFonts w:eastAsia="Batang"/>
          <w:sz w:val="28"/>
          <w:szCs w:val="28"/>
        </w:rPr>
        <w:t xml:space="preserve">Superfrost plus </w:t>
      </w:r>
      <w:r>
        <w:rPr>
          <w:rFonts w:eastAsia="Batang"/>
          <w:sz w:val="28"/>
          <w:szCs w:val="28"/>
        </w:rPr>
        <w:t>(</w:t>
      </w:r>
      <w:r w:rsidRPr="0027493C">
        <w:rPr>
          <w:rFonts w:eastAsia="Batang"/>
          <w:sz w:val="28"/>
          <w:szCs w:val="28"/>
        </w:rPr>
        <w:t>ИНН 7701234835 КПП 770101001</w:t>
      </w:r>
      <w:r>
        <w:rPr>
          <w:rFonts w:eastAsia="Batang"/>
          <w:sz w:val="28"/>
          <w:szCs w:val="28"/>
        </w:rPr>
        <w:t xml:space="preserve">) был направлен запрос (исх. № 047-1/17-10/01) о подтверждении информации, указанной подателем жалобы в первой части заявки, в частности, в запросе Заказчик просит подтвердить достоверность информации, в том числе, информации о стране производства стекол </w:t>
      </w:r>
      <w:r w:rsidRPr="00D25F21">
        <w:rPr>
          <w:rFonts w:eastAsia="Batang"/>
          <w:sz w:val="28"/>
          <w:szCs w:val="28"/>
        </w:rPr>
        <w:t>Superfrost plus</w:t>
      </w:r>
      <w:r>
        <w:rPr>
          <w:rFonts w:eastAsia="Batang"/>
          <w:sz w:val="28"/>
          <w:szCs w:val="28"/>
        </w:rPr>
        <w:t>.</w:t>
      </w:r>
    </w:p>
    <w:p w:rsidR="007B5263" w:rsidRDefault="007B5263" w:rsidP="00DB50C2">
      <w:pPr>
        <w:pStyle w:val="BodyText"/>
        <w:spacing w:after="0"/>
        <w:ind w:firstLine="708"/>
        <w:jc w:val="both"/>
        <w:rPr>
          <w:rFonts w:eastAsia="Batang"/>
          <w:sz w:val="28"/>
          <w:szCs w:val="28"/>
        </w:rPr>
      </w:pPr>
      <w:r>
        <w:rPr>
          <w:rFonts w:eastAsia="Batang"/>
          <w:sz w:val="28"/>
          <w:szCs w:val="28"/>
        </w:rPr>
        <w:t>На вышеуказанный запрос Заказчиком был получен ответ ООО «ОПТЭК»</w:t>
      </w:r>
      <w:r w:rsidRPr="00D25F21">
        <w:t xml:space="preserve"> </w:t>
      </w:r>
      <w:r w:rsidRPr="00D25F21">
        <w:rPr>
          <w:rFonts w:eastAsia="Batang"/>
          <w:sz w:val="28"/>
          <w:szCs w:val="28"/>
        </w:rPr>
        <w:t>(ИНН 7701234835</w:t>
      </w:r>
      <w:r>
        <w:rPr>
          <w:rFonts w:eastAsia="Batang"/>
          <w:sz w:val="28"/>
          <w:szCs w:val="28"/>
        </w:rPr>
        <w:t>,</w:t>
      </w:r>
      <w:r w:rsidRPr="00D25F21">
        <w:rPr>
          <w:rFonts w:eastAsia="Batang"/>
          <w:sz w:val="28"/>
          <w:szCs w:val="28"/>
        </w:rPr>
        <w:t xml:space="preserve"> КПП 770101001)</w:t>
      </w:r>
      <w:r>
        <w:rPr>
          <w:rFonts w:eastAsia="Batang"/>
          <w:sz w:val="28"/>
          <w:szCs w:val="28"/>
        </w:rPr>
        <w:t>, из содержания которого следует, что</w:t>
      </w:r>
      <w:r>
        <w:rPr>
          <w:rFonts w:eastAsia="Batang"/>
          <w:sz w:val="28"/>
          <w:szCs w:val="28"/>
        </w:rPr>
        <w:br/>
        <w:t xml:space="preserve">ООО «ОПТЭК» как эксклюзивный дистрибьютор на территории России и стран СНГ расходных материалов и оборудования </w:t>
      </w:r>
      <w:r>
        <w:rPr>
          <w:rFonts w:eastAsia="Batang"/>
          <w:sz w:val="28"/>
          <w:szCs w:val="28"/>
          <w:lang w:val="en-US"/>
        </w:rPr>
        <w:t>Thermo</w:t>
      </w:r>
      <w:r w:rsidRPr="00D25F21">
        <w:rPr>
          <w:rFonts w:eastAsia="Batang"/>
          <w:sz w:val="28"/>
          <w:szCs w:val="28"/>
        </w:rPr>
        <w:t xml:space="preserve"> </w:t>
      </w:r>
      <w:r>
        <w:rPr>
          <w:rFonts w:eastAsia="Batang"/>
          <w:sz w:val="28"/>
          <w:szCs w:val="28"/>
          <w:lang w:val="en-US"/>
        </w:rPr>
        <w:t>Scientific</w:t>
      </w:r>
      <w:r>
        <w:rPr>
          <w:rFonts w:eastAsia="Batang"/>
          <w:sz w:val="28"/>
          <w:szCs w:val="28"/>
        </w:rPr>
        <w:t>, в который входит производитель «Герхард Менцель Б.В. &amp; Ко.КГ», Германия (</w:t>
      </w:r>
      <w:r>
        <w:rPr>
          <w:rFonts w:eastAsia="Batang"/>
          <w:sz w:val="28"/>
          <w:szCs w:val="28"/>
          <w:lang w:val="en-US"/>
        </w:rPr>
        <w:t>Gerhard</w:t>
      </w:r>
      <w:r w:rsidRPr="00E01443">
        <w:rPr>
          <w:rFonts w:eastAsia="Batang"/>
          <w:sz w:val="28"/>
          <w:szCs w:val="28"/>
        </w:rPr>
        <w:t xml:space="preserve"> </w:t>
      </w:r>
      <w:r>
        <w:rPr>
          <w:rFonts w:eastAsia="Batang"/>
          <w:sz w:val="28"/>
          <w:szCs w:val="28"/>
          <w:lang w:val="en-US"/>
        </w:rPr>
        <w:t>Menzel</w:t>
      </w:r>
      <w:r w:rsidRPr="00E01443">
        <w:rPr>
          <w:rFonts w:eastAsia="Batang"/>
          <w:sz w:val="28"/>
          <w:szCs w:val="28"/>
        </w:rPr>
        <w:t xml:space="preserve"> </w:t>
      </w:r>
      <w:r>
        <w:rPr>
          <w:rFonts w:eastAsia="Batang"/>
          <w:sz w:val="28"/>
          <w:szCs w:val="28"/>
          <w:lang w:val="en-US"/>
        </w:rPr>
        <w:t>B</w:t>
      </w:r>
      <w:r w:rsidRPr="00E01443">
        <w:rPr>
          <w:rFonts w:eastAsia="Batang"/>
          <w:sz w:val="28"/>
          <w:szCs w:val="28"/>
        </w:rPr>
        <w:t>.</w:t>
      </w:r>
      <w:r>
        <w:rPr>
          <w:rFonts w:eastAsia="Batang"/>
          <w:sz w:val="28"/>
          <w:szCs w:val="28"/>
          <w:lang w:val="en-US"/>
        </w:rPr>
        <w:t>V</w:t>
      </w:r>
      <w:r>
        <w:rPr>
          <w:rFonts w:eastAsia="Batang"/>
          <w:sz w:val="28"/>
          <w:szCs w:val="28"/>
        </w:rPr>
        <w:t>.&amp;</w:t>
      </w:r>
      <w:r>
        <w:rPr>
          <w:rFonts w:eastAsia="Batang"/>
          <w:sz w:val="28"/>
          <w:szCs w:val="28"/>
          <w:lang w:val="en-US"/>
        </w:rPr>
        <w:t>Co</w:t>
      </w:r>
      <w:r w:rsidRPr="00E01443">
        <w:rPr>
          <w:rFonts w:eastAsia="Batang"/>
          <w:sz w:val="28"/>
          <w:szCs w:val="28"/>
        </w:rPr>
        <w:t>.</w:t>
      </w:r>
      <w:r>
        <w:rPr>
          <w:rFonts w:eastAsia="Batang"/>
          <w:sz w:val="28"/>
          <w:szCs w:val="28"/>
          <w:lang w:val="en-US"/>
        </w:rPr>
        <w:t>KG</w:t>
      </w:r>
      <w:r>
        <w:rPr>
          <w:rFonts w:eastAsia="Batang"/>
          <w:sz w:val="28"/>
          <w:szCs w:val="28"/>
        </w:rPr>
        <w:t xml:space="preserve">), информирует о том, что стекла предметные </w:t>
      </w:r>
      <w:r w:rsidRPr="00E01443">
        <w:rPr>
          <w:rFonts w:eastAsia="Batang"/>
          <w:sz w:val="28"/>
          <w:szCs w:val="28"/>
        </w:rPr>
        <w:t>Superfrost plus</w:t>
      </w:r>
      <w:r>
        <w:rPr>
          <w:rFonts w:eastAsia="Batang"/>
          <w:sz w:val="28"/>
          <w:szCs w:val="28"/>
        </w:rPr>
        <w:t xml:space="preserve"> имеют страну происхождения Германия. </w:t>
      </w:r>
      <w:r w:rsidRPr="00E01443">
        <w:rPr>
          <w:rFonts w:eastAsia="Batang"/>
          <w:sz w:val="28"/>
          <w:szCs w:val="28"/>
        </w:rPr>
        <w:t>Герхард Менцель Б.В. &amp; Ко.КГ</w:t>
      </w:r>
      <w:r>
        <w:rPr>
          <w:rFonts w:eastAsia="Batang"/>
          <w:sz w:val="28"/>
          <w:szCs w:val="28"/>
        </w:rPr>
        <w:t xml:space="preserve"> имеет производственные площадки в Германии, Венгрии и США. </w:t>
      </w:r>
      <w:r>
        <w:rPr>
          <w:rFonts w:eastAsia="Batang"/>
          <w:sz w:val="28"/>
          <w:szCs w:val="28"/>
        </w:rPr>
        <w:br/>
        <w:t>На вышеупомянутые предметные стекла действие регистрационного удостоверения № РЗН 2015/3107.</w:t>
      </w:r>
    </w:p>
    <w:p w:rsidR="007B5263" w:rsidRDefault="007B5263" w:rsidP="00DB50C2">
      <w:pPr>
        <w:pStyle w:val="BodyText"/>
        <w:spacing w:after="0"/>
        <w:ind w:firstLine="708"/>
        <w:jc w:val="both"/>
        <w:rPr>
          <w:rFonts w:eastAsia="Batang"/>
          <w:sz w:val="28"/>
          <w:szCs w:val="28"/>
        </w:rPr>
      </w:pPr>
      <w:r>
        <w:rPr>
          <w:rFonts w:eastAsia="Batang"/>
          <w:sz w:val="28"/>
          <w:szCs w:val="28"/>
        </w:rPr>
        <w:t>Из содержания Регистрационного удостоверения на медицинское изделие от 18.09.2015 №</w:t>
      </w:r>
      <w:r w:rsidRPr="006759F4">
        <w:t xml:space="preserve"> </w:t>
      </w:r>
      <w:r w:rsidRPr="006759F4">
        <w:rPr>
          <w:rFonts w:eastAsia="Batang"/>
          <w:sz w:val="28"/>
          <w:szCs w:val="28"/>
        </w:rPr>
        <w:t>РЗН 2015/3107</w:t>
      </w:r>
      <w:r>
        <w:rPr>
          <w:rFonts w:eastAsia="Batang"/>
          <w:sz w:val="28"/>
          <w:szCs w:val="28"/>
        </w:rPr>
        <w:t xml:space="preserve"> следует, что производителем стекол предметных </w:t>
      </w:r>
      <w:r w:rsidRPr="006759F4">
        <w:rPr>
          <w:rFonts w:eastAsia="Batang"/>
          <w:sz w:val="28"/>
          <w:szCs w:val="28"/>
        </w:rPr>
        <w:t>Superfrost plus</w:t>
      </w:r>
      <w:r>
        <w:rPr>
          <w:rFonts w:eastAsia="Batang"/>
          <w:sz w:val="28"/>
          <w:szCs w:val="28"/>
        </w:rPr>
        <w:t xml:space="preserve"> является </w:t>
      </w:r>
      <w:r w:rsidRPr="006759F4">
        <w:rPr>
          <w:rFonts w:eastAsia="Batang"/>
          <w:sz w:val="28"/>
          <w:szCs w:val="28"/>
        </w:rPr>
        <w:t>Герхард Менцель Б.В. &amp; Ко.КГ», Германия</w:t>
      </w:r>
      <w:r>
        <w:rPr>
          <w:rFonts w:eastAsia="Batang"/>
          <w:sz w:val="28"/>
          <w:szCs w:val="28"/>
        </w:rPr>
        <w:t xml:space="preserve">, местом производства товара является Германия. </w:t>
      </w:r>
    </w:p>
    <w:p w:rsidR="007B5263" w:rsidRPr="00DB50C2" w:rsidRDefault="007B5263" w:rsidP="004F47FF">
      <w:pPr>
        <w:autoSpaceDE w:val="0"/>
        <w:autoSpaceDN w:val="0"/>
        <w:adjustRightInd w:val="0"/>
        <w:ind w:firstLine="708"/>
        <w:jc w:val="both"/>
        <w:rPr>
          <w:sz w:val="28"/>
          <w:szCs w:val="28"/>
        </w:rPr>
      </w:pPr>
      <w:r>
        <w:rPr>
          <w:sz w:val="28"/>
          <w:szCs w:val="28"/>
        </w:rPr>
        <w:t>Учитывая изложенное, Комиссия УФАС приходит к выводу о наличии</w:t>
      </w:r>
      <w:r>
        <w:rPr>
          <w:sz w:val="28"/>
          <w:szCs w:val="28"/>
        </w:rPr>
        <w:br/>
        <w:t>в составе первой части заявки Заявителя недостоверных сведений о стране происхождения товара, предлагаемого к поставке. Таким образом,</w:t>
      </w:r>
      <w:r>
        <w:rPr>
          <w:sz w:val="28"/>
          <w:szCs w:val="28"/>
        </w:rPr>
        <w:br/>
        <w:t>у аукционной комиссии Заказчика имелись достаточные основания</w:t>
      </w:r>
      <w:r>
        <w:rPr>
          <w:sz w:val="28"/>
          <w:szCs w:val="28"/>
        </w:rPr>
        <w:br/>
        <w:t xml:space="preserve">для отстранения </w:t>
      </w:r>
      <w:r w:rsidRPr="006759F4">
        <w:rPr>
          <w:sz w:val="28"/>
          <w:szCs w:val="28"/>
        </w:rPr>
        <w:t>ООО «ТД «Оптек»</w:t>
      </w:r>
      <w:r>
        <w:rPr>
          <w:sz w:val="28"/>
          <w:szCs w:val="28"/>
        </w:rPr>
        <w:t xml:space="preserve"> от участия в закупке.</w:t>
      </w:r>
    </w:p>
    <w:p w:rsidR="007B5263" w:rsidRPr="00DB50C2" w:rsidRDefault="007B5263" w:rsidP="004F47FF">
      <w:pPr>
        <w:autoSpaceDE w:val="0"/>
        <w:autoSpaceDN w:val="0"/>
        <w:adjustRightInd w:val="0"/>
        <w:ind w:firstLine="708"/>
        <w:jc w:val="both"/>
        <w:rPr>
          <w:sz w:val="28"/>
          <w:szCs w:val="28"/>
        </w:rPr>
      </w:pPr>
      <w:r w:rsidRPr="00DB50C2">
        <w:rPr>
          <w:sz w:val="28"/>
          <w:szCs w:val="28"/>
        </w:rPr>
        <w:t>Таким образом, довод Заявителя не нашел своего подтверждения.</w:t>
      </w:r>
    </w:p>
    <w:p w:rsidR="007B5263" w:rsidRPr="00AB145F" w:rsidRDefault="007B5263" w:rsidP="007F29E2">
      <w:pPr>
        <w:widowControl w:val="0"/>
        <w:tabs>
          <w:tab w:val="left" w:pos="568"/>
        </w:tabs>
        <w:ind w:firstLine="720"/>
        <w:jc w:val="both"/>
        <w:rPr>
          <w:sz w:val="28"/>
          <w:szCs w:val="28"/>
        </w:rPr>
      </w:pPr>
      <w:r w:rsidRPr="00AB145F">
        <w:rPr>
          <w:sz w:val="28"/>
          <w:szCs w:val="28"/>
        </w:rPr>
        <w:t>Комиссия УФАС, руководствуясь ст.</w:t>
      </w:r>
      <w:r>
        <w:rPr>
          <w:sz w:val="28"/>
          <w:szCs w:val="28"/>
        </w:rPr>
        <w:t xml:space="preserve"> ст. 2,</w:t>
      </w:r>
      <w:r w:rsidRPr="00AB145F">
        <w:rPr>
          <w:sz w:val="28"/>
          <w:szCs w:val="28"/>
        </w:rPr>
        <w:t xml:space="preserve"> 99, 106 Закона                                         о контрактной системе, Административным регламентом,</w:t>
      </w:r>
    </w:p>
    <w:p w:rsidR="007B5263" w:rsidRPr="00960877" w:rsidRDefault="007B5263" w:rsidP="00BE4ED5">
      <w:pPr>
        <w:pStyle w:val="NoSpacing"/>
        <w:widowControl w:val="0"/>
        <w:rPr>
          <w:rFonts w:ascii="Times New Roman" w:hAnsi="Times New Roman"/>
          <w:sz w:val="28"/>
          <w:szCs w:val="28"/>
        </w:rPr>
      </w:pPr>
    </w:p>
    <w:p w:rsidR="007B5263" w:rsidRPr="00960877" w:rsidRDefault="007B5263" w:rsidP="00BE4ED5">
      <w:pPr>
        <w:pStyle w:val="NoSpacing"/>
        <w:widowControl w:val="0"/>
        <w:jc w:val="center"/>
        <w:rPr>
          <w:rFonts w:ascii="Times New Roman" w:hAnsi="Times New Roman"/>
          <w:sz w:val="28"/>
          <w:szCs w:val="28"/>
        </w:rPr>
      </w:pPr>
      <w:r w:rsidRPr="00960877">
        <w:rPr>
          <w:rFonts w:ascii="Times New Roman" w:hAnsi="Times New Roman"/>
          <w:sz w:val="28"/>
          <w:szCs w:val="28"/>
        </w:rPr>
        <w:t>РЕШИЛА:</w:t>
      </w:r>
    </w:p>
    <w:p w:rsidR="007B5263" w:rsidRDefault="007B5263" w:rsidP="00894AFF">
      <w:pPr>
        <w:widowControl w:val="0"/>
        <w:tabs>
          <w:tab w:val="left" w:pos="0"/>
          <w:tab w:val="left" w:pos="142"/>
          <w:tab w:val="left" w:pos="1134"/>
        </w:tabs>
        <w:jc w:val="both"/>
        <w:rPr>
          <w:sz w:val="32"/>
          <w:szCs w:val="28"/>
        </w:rPr>
      </w:pPr>
    </w:p>
    <w:p w:rsidR="007B5263" w:rsidRDefault="007B5263" w:rsidP="002163CE">
      <w:pPr>
        <w:tabs>
          <w:tab w:val="left" w:pos="1134"/>
        </w:tabs>
        <w:ind w:firstLine="720"/>
        <w:contextualSpacing/>
        <w:jc w:val="both"/>
        <w:rPr>
          <w:sz w:val="28"/>
          <w:szCs w:val="28"/>
        </w:rPr>
      </w:pPr>
      <w:r>
        <w:rPr>
          <w:sz w:val="28"/>
          <w:szCs w:val="28"/>
        </w:rPr>
        <w:tab/>
      </w:r>
      <w:r w:rsidRPr="00010CB5">
        <w:rPr>
          <w:sz w:val="28"/>
          <w:szCs w:val="28"/>
        </w:rPr>
        <w:t>Признать жалобу ООО «</w:t>
      </w:r>
      <w:r>
        <w:rPr>
          <w:sz w:val="28"/>
          <w:szCs w:val="28"/>
        </w:rPr>
        <w:t>ТД «Оптек»</w:t>
      </w:r>
      <w:r w:rsidRPr="00010CB5">
        <w:rPr>
          <w:sz w:val="28"/>
          <w:szCs w:val="28"/>
        </w:rPr>
        <w:t xml:space="preserve"> </w:t>
      </w:r>
      <w:r>
        <w:rPr>
          <w:sz w:val="28"/>
          <w:szCs w:val="28"/>
        </w:rPr>
        <w:t>не</w:t>
      </w:r>
      <w:r w:rsidRPr="00010CB5">
        <w:rPr>
          <w:sz w:val="28"/>
          <w:szCs w:val="28"/>
        </w:rPr>
        <w:t>обоснованной.</w:t>
      </w:r>
    </w:p>
    <w:p w:rsidR="007B5263" w:rsidRDefault="007B5263" w:rsidP="00496FEB">
      <w:pPr>
        <w:tabs>
          <w:tab w:val="left" w:pos="1134"/>
        </w:tabs>
        <w:ind w:left="709"/>
        <w:contextualSpacing/>
        <w:jc w:val="both"/>
        <w:rPr>
          <w:sz w:val="28"/>
          <w:szCs w:val="28"/>
        </w:rPr>
      </w:pPr>
    </w:p>
    <w:p w:rsidR="007B5263" w:rsidRPr="00010CB5" w:rsidRDefault="007B5263" w:rsidP="00496FEB">
      <w:pPr>
        <w:tabs>
          <w:tab w:val="left" w:pos="1134"/>
        </w:tabs>
        <w:ind w:left="709"/>
        <w:contextualSpacing/>
        <w:jc w:val="both"/>
        <w:rPr>
          <w:sz w:val="28"/>
          <w:szCs w:val="28"/>
        </w:rPr>
      </w:pPr>
    </w:p>
    <w:p w:rsidR="007B5263" w:rsidRDefault="007B5263" w:rsidP="00BE4ED5">
      <w:pPr>
        <w:widowControl w:val="0"/>
        <w:tabs>
          <w:tab w:val="left" w:pos="2700"/>
        </w:tabs>
        <w:ind w:firstLine="720"/>
        <w:jc w:val="both"/>
        <w:rPr>
          <w:i/>
        </w:rPr>
      </w:pPr>
    </w:p>
    <w:p w:rsidR="007B5263" w:rsidRDefault="007B5263" w:rsidP="00BE4ED5">
      <w:pPr>
        <w:widowControl w:val="0"/>
        <w:tabs>
          <w:tab w:val="left" w:pos="2700"/>
        </w:tabs>
        <w:ind w:firstLine="720"/>
        <w:jc w:val="both"/>
        <w:rPr>
          <w:i/>
        </w:rPr>
      </w:pPr>
    </w:p>
    <w:p w:rsidR="007B5263" w:rsidRDefault="007B5263" w:rsidP="00BE4ED5">
      <w:pPr>
        <w:widowControl w:val="0"/>
        <w:tabs>
          <w:tab w:val="left" w:pos="2700"/>
        </w:tabs>
        <w:ind w:firstLine="720"/>
        <w:jc w:val="both"/>
        <w:rPr>
          <w:i/>
        </w:rPr>
      </w:pPr>
    </w:p>
    <w:p w:rsidR="007B5263" w:rsidRDefault="007B5263" w:rsidP="00BE4ED5">
      <w:pPr>
        <w:widowControl w:val="0"/>
        <w:tabs>
          <w:tab w:val="left" w:pos="2700"/>
        </w:tabs>
        <w:ind w:firstLine="720"/>
        <w:jc w:val="both"/>
        <w:rPr>
          <w:i/>
        </w:rPr>
      </w:pPr>
    </w:p>
    <w:p w:rsidR="007B5263" w:rsidRDefault="007B5263" w:rsidP="00BE4ED5">
      <w:pPr>
        <w:widowControl w:val="0"/>
        <w:tabs>
          <w:tab w:val="left" w:pos="2700"/>
        </w:tabs>
        <w:ind w:firstLine="720"/>
        <w:jc w:val="both"/>
        <w:rPr>
          <w:i/>
        </w:rPr>
      </w:pPr>
    </w:p>
    <w:p w:rsidR="007B5263" w:rsidRDefault="007B5263" w:rsidP="00BE4ED5">
      <w:pPr>
        <w:widowControl w:val="0"/>
        <w:tabs>
          <w:tab w:val="left" w:pos="2700"/>
        </w:tabs>
        <w:ind w:firstLine="720"/>
        <w:jc w:val="both"/>
        <w:rPr>
          <w:i/>
        </w:rPr>
      </w:pPr>
    </w:p>
    <w:p w:rsidR="007B5263" w:rsidRPr="00C82F60" w:rsidRDefault="007B5263" w:rsidP="00BE4ED5">
      <w:pPr>
        <w:widowControl w:val="0"/>
        <w:tabs>
          <w:tab w:val="left" w:pos="2700"/>
        </w:tabs>
        <w:ind w:firstLine="720"/>
        <w:jc w:val="both"/>
      </w:pPr>
      <w:r w:rsidRPr="00C82F60">
        <w:rPr>
          <w:i/>
        </w:rPr>
        <w:t>Настоящее решение может быт</w:t>
      </w:r>
      <w:r>
        <w:rPr>
          <w:i/>
        </w:rPr>
        <w:t xml:space="preserve">ь обжаловано в судебном порядке </w:t>
      </w:r>
      <w:r w:rsidRPr="00C82F60">
        <w:rPr>
          <w:i/>
        </w:rPr>
        <w:t>в течение трёх месяцев со дня принятия.</w:t>
      </w:r>
      <w:r w:rsidRPr="00C82F60">
        <w:t xml:space="preserve"> </w:t>
      </w:r>
    </w:p>
    <w:sectPr w:rsidR="007B5263" w:rsidRPr="00C82F60" w:rsidSect="00BE4ED5">
      <w:headerReference w:type="even" r:id="rId13"/>
      <w:headerReference w:type="default" r:id="rId14"/>
      <w:footerReference w:type="first" r:id="rId15"/>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263" w:rsidRDefault="007B5263">
      <w:r>
        <w:separator/>
      </w:r>
    </w:p>
  </w:endnote>
  <w:endnote w:type="continuationSeparator" w:id="0">
    <w:p w:rsidR="007B5263" w:rsidRDefault="007B52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63" w:rsidRDefault="007B5263">
    <w:pPr>
      <w:pStyle w:val="Footer"/>
    </w:pPr>
  </w:p>
  <w:p w:rsidR="007B5263" w:rsidRDefault="007B5263">
    <w:pPr>
      <w:pStyle w:val="Footer"/>
    </w:pPr>
  </w:p>
  <w:p w:rsidR="007B5263" w:rsidRDefault="007B5263">
    <w:pPr>
      <w:pStyle w:val="Footer"/>
    </w:pPr>
  </w:p>
  <w:p w:rsidR="007B5263" w:rsidRDefault="007B52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263" w:rsidRDefault="007B5263">
      <w:r>
        <w:separator/>
      </w:r>
    </w:p>
  </w:footnote>
  <w:footnote w:type="continuationSeparator" w:id="0">
    <w:p w:rsidR="007B5263" w:rsidRDefault="007B52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63" w:rsidRDefault="007B526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5263" w:rsidRDefault="007B52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63" w:rsidRDefault="007B526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B5263" w:rsidRDefault="007B52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35751A9"/>
    <w:multiLevelType w:val="multilevel"/>
    <w:tmpl w:val="93DCDCD8"/>
    <w:lvl w:ilvl="0">
      <w:start w:val="1"/>
      <w:numFmt w:val="decimal"/>
      <w:suff w:val="space"/>
      <w:lvlText w:val="%1."/>
      <w:lvlJc w:val="left"/>
      <w:pPr>
        <w:ind w:left="928" w:hanging="360"/>
      </w:pPr>
      <w:rPr>
        <w:rFonts w:cs="Times New Roman"/>
        <w:b/>
      </w:rPr>
    </w:lvl>
    <w:lvl w:ilvl="1">
      <w:start w:val="1"/>
      <w:numFmt w:val="decimal"/>
      <w:isLgl/>
      <w:lvlText w:val="%1.%2."/>
      <w:lvlJc w:val="left"/>
      <w:pPr>
        <w:ind w:left="1260" w:hanging="360"/>
      </w:pPr>
      <w:rPr>
        <w:rFonts w:cs="Times New Roman"/>
        <w:b/>
      </w:rPr>
    </w:lvl>
    <w:lvl w:ilvl="2">
      <w:start w:val="1"/>
      <w:numFmt w:val="decimal"/>
      <w:isLgl/>
      <w:lvlText w:val="%1.%2.%3."/>
      <w:lvlJc w:val="left"/>
      <w:pPr>
        <w:ind w:left="162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1980" w:hanging="1080"/>
      </w:pPr>
      <w:rPr>
        <w:rFonts w:cs="Times New Roman"/>
      </w:rPr>
    </w:lvl>
    <w:lvl w:ilvl="5">
      <w:start w:val="1"/>
      <w:numFmt w:val="decimal"/>
      <w:isLgl/>
      <w:lvlText w:val="%1.%2.%3.%4.%5.%6."/>
      <w:lvlJc w:val="left"/>
      <w:pPr>
        <w:ind w:left="1980" w:hanging="1080"/>
      </w:pPr>
      <w:rPr>
        <w:rFonts w:cs="Times New Roman"/>
      </w:rPr>
    </w:lvl>
    <w:lvl w:ilvl="6">
      <w:start w:val="1"/>
      <w:numFmt w:val="decimal"/>
      <w:isLgl/>
      <w:lvlText w:val="%1.%2.%3.%4.%5.%6.%7."/>
      <w:lvlJc w:val="left"/>
      <w:pPr>
        <w:ind w:left="2340" w:hanging="1440"/>
      </w:pPr>
      <w:rPr>
        <w:rFonts w:cs="Times New Roman"/>
      </w:rPr>
    </w:lvl>
    <w:lvl w:ilvl="7">
      <w:start w:val="1"/>
      <w:numFmt w:val="decimal"/>
      <w:isLgl/>
      <w:lvlText w:val="%1.%2.%3.%4.%5.%6.%7.%8."/>
      <w:lvlJc w:val="left"/>
      <w:pPr>
        <w:ind w:left="2340" w:hanging="1440"/>
      </w:pPr>
      <w:rPr>
        <w:rFonts w:cs="Times New Roman"/>
      </w:rPr>
    </w:lvl>
    <w:lvl w:ilvl="8">
      <w:start w:val="1"/>
      <w:numFmt w:val="decimal"/>
      <w:isLgl/>
      <w:lvlText w:val="%1.%2.%3.%4.%5.%6.%7.%8.%9."/>
      <w:lvlJc w:val="left"/>
      <w:pPr>
        <w:ind w:left="2700" w:hanging="180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1">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3"/>
  </w:num>
  <w:num w:numId="3">
    <w:abstractNumId w:val="5"/>
  </w:num>
  <w:num w:numId="4">
    <w:abstractNumId w:val="9"/>
  </w:num>
  <w:num w:numId="5">
    <w:abstractNumId w:val="8"/>
  </w:num>
  <w:num w:numId="6">
    <w:abstractNumId w:val="0"/>
  </w:num>
  <w:num w:numId="7">
    <w:abstractNumId w:val="7"/>
  </w:num>
  <w:num w:numId="8">
    <w:abstractNumId w:val="14"/>
  </w:num>
  <w:num w:numId="9">
    <w:abstractNumId w:val="10"/>
  </w:num>
  <w:num w:numId="10">
    <w:abstractNumId w:val="12"/>
  </w:num>
  <w:num w:numId="11">
    <w:abstractNumId w:val="20"/>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9"/>
  </w:num>
  <w:num w:numId="20">
    <w:abstractNumId w:val="13"/>
  </w:num>
  <w:num w:numId="21">
    <w:abstractNumId w:val="21"/>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571"/>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67C29"/>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2B5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12E9"/>
    <w:rsid w:val="000B3B2A"/>
    <w:rsid w:val="000B406F"/>
    <w:rsid w:val="000B42FC"/>
    <w:rsid w:val="000B4E9E"/>
    <w:rsid w:val="000B6E2A"/>
    <w:rsid w:val="000B7322"/>
    <w:rsid w:val="000B7753"/>
    <w:rsid w:val="000C0ED3"/>
    <w:rsid w:val="000C198C"/>
    <w:rsid w:val="000C2109"/>
    <w:rsid w:val="000C2D1A"/>
    <w:rsid w:val="000C3856"/>
    <w:rsid w:val="000C7AAF"/>
    <w:rsid w:val="000D1462"/>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27B7"/>
    <w:rsid w:val="00163198"/>
    <w:rsid w:val="001662C5"/>
    <w:rsid w:val="0016630F"/>
    <w:rsid w:val="00167234"/>
    <w:rsid w:val="0016738C"/>
    <w:rsid w:val="001705E7"/>
    <w:rsid w:val="00170A27"/>
    <w:rsid w:val="00170F20"/>
    <w:rsid w:val="0017328B"/>
    <w:rsid w:val="001746D6"/>
    <w:rsid w:val="00174F76"/>
    <w:rsid w:val="00175A2B"/>
    <w:rsid w:val="00176C3C"/>
    <w:rsid w:val="00177E45"/>
    <w:rsid w:val="0018061C"/>
    <w:rsid w:val="00180DBF"/>
    <w:rsid w:val="001926D3"/>
    <w:rsid w:val="00193F79"/>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198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2D49"/>
    <w:rsid w:val="002045CD"/>
    <w:rsid w:val="00205011"/>
    <w:rsid w:val="00210CB3"/>
    <w:rsid w:val="0021418B"/>
    <w:rsid w:val="00214A6A"/>
    <w:rsid w:val="002163CE"/>
    <w:rsid w:val="00217468"/>
    <w:rsid w:val="0022254F"/>
    <w:rsid w:val="002236F3"/>
    <w:rsid w:val="00223E14"/>
    <w:rsid w:val="002243EF"/>
    <w:rsid w:val="002275D1"/>
    <w:rsid w:val="00227F2D"/>
    <w:rsid w:val="00230672"/>
    <w:rsid w:val="00231149"/>
    <w:rsid w:val="00232DB7"/>
    <w:rsid w:val="0023330D"/>
    <w:rsid w:val="00233967"/>
    <w:rsid w:val="00235540"/>
    <w:rsid w:val="00235ABB"/>
    <w:rsid w:val="00237910"/>
    <w:rsid w:val="00237F9B"/>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26D"/>
    <w:rsid w:val="00261A71"/>
    <w:rsid w:val="00262C52"/>
    <w:rsid w:val="00263452"/>
    <w:rsid w:val="00263B96"/>
    <w:rsid w:val="0026427A"/>
    <w:rsid w:val="002663D7"/>
    <w:rsid w:val="00270F76"/>
    <w:rsid w:val="00272B3D"/>
    <w:rsid w:val="0027416D"/>
    <w:rsid w:val="002741FD"/>
    <w:rsid w:val="0027493C"/>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25B0B"/>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641"/>
    <w:rsid w:val="00354F27"/>
    <w:rsid w:val="00357A1B"/>
    <w:rsid w:val="00361F2E"/>
    <w:rsid w:val="003627EF"/>
    <w:rsid w:val="00363F29"/>
    <w:rsid w:val="00364A45"/>
    <w:rsid w:val="00365C4A"/>
    <w:rsid w:val="00366D74"/>
    <w:rsid w:val="003701FE"/>
    <w:rsid w:val="003705CD"/>
    <w:rsid w:val="003719CB"/>
    <w:rsid w:val="00371C39"/>
    <w:rsid w:val="00375E78"/>
    <w:rsid w:val="0037666E"/>
    <w:rsid w:val="00380B62"/>
    <w:rsid w:val="00384051"/>
    <w:rsid w:val="00386119"/>
    <w:rsid w:val="0038699D"/>
    <w:rsid w:val="00390E7E"/>
    <w:rsid w:val="00394BD9"/>
    <w:rsid w:val="0039545B"/>
    <w:rsid w:val="00395FA1"/>
    <w:rsid w:val="003A20D2"/>
    <w:rsid w:val="003A31F9"/>
    <w:rsid w:val="003A4085"/>
    <w:rsid w:val="003A56F0"/>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3E4"/>
    <w:rsid w:val="003D282E"/>
    <w:rsid w:val="003D2C21"/>
    <w:rsid w:val="003D3109"/>
    <w:rsid w:val="003D34F0"/>
    <w:rsid w:val="003D38B3"/>
    <w:rsid w:val="003D3DC2"/>
    <w:rsid w:val="003D4572"/>
    <w:rsid w:val="003D5E21"/>
    <w:rsid w:val="003D6495"/>
    <w:rsid w:val="003E0BBA"/>
    <w:rsid w:val="003E2F3D"/>
    <w:rsid w:val="003E485D"/>
    <w:rsid w:val="003E4D61"/>
    <w:rsid w:val="003E4E5B"/>
    <w:rsid w:val="003F0DED"/>
    <w:rsid w:val="003F4B79"/>
    <w:rsid w:val="003F57B4"/>
    <w:rsid w:val="003F5D4E"/>
    <w:rsid w:val="003F63A3"/>
    <w:rsid w:val="003F700C"/>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37883"/>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5337"/>
    <w:rsid w:val="00466139"/>
    <w:rsid w:val="00466B7F"/>
    <w:rsid w:val="00466CEB"/>
    <w:rsid w:val="0046760C"/>
    <w:rsid w:val="00472102"/>
    <w:rsid w:val="0047286C"/>
    <w:rsid w:val="00472ABF"/>
    <w:rsid w:val="00472B8F"/>
    <w:rsid w:val="004745F4"/>
    <w:rsid w:val="004749F4"/>
    <w:rsid w:val="00480710"/>
    <w:rsid w:val="00481221"/>
    <w:rsid w:val="004827E7"/>
    <w:rsid w:val="00483AFF"/>
    <w:rsid w:val="004868A9"/>
    <w:rsid w:val="00491338"/>
    <w:rsid w:val="004931FA"/>
    <w:rsid w:val="00493A4F"/>
    <w:rsid w:val="0049473B"/>
    <w:rsid w:val="004947D9"/>
    <w:rsid w:val="0049497F"/>
    <w:rsid w:val="00495D89"/>
    <w:rsid w:val="00495E23"/>
    <w:rsid w:val="00496831"/>
    <w:rsid w:val="00496FEB"/>
    <w:rsid w:val="00497A16"/>
    <w:rsid w:val="00497BC2"/>
    <w:rsid w:val="004A2A1E"/>
    <w:rsid w:val="004A2C0C"/>
    <w:rsid w:val="004A3862"/>
    <w:rsid w:val="004A4439"/>
    <w:rsid w:val="004A4D95"/>
    <w:rsid w:val="004A6875"/>
    <w:rsid w:val="004B38E7"/>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043C"/>
    <w:rsid w:val="004E1AF3"/>
    <w:rsid w:val="004E25BD"/>
    <w:rsid w:val="004E2980"/>
    <w:rsid w:val="004E51E3"/>
    <w:rsid w:val="004E580F"/>
    <w:rsid w:val="004E7002"/>
    <w:rsid w:val="004E7300"/>
    <w:rsid w:val="004F0E4B"/>
    <w:rsid w:val="004F47FF"/>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59F4"/>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3E6"/>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4EB6"/>
    <w:rsid w:val="006B6FE9"/>
    <w:rsid w:val="006B7B34"/>
    <w:rsid w:val="006C16B0"/>
    <w:rsid w:val="006C22BE"/>
    <w:rsid w:val="006C38D3"/>
    <w:rsid w:val="006C39A7"/>
    <w:rsid w:val="006C553A"/>
    <w:rsid w:val="006C629E"/>
    <w:rsid w:val="006C6440"/>
    <w:rsid w:val="006D0669"/>
    <w:rsid w:val="006D11AB"/>
    <w:rsid w:val="006D4CE0"/>
    <w:rsid w:val="006D4F24"/>
    <w:rsid w:val="006D7FF2"/>
    <w:rsid w:val="006E1B27"/>
    <w:rsid w:val="006E2ECC"/>
    <w:rsid w:val="006E3E89"/>
    <w:rsid w:val="006E5AFE"/>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29"/>
    <w:rsid w:val="00741A3D"/>
    <w:rsid w:val="00742872"/>
    <w:rsid w:val="00742A24"/>
    <w:rsid w:val="00744031"/>
    <w:rsid w:val="00744428"/>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17AA"/>
    <w:rsid w:val="007B336B"/>
    <w:rsid w:val="007B3CFF"/>
    <w:rsid w:val="007B3E3D"/>
    <w:rsid w:val="007B5263"/>
    <w:rsid w:val="007B53EA"/>
    <w:rsid w:val="007B5BBF"/>
    <w:rsid w:val="007C07D1"/>
    <w:rsid w:val="007C14CC"/>
    <w:rsid w:val="007C157E"/>
    <w:rsid w:val="007C1E41"/>
    <w:rsid w:val="007C21F5"/>
    <w:rsid w:val="007C365B"/>
    <w:rsid w:val="007C3AE5"/>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6B4F"/>
    <w:rsid w:val="007F0D94"/>
    <w:rsid w:val="007F27B9"/>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1F8"/>
    <w:rsid w:val="00883698"/>
    <w:rsid w:val="00884178"/>
    <w:rsid w:val="00884D59"/>
    <w:rsid w:val="008857E7"/>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5EB5"/>
    <w:rsid w:val="008A61E8"/>
    <w:rsid w:val="008A64BD"/>
    <w:rsid w:val="008A7F63"/>
    <w:rsid w:val="008B039D"/>
    <w:rsid w:val="008B1F42"/>
    <w:rsid w:val="008B2639"/>
    <w:rsid w:val="008B3B21"/>
    <w:rsid w:val="008B4B56"/>
    <w:rsid w:val="008B4CC4"/>
    <w:rsid w:val="008B75BC"/>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67F85"/>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2BA"/>
    <w:rsid w:val="009A1F4A"/>
    <w:rsid w:val="009A25BE"/>
    <w:rsid w:val="009A3381"/>
    <w:rsid w:val="009A3777"/>
    <w:rsid w:val="009A440C"/>
    <w:rsid w:val="009A5CF7"/>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6956"/>
    <w:rsid w:val="00A0776D"/>
    <w:rsid w:val="00A07872"/>
    <w:rsid w:val="00A10399"/>
    <w:rsid w:val="00A11CF9"/>
    <w:rsid w:val="00A12A1E"/>
    <w:rsid w:val="00A12D8C"/>
    <w:rsid w:val="00A137FF"/>
    <w:rsid w:val="00A138DB"/>
    <w:rsid w:val="00A1473D"/>
    <w:rsid w:val="00A15716"/>
    <w:rsid w:val="00A15747"/>
    <w:rsid w:val="00A1589B"/>
    <w:rsid w:val="00A1607F"/>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A5793"/>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0501"/>
    <w:rsid w:val="00AE30DC"/>
    <w:rsid w:val="00AE3539"/>
    <w:rsid w:val="00AE48B4"/>
    <w:rsid w:val="00AE48E8"/>
    <w:rsid w:val="00AE71AF"/>
    <w:rsid w:val="00AE7B67"/>
    <w:rsid w:val="00AF030D"/>
    <w:rsid w:val="00AF07C0"/>
    <w:rsid w:val="00AF3A52"/>
    <w:rsid w:val="00AF4F40"/>
    <w:rsid w:val="00AF510C"/>
    <w:rsid w:val="00AF5CD2"/>
    <w:rsid w:val="00AF690A"/>
    <w:rsid w:val="00B0056A"/>
    <w:rsid w:val="00B00C70"/>
    <w:rsid w:val="00B01C11"/>
    <w:rsid w:val="00B01E68"/>
    <w:rsid w:val="00B030CD"/>
    <w:rsid w:val="00B04334"/>
    <w:rsid w:val="00B0506E"/>
    <w:rsid w:val="00B06D39"/>
    <w:rsid w:val="00B07C7A"/>
    <w:rsid w:val="00B11921"/>
    <w:rsid w:val="00B11B03"/>
    <w:rsid w:val="00B11CD6"/>
    <w:rsid w:val="00B12E8D"/>
    <w:rsid w:val="00B1388C"/>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03"/>
    <w:rsid w:val="00B57B25"/>
    <w:rsid w:val="00B60B78"/>
    <w:rsid w:val="00B614F2"/>
    <w:rsid w:val="00B632FD"/>
    <w:rsid w:val="00B64720"/>
    <w:rsid w:val="00B64A17"/>
    <w:rsid w:val="00B64C9A"/>
    <w:rsid w:val="00B64D66"/>
    <w:rsid w:val="00B64FB6"/>
    <w:rsid w:val="00B6546A"/>
    <w:rsid w:val="00B66517"/>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36FA"/>
    <w:rsid w:val="00BC41EE"/>
    <w:rsid w:val="00BC732D"/>
    <w:rsid w:val="00BD25AE"/>
    <w:rsid w:val="00BD3232"/>
    <w:rsid w:val="00BD3870"/>
    <w:rsid w:val="00BD48DE"/>
    <w:rsid w:val="00BD7776"/>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2F60"/>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277F"/>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56B6"/>
    <w:rsid w:val="00D06C1E"/>
    <w:rsid w:val="00D06C33"/>
    <w:rsid w:val="00D07A88"/>
    <w:rsid w:val="00D12F4E"/>
    <w:rsid w:val="00D1399B"/>
    <w:rsid w:val="00D1446C"/>
    <w:rsid w:val="00D14AC5"/>
    <w:rsid w:val="00D157A8"/>
    <w:rsid w:val="00D162D8"/>
    <w:rsid w:val="00D22539"/>
    <w:rsid w:val="00D233B1"/>
    <w:rsid w:val="00D245B7"/>
    <w:rsid w:val="00D24CF0"/>
    <w:rsid w:val="00D25F21"/>
    <w:rsid w:val="00D25FFC"/>
    <w:rsid w:val="00D264CD"/>
    <w:rsid w:val="00D26553"/>
    <w:rsid w:val="00D2687E"/>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69A"/>
    <w:rsid w:val="00D61EEA"/>
    <w:rsid w:val="00D62F18"/>
    <w:rsid w:val="00D63FCB"/>
    <w:rsid w:val="00D65644"/>
    <w:rsid w:val="00D66637"/>
    <w:rsid w:val="00D66D66"/>
    <w:rsid w:val="00D67342"/>
    <w:rsid w:val="00D677E1"/>
    <w:rsid w:val="00D72126"/>
    <w:rsid w:val="00D72A1C"/>
    <w:rsid w:val="00D73E49"/>
    <w:rsid w:val="00D751AA"/>
    <w:rsid w:val="00D75C79"/>
    <w:rsid w:val="00D7623A"/>
    <w:rsid w:val="00D806E8"/>
    <w:rsid w:val="00D826ED"/>
    <w:rsid w:val="00D83482"/>
    <w:rsid w:val="00D85729"/>
    <w:rsid w:val="00D8734F"/>
    <w:rsid w:val="00D94D57"/>
    <w:rsid w:val="00D960DD"/>
    <w:rsid w:val="00D962B8"/>
    <w:rsid w:val="00D97EB9"/>
    <w:rsid w:val="00DA16D0"/>
    <w:rsid w:val="00DA20D8"/>
    <w:rsid w:val="00DA5284"/>
    <w:rsid w:val="00DB074A"/>
    <w:rsid w:val="00DB07BE"/>
    <w:rsid w:val="00DB16F9"/>
    <w:rsid w:val="00DB2282"/>
    <w:rsid w:val="00DB4181"/>
    <w:rsid w:val="00DB50C2"/>
    <w:rsid w:val="00DB5C02"/>
    <w:rsid w:val="00DB70E8"/>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1443"/>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09D"/>
    <w:rsid w:val="00E458BF"/>
    <w:rsid w:val="00E46047"/>
    <w:rsid w:val="00E5062B"/>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3437"/>
    <w:rsid w:val="00E757F2"/>
    <w:rsid w:val="00E75C26"/>
    <w:rsid w:val="00E7757A"/>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30F"/>
    <w:rsid w:val="00F8162A"/>
    <w:rsid w:val="00F81782"/>
    <w:rsid w:val="00F81B65"/>
    <w:rsid w:val="00F81E77"/>
    <w:rsid w:val="00F81F4C"/>
    <w:rsid w:val="00F8312D"/>
    <w:rsid w:val="00F843E5"/>
    <w:rsid w:val="00F84922"/>
    <w:rsid w:val="00F8527A"/>
    <w:rsid w:val="00F85E89"/>
    <w:rsid w:val="00F85FEA"/>
    <w:rsid w:val="00F8719A"/>
    <w:rsid w:val="00F874BD"/>
    <w:rsid w:val="00F87AE2"/>
    <w:rsid w:val="00F91219"/>
    <w:rsid w:val="00F912D0"/>
    <w:rsid w:val="00F913A7"/>
    <w:rsid w:val="00F915DE"/>
    <w:rsid w:val="00F917C4"/>
    <w:rsid w:val="00F94197"/>
    <w:rsid w:val="00F955B7"/>
    <w:rsid w:val="00F96E24"/>
    <w:rsid w:val="00FA12F1"/>
    <w:rsid w:val="00FA172B"/>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240"/>
    <w:rsid w:val="00FB67FA"/>
    <w:rsid w:val="00FB6FE6"/>
    <w:rsid w:val="00FB752B"/>
    <w:rsid w:val="00FC1249"/>
    <w:rsid w:val="00FC23D3"/>
    <w:rsid w:val="00FC2B3F"/>
    <w:rsid w:val="00FC48EA"/>
    <w:rsid w:val="00FC4A09"/>
    <w:rsid w:val="00FC4A77"/>
    <w:rsid w:val="00FC4EFB"/>
    <w:rsid w:val="00FC5657"/>
    <w:rsid w:val="00FC75E4"/>
    <w:rsid w:val="00FC7E43"/>
    <w:rsid w:val="00FD43E9"/>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character" w:customStyle="1" w:styleId="ConsPlusNormal0">
    <w:name w:val="ConsPlusNormal Знак"/>
    <w:link w:val="ConsPlusNormal"/>
    <w:uiPriority w:val="99"/>
    <w:locked/>
    <w:rsid w:val="008B75BC"/>
    <w:rPr>
      <w:rFonts w:ascii="Arial" w:hAnsi="Arial"/>
      <w:sz w:val="22"/>
      <w:lang w:val="ru-RU" w:eastAsia="ru-RU"/>
    </w:rPr>
  </w:style>
</w:styles>
</file>

<file path=word/webSettings.xml><?xml version="1.0" encoding="utf-8"?>
<w:webSettings xmlns:r="http://schemas.openxmlformats.org/officeDocument/2006/relationships" xmlns:w="http://schemas.openxmlformats.org/wordprocessingml/2006/main">
  <w:divs>
    <w:div w:id="1362508288">
      <w:marLeft w:val="0"/>
      <w:marRight w:val="0"/>
      <w:marTop w:val="188"/>
      <w:marBottom w:val="188"/>
      <w:divBdr>
        <w:top w:val="none" w:sz="0" w:space="0" w:color="auto"/>
        <w:left w:val="none" w:sz="0" w:space="0" w:color="auto"/>
        <w:bottom w:val="none" w:sz="0" w:space="0" w:color="auto"/>
        <w:right w:val="none" w:sz="0" w:space="0" w:color="auto"/>
      </w:divBdr>
      <w:divsChild>
        <w:div w:id="1362508295">
          <w:marLeft w:val="0"/>
          <w:marRight w:val="0"/>
          <w:marTop w:val="0"/>
          <w:marBottom w:val="0"/>
          <w:divBdr>
            <w:top w:val="none" w:sz="0" w:space="0" w:color="auto"/>
            <w:left w:val="none" w:sz="0" w:space="0" w:color="auto"/>
            <w:bottom w:val="none" w:sz="0" w:space="0" w:color="auto"/>
            <w:right w:val="none" w:sz="0" w:space="0" w:color="auto"/>
          </w:divBdr>
        </w:div>
      </w:divsChild>
    </w:div>
    <w:div w:id="1362508290">
      <w:marLeft w:val="0"/>
      <w:marRight w:val="0"/>
      <w:marTop w:val="0"/>
      <w:marBottom w:val="0"/>
      <w:divBdr>
        <w:top w:val="none" w:sz="0" w:space="0" w:color="auto"/>
        <w:left w:val="none" w:sz="0" w:space="0" w:color="auto"/>
        <w:bottom w:val="none" w:sz="0" w:space="0" w:color="auto"/>
        <w:right w:val="none" w:sz="0" w:space="0" w:color="auto"/>
      </w:divBdr>
      <w:divsChild>
        <w:div w:id="1362508283">
          <w:marLeft w:val="0"/>
          <w:marRight w:val="0"/>
          <w:marTop w:val="0"/>
          <w:marBottom w:val="0"/>
          <w:divBdr>
            <w:top w:val="none" w:sz="0" w:space="0" w:color="auto"/>
            <w:left w:val="none" w:sz="0" w:space="0" w:color="auto"/>
            <w:bottom w:val="none" w:sz="0" w:space="0" w:color="auto"/>
            <w:right w:val="none" w:sz="0" w:space="0" w:color="auto"/>
          </w:divBdr>
        </w:div>
        <w:div w:id="1362508284">
          <w:marLeft w:val="0"/>
          <w:marRight w:val="0"/>
          <w:marTop w:val="0"/>
          <w:marBottom w:val="0"/>
          <w:divBdr>
            <w:top w:val="none" w:sz="0" w:space="0" w:color="auto"/>
            <w:left w:val="none" w:sz="0" w:space="0" w:color="auto"/>
            <w:bottom w:val="none" w:sz="0" w:space="0" w:color="auto"/>
            <w:right w:val="none" w:sz="0" w:space="0" w:color="auto"/>
          </w:divBdr>
        </w:div>
        <w:div w:id="1362508285">
          <w:marLeft w:val="0"/>
          <w:marRight w:val="0"/>
          <w:marTop w:val="0"/>
          <w:marBottom w:val="0"/>
          <w:divBdr>
            <w:top w:val="none" w:sz="0" w:space="0" w:color="auto"/>
            <w:left w:val="none" w:sz="0" w:space="0" w:color="auto"/>
            <w:bottom w:val="none" w:sz="0" w:space="0" w:color="auto"/>
            <w:right w:val="none" w:sz="0" w:space="0" w:color="auto"/>
          </w:divBdr>
        </w:div>
        <w:div w:id="1362508286">
          <w:marLeft w:val="0"/>
          <w:marRight w:val="0"/>
          <w:marTop w:val="0"/>
          <w:marBottom w:val="0"/>
          <w:divBdr>
            <w:top w:val="none" w:sz="0" w:space="0" w:color="auto"/>
            <w:left w:val="none" w:sz="0" w:space="0" w:color="auto"/>
            <w:bottom w:val="none" w:sz="0" w:space="0" w:color="auto"/>
            <w:right w:val="none" w:sz="0" w:space="0" w:color="auto"/>
          </w:divBdr>
        </w:div>
        <w:div w:id="1362508287">
          <w:marLeft w:val="0"/>
          <w:marRight w:val="0"/>
          <w:marTop w:val="0"/>
          <w:marBottom w:val="0"/>
          <w:divBdr>
            <w:top w:val="none" w:sz="0" w:space="0" w:color="auto"/>
            <w:left w:val="none" w:sz="0" w:space="0" w:color="auto"/>
            <w:bottom w:val="none" w:sz="0" w:space="0" w:color="auto"/>
            <w:right w:val="none" w:sz="0" w:space="0" w:color="auto"/>
          </w:divBdr>
        </w:div>
        <w:div w:id="1362508300">
          <w:marLeft w:val="0"/>
          <w:marRight w:val="0"/>
          <w:marTop w:val="0"/>
          <w:marBottom w:val="0"/>
          <w:divBdr>
            <w:top w:val="none" w:sz="0" w:space="0" w:color="auto"/>
            <w:left w:val="none" w:sz="0" w:space="0" w:color="auto"/>
            <w:bottom w:val="none" w:sz="0" w:space="0" w:color="auto"/>
            <w:right w:val="none" w:sz="0" w:space="0" w:color="auto"/>
          </w:divBdr>
        </w:div>
      </w:divsChild>
    </w:div>
    <w:div w:id="1362508292">
      <w:marLeft w:val="0"/>
      <w:marRight w:val="0"/>
      <w:marTop w:val="0"/>
      <w:marBottom w:val="0"/>
      <w:divBdr>
        <w:top w:val="none" w:sz="0" w:space="0" w:color="auto"/>
        <w:left w:val="none" w:sz="0" w:space="0" w:color="auto"/>
        <w:bottom w:val="none" w:sz="0" w:space="0" w:color="auto"/>
        <w:right w:val="none" w:sz="0" w:space="0" w:color="auto"/>
      </w:divBdr>
    </w:div>
    <w:div w:id="1362508293">
      <w:marLeft w:val="0"/>
      <w:marRight w:val="0"/>
      <w:marTop w:val="0"/>
      <w:marBottom w:val="0"/>
      <w:divBdr>
        <w:top w:val="none" w:sz="0" w:space="0" w:color="auto"/>
        <w:left w:val="none" w:sz="0" w:space="0" w:color="auto"/>
        <w:bottom w:val="none" w:sz="0" w:space="0" w:color="auto"/>
        <w:right w:val="none" w:sz="0" w:space="0" w:color="auto"/>
      </w:divBdr>
      <w:divsChild>
        <w:div w:id="1362508291">
          <w:marLeft w:val="0"/>
          <w:marRight w:val="0"/>
          <w:marTop w:val="0"/>
          <w:marBottom w:val="0"/>
          <w:divBdr>
            <w:top w:val="none" w:sz="0" w:space="0" w:color="auto"/>
            <w:left w:val="none" w:sz="0" w:space="0" w:color="auto"/>
            <w:bottom w:val="none" w:sz="0" w:space="0" w:color="auto"/>
            <w:right w:val="none" w:sz="0" w:space="0" w:color="auto"/>
          </w:divBdr>
        </w:div>
      </w:divsChild>
    </w:div>
    <w:div w:id="1362508294">
      <w:marLeft w:val="0"/>
      <w:marRight w:val="0"/>
      <w:marTop w:val="0"/>
      <w:marBottom w:val="0"/>
      <w:divBdr>
        <w:top w:val="none" w:sz="0" w:space="0" w:color="auto"/>
        <w:left w:val="none" w:sz="0" w:space="0" w:color="auto"/>
        <w:bottom w:val="none" w:sz="0" w:space="0" w:color="auto"/>
        <w:right w:val="none" w:sz="0" w:space="0" w:color="auto"/>
      </w:divBdr>
    </w:div>
    <w:div w:id="1362508296">
      <w:marLeft w:val="0"/>
      <w:marRight w:val="0"/>
      <w:marTop w:val="0"/>
      <w:marBottom w:val="0"/>
      <w:divBdr>
        <w:top w:val="none" w:sz="0" w:space="0" w:color="auto"/>
        <w:left w:val="none" w:sz="0" w:space="0" w:color="auto"/>
        <w:bottom w:val="none" w:sz="0" w:space="0" w:color="auto"/>
        <w:right w:val="none" w:sz="0" w:space="0" w:color="auto"/>
      </w:divBdr>
    </w:div>
    <w:div w:id="1362508297">
      <w:marLeft w:val="0"/>
      <w:marRight w:val="0"/>
      <w:marTop w:val="0"/>
      <w:marBottom w:val="0"/>
      <w:divBdr>
        <w:top w:val="none" w:sz="0" w:space="0" w:color="auto"/>
        <w:left w:val="none" w:sz="0" w:space="0" w:color="auto"/>
        <w:bottom w:val="none" w:sz="0" w:space="0" w:color="auto"/>
        <w:right w:val="none" w:sz="0" w:space="0" w:color="auto"/>
      </w:divBdr>
    </w:div>
    <w:div w:id="1362508298">
      <w:marLeft w:val="0"/>
      <w:marRight w:val="0"/>
      <w:marTop w:val="0"/>
      <w:marBottom w:val="0"/>
      <w:divBdr>
        <w:top w:val="none" w:sz="0" w:space="0" w:color="auto"/>
        <w:left w:val="none" w:sz="0" w:space="0" w:color="auto"/>
        <w:bottom w:val="none" w:sz="0" w:space="0" w:color="auto"/>
        <w:right w:val="none" w:sz="0" w:space="0" w:color="auto"/>
      </w:divBdr>
      <w:divsChild>
        <w:div w:id="1362508289">
          <w:marLeft w:val="0"/>
          <w:marRight w:val="0"/>
          <w:marTop w:val="120"/>
          <w:marBottom w:val="0"/>
          <w:divBdr>
            <w:top w:val="none" w:sz="0" w:space="0" w:color="auto"/>
            <w:left w:val="none" w:sz="0" w:space="0" w:color="auto"/>
            <w:bottom w:val="none" w:sz="0" w:space="0" w:color="auto"/>
            <w:right w:val="none" w:sz="0" w:space="0" w:color="auto"/>
          </w:divBdr>
        </w:div>
        <w:div w:id="1362508299">
          <w:marLeft w:val="0"/>
          <w:marRight w:val="0"/>
          <w:marTop w:val="120"/>
          <w:marBottom w:val="0"/>
          <w:divBdr>
            <w:top w:val="none" w:sz="0" w:space="0" w:color="auto"/>
            <w:left w:val="none" w:sz="0" w:space="0" w:color="auto"/>
            <w:bottom w:val="none" w:sz="0" w:space="0" w:color="auto"/>
            <w:right w:val="none" w:sz="0" w:space="0" w:color="auto"/>
          </w:divBdr>
        </w:div>
      </w:divsChild>
    </w:div>
    <w:div w:id="1362508301">
      <w:marLeft w:val="0"/>
      <w:marRight w:val="0"/>
      <w:marTop w:val="0"/>
      <w:marBottom w:val="0"/>
      <w:divBdr>
        <w:top w:val="none" w:sz="0" w:space="0" w:color="auto"/>
        <w:left w:val="none" w:sz="0" w:space="0" w:color="auto"/>
        <w:bottom w:val="none" w:sz="0" w:space="0" w:color="auto"/>
        <w:right w:val="none" w:sz="0" w:space="0" w:color="auto"/>
      </w:divBdr>
    </w:div>
    <w:div w:id="1362508302">
      <w:marLeft w:val="0"/>
      <w:marRight w:val="0"/>
      <w:marTop w:val="0"/>
      <w:marBottom w:val="0"/>
      <w:divBdr>
        <w:top w:val="none" w:sz="0" w:space="0" w:color="auto"/>
        <w:left w:val="none" w:sz="0" w:space="0" w:color="auto"/>
        <w:bottom w:val="none" w:sz="0" w:space="0" w:color="auto"/>
        <w:right w:val="none" w:sz="0" w:space="0" w:color="auto"/>
      </w:divBdr>
    </w:div>
    <w:div w:id="1362508303">
      <w:marLeft w:val="0"/>
      <w:marRight w:val="0"/>
      <w:marTop w:val="0"/>
      <w:marBottom w:val="0"/>
      <w:divBdr>
        <w:top w:val="none" w:sz="0" w:space="0" w:color="auto"/>
        <w:left w:val="none" w:sz="0" w:space="0" w:color="auto"/>
        <w:bottom w:val="none" w:sz="0" w:space="0" w:color="auto"/>
        <w:right w:val="none" w:sz="0" w:space="0" w:color="auto"/>
      </w:divBdr>
    </w:div>
    <w:div w:id="1362508304">
      <w:marLeft w:val="0"/>
      <w:marRight w:val="0"/>
      <w:marTop w:val="0"/>
      <w:marBottom w:val="0"/>
      <w:divBdr>
        <w:top w:val="none" w:sz="0" w:space="0" w:color="auto"/>
        <w:left w:val="none" w:sz="0" w:space="0" w:color="auto"/>
        <w:bottom w:val="none" w:sz="0" w:space="0" w:color="auto"/>
        <w:right w:val="none" w:sz="0" w:space="0" w:color="auto"/>
      </w:divBdr>
    </w:div>
    <w:div w:id="13625083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E32870FD505AB221B3FB0F52C7F2550684ACAC3402AA635112807D2DyFh2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gov.ru/epz/order/notice/ea44/view/protocol/protocol-main-info.html?regNumber=0372100010617000457&amp;protocolId=1520768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1C81F59C80EA65686186099F1151B7007E98968A4767DAE286EE0F561F0BAF1D8EF9F5F224E574FDj1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F1C81F59C80EA65686186099F1151B7007E98968A4767DAE286EE0F561F0BAF1D8EF9F5F224E575FDj0M" TargetMode="External"/><Relationship Id="rId4" Type="http://schemas.openxmlformats.org/officeDocument/2006/relationships/webSettings" Target="webSettings.xml"/><Relationship Id="rId9" Type="http://schemas.openxmlformats.org/officeDocument/2006/relationships/hyperlink" Target="consultantplus://offline/ref=4F1C81F59C80EA65686186099F1151B7007E98968A4767DAE286EE0F561F0BAF1D8EF9F6FFj7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180</TotalTime>
  <Pages>3</Pages>
  <Words>1083</Words>
  <Characters>6174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3</cp:revision>
  <cp:lastPrinted>2017-11-02T05:31:00Z</cp:lastPrinted>
  <dcterms:created xsi:type="dcterms:W3CDTF">2017-10-12T21:38:00Z</dcterms:created>
  <dcterms:modified xsi:type="dcterms:W3CDTF">2017-11-02T05:32:00Z</dcterms:modified>
</cp:coreProperties>
</file>