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E7" w:rsidRPr="009E3E11" w:rsidRDefault="007372E7" w:rsidP="007372E7">
      <w:pPr>
        <w:autoSpaceDE/>
        <w:autoSpaceDN/>
        <w:adjustRightInd/>
        <w:spacing w:before="1200" w:line="280" w:lineRule="exact"/>
        <w:ind w:left="4536" w:firstLine="0"/>
        <w:outlineLvl w:val="0"/>
        <w:rPr>
          <w:color w:val="auto"/>
          <w:sz w:val="28"/>
          <w:szCs w:val="28"/>
        </w:rPr>
      </w:pPr>
      <w:r w:rsidRPr="009E3E11">
        <w:rPr>
          <w:sz w:val="28"/>
          <w:szCs w:val="28"/>
        </w:rPr>
        <w:t>Заказчик</w:t>
      </w:r>
      <w:r w:rsidRPr="009E3E11">
        <w:rPr>
          <w:color w:val="auto"/>
          <w:sz w:val="28"/>
          <w:szCs w:val="28"/>
        </w:rPr>
        <w:t>:</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 xml:space="preserve">Управление жилищно-коммунального хозяйства администрации Ногинского муниципального района </w:t>
      </w:r>
    </w:p>
    <w:p w:rsidR="007372E7" w:rsidRPr="009E3E11" w:rsidRDefault="007372E7" w:rsidP="007372E7">
      <w:pPr>
        <w:autoSpaceDE/>
        <w:autoSpaceDN/>
        <w:adjustRightInd/>
        <w:spacing w:before="0" w:line="280" w:lineRule="exact"/>
        <w:ind w:left="4536" w:firstLine="0"/>
        <w:outlineLvl w:val="0"/>
        <w:rPr>
          <w:bCs/>
          <w:sz w:val="28"/>
          <w:szCs w:val="28"/>
          <w:highlight w:val="yellow"/>
        </w:rPr>
      </w:pPr>
      <w:r w:rsidRPr="009E3E11">
        <w:rPr>
          <w:bCs/>
          <w:sz w:val="28"/>
          <w:szCs w:val="28"/>
        </w:rPr>
        <w:t>Советская ул., д. 42,</w:t>
      </w:r>
      <w:r w:rsidRPr="009E3E11">
        <w:rPr>
          <w:bCs/>
          <w:sz w:val="28"/>
          <w:szCs w:val="28"/>
          <w:highlight w:val="yellow"/>
        </w:rPr>
        <w:cr/>
      </w:r>
      <w:proofErr w:type="spellStart"/>
      <w:r w:rsidRPr="009E3E11">
        <w:rPr>
          <w:bCs/>
          <w:sz w:val="28"/>
          <w:szCs w:val="28"/>
        </w:rPr>
        <w:t>г.Ногинск</w:t>
      </w:r>
      <w:proofErr w:type="spellEnd"/>
      <w:r w:rsidRPr="009E3E11">
        <w:rPr>
          <w:bCs/>
          <w:sz w:val="28"/>
          <w:szCs w:val="28"/>
        </w:rPr>
        <w:t>, Московская обл., 142400</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noginsk@yandex.ru</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 xml:space="preserve">  </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Уполномоченный орган:</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Комитет по конкурентной политике Московской области</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Строителей б-р, д. 1,</w:t>
      </w:r>
    </w:p>
    <w:p w:rsidR="007372E7" w:rsidRPr="009E3E11" w:rsidRDefault="007372E7" w:rsidP="007372E7">
      <w:pPr>
        <w:autoSpaceDE/>
        <w:autoSpaceDN/>
        <w:adjustRightInd/>
        <w:spacing w:before="0" w:line="280" w:lineRule="exact"/>
        <w:ind w:left="4536" w:firstLine="0"/>
        <w:outlineLvl w:val="0"/>
        <w:rPr>
          <w:bCs/>
          <w:sz w:val="28"/>
          <w:szCs w:val="28"/>
          <w:highlight w:val="yellow"/>
        </w:rPr>
      </w:pPr>
      <w:r w:rsidRPr="009E3E11">
        <w:rPr>
          <w:bCs/>
          <w:sz w:val="28"/>
          <w:szCs w:val="28"/>
        </w:rPr>
        <w:t>г. Красногорск, Московская обл., 143407</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torgy@mosreg.ru</w:t>
      </w:r>
    </w:p>
    <w:p w:rsidR="007372E7" w:rsidRPr="009E3E11" w:rsidRDefault="007372E7" w:rsidP="007372E7">
      <w:pPr>
        <w:autoSpaceDE/>
        <w:autoSpaceDN/>
        <w:adjustRightInd/>
        <w:spacing w:before="0" w:line="280" w:lineRule="exact"/>
        <w:ind w:left="4536" w:firstLine="0"/>
        <w:outlineLvl w:val="0"/>
        <w:rPr>
          <w:bCs/>
          <w:sz w:val="28"/>
          <w:szCs w:val="28"/>
        </w:rPr>
      </w:pP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Оператор электронной площадки:</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ООО «РТС-тендер»</w:t>
      </w:r>
    </w:p>
    <w:p w:rsidR="007372E7" w:rsidRPr="009E3E11" w:rsidRDefault="007372E7" w:rsidP="007372E7">
      <w:pPr>
        <w:autoSpaceDE/>
        <w:autoSpaceDN/>
        <w:adjustRightInd/>
        <w:spacing w:before="0" w:line="280" w:lineRule="exact"/>
        <w:ind w:left="4536" w:firstLine="0"/>
        <w:outlineLvl w:val="0"/>
        <w:rPr>
          <w:bCs/>
          <w:sz w:val="28"/>
          <w:szCs w:val="28"/>
        </w:rPr>
      </w:pPr>
      <w:proofErr w:type="spellStart"/>
      <w:r w:rsidRPr="009E3E11">
        <w:rPr>
          <w:bCs/>
          <w:sz w:val="28"/>
          <w:szCs w:val="28"/>
        </w:rPr>
        <w:t>Долгоруковская</w:t>
      </w:r>
      <w:proofErr w:type="spellEnd"/>
      <w:r w:rsidRPr="009E3E11">
        <w:rPr>
          <w:bCs/>
          <w:sz w:val="28"/>
          <w:szCs w:val="28"/>
        </w:rPr>
        <w:t xml:space="preserve"> ул., д. 38, стр. 1, </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Москва, 127006</w:t>
      </w:r>
    </w:p>
    <w:p w:rsidR="007372E7" w:rsidRPr="009E3E11" w:rsidRDefault="007372E7" w:rsidP="007372E7">
      <w:pPr>
        <w:autoSpaceDE/>
        <w:autoSpaceDN/>
        <w:adjustRightInd/>
        <w:spacing w:before="0" w:line="280" w:lineRule="exact"/>
        <w:ind w:left="4536" w:firstLine="0"/>
        <w:outlineLvl w:val="0"/>
        <w:rPr>
          <w:bCs/>
          <w:sz w:val="28"/>
          <w:szCs w:val="28"/>
        </w:rPr>
      </w:pPr>
      <w:r w:rsidRPr="009E3E11">
        <w:rPr>
          <w:bCs/>
          <w:sz w:val="28"/>
          <w:szCs w:val="28"/>
        </w:rPr>
        <w:t>ko@rts-tender.ru</w:t>
      </w:r>
    </w:p>
    <w:p w:rsidR="007372E7" w:rsidRPr="009E3E11" w:rsidRDefault="007372E7" w:rsidP="007372E7">
      <w:pPr>
        <w:autoSpaceDE/>
        <w:autoSpaceDN/>
        <w:adjustRightInd/>
        <w:spacing w:before="0" w:line="280" w:lineRule="exact"/>
        <w:ind w:left="4536" w:firstLine="0"/>
        <w:outlineLvl w:val="0"/>
        <w:rPr>
          <w:sz w:val="28"/>
          <w:szCs w:val="28"/>
        </w:rPr>
      </w:pPr>
    </w:p>
    <w:p w:rsidR="007372E7" w:rsidRPr="009E3E11" w:rsidRDefault="007372E7" w:rsidP="007372E7">
      <w:pPr>
        <w:autoSpaceDE/>
        <w:autoSpaceDN/>
        <w:adjustRightInd/>
        <w:spacing w:before="0" w:line="280" w:lineRule="exact"/>
        <w:ind w:left="4536" w:firstLine="0"/>
        <w:outlineLvl w:val="0"/>
        <w:rPr>
          <w:color w:val="auto"/>
          <w:sz w:val="28"/>
          <w:szCs w:val="28"/>
        </w:rPr>
      </w:pPr>
      <w:r w:rsidRPr="009E3E11">
        <w:rPr>
          <w:sz w:val="28"/>
          <w:szCs w:val="28"/>
        </w:rPr>
        <w:t>Заявитель</w:t>
      </w:r>
      <w:r w:rsidRPr="009E3E11">
        <w:rPr>
          <w:color w:val="auto"/>
          <w:sz w:val="28"/>
          <w:szCs w:val="28"/>
        </w:rPr>
        <w:t>:</w:t>
      </w:r>
    </w:p>
    <w:p w:rsidR="007372E7" w:rsidRPr="009E3E11" w:rsidRDefault="007372E7" w:rsidP="007372E7">
      <w:pPr>
        <w:autoSpaceDE/>
        <w:autoSpaceDN/>
        <w:adjustRightInd/>
        <w:spacing w:before="0" w:line="280" w:lineRule="exact"/>
        <w:ind w:left="4536" w:firstLine="0"/>
        <w:rPr>
          <w:color w:val="auto"/>
          <w:sz w:val="28"/>
          <w:szCs w:val="28"/>
          <w:highlight w:val="yellow"/>
        </w:rPr>
      </w:pPr>
      <w:r w:rsidRPr="009E3E11">
        <w:rPr>
          <w:color w:val="auto"/>
          <w:sz w:val="28"/>
          <w:szCs w:val="28"/>
        </w:rPr>
        <w:t>ООО «ЦЕНТР ПОСТАВОК ПРОФИТ»</w:t>
      </w:r>
    </w:p>
    <w:p w:rsidR="007372E7" w:rsidRPr="009E3E11" w:rsidRDefault="007372E7" w:rsidP="007372E7">
      <w:pPr>
        <w:autoSpaceDE/>
        <w:autoSpaceDN/>
        <w:adjustRightInd/>
        <w:spacing w:before="0" w:line="280" w:lineRule="exact"/>
        <w:ind w:left="4536" w:firstLine="0"/>
        <w:rPr>
          <w:color w:val="auto"/>
          <w:sz w:val="28"/>
          <w:szCs w:val="28"/>
          <w:highlight w:val="yellow"/>
        </w:rPr>
      </w:pPr>
      <w:proofErr w:type="spellStart"/>
      <w:r w:rsidRPr="009E3E11">
        <w:rPr>
          <w:color w:val="auto"/>
          <w:sz w:val="28"/>
          <w:szCs w:val="28"/>
        </w:rPr>
        <w:t>Навагинская</w:t>
      </w:r>
      <w:proofErr w:type="spellEnd"/>
      <w:r w:rsidRPr="009E3E11">
        <w:rPr>
          <w:color w:val="auto"/>
          <w:sz w:val="28"/>
          <w:szCs w:val="28"/>
        </w:rPr>
        <w:t xml:space="preserve"> ул., д. 9Д оф. 420,</w:t>
      </w:r>
    </w:p>
    <w:p w:rsidR="007372E7" w:rsidRPr="009E3E11" w:rsidRDefault="007372E7" w:rsidP="007372E7">
      <w:pPr>
        <w:autoSpaceDE/>
        <w:autoSpaceDN/>
        <w:adjustRightInd/>
        <w:spacing w:before="0" w:line="280" w:lineRule="exact"/>
        <w:ind w:left="4536" w:firstLine="0"/>
        <w:rPr>
          <w:color w:val="auto"/>
          <w:sz w:val="28"/>
          <w:szCs w:val="28"/>
          <w:highlight w:val="yellow"/>
        </w:rPr>
      </w:pPr>
      <w:r w:rsidRPr="009E3E11">
        <w:rPr>
          <w:color w:val="auto"/>
          <w:sz w:val="28"/>
          <w:szCs w:val="28"/>
        </w:rPr>
        <w:t>г. Сочи, 354000</w:t>
      </w:r>
    </w:p>
    <w:p w:rsidR="007372E7" w:rsidRPr="009E3E11" w:rsidRDefault="007372E7" w:rsidP="007372E7">
      <w:pPr>
        <w:autoSpaceDE/>
        <w:autoSpaceDN/>
        <w:adjustRightInd/>
        <w:spacing w:before="0" w:line="280" w:lineRule="exact"/>
        <w:ind w:left="4536" w:firstLine="0"/>
        <w:rPr>
          <w:color w:val="auto"/>
          <w:sz w:val="28"/>
          <w:szCs w:val="28"/>
        </w:rPr>
      </w:pPr>
      <w:proofErr w:type="spellStart"/>
      <w:r w:rsidRPr="009E3E11">
        <w:rPr>
          <w:color w:val="auto"/>
          <w:sz w:val="28"/>
          <w:szCs w:val="28"/>
          <w:lang w:val="en-US"/>
        </w:rPr>
        <w:t>fas</w:t>
      </w:r>
      <w:proofErr w:type="spellEnd"/>
      <w:r w:rsidRPr="009E3E11">
        <w:rPr>
          <w:color w:val="auto"/>
          <w:sz w:val="28"/>
          <w:szCs w:val="28"/>
        </w:rPr>
        <w:t>@</w:t>
      </w:r>
      <w:proofErr w:type="spellStart"/>
      <w:r w:rsidRPr="009E3E11">
        <w:rPr>
          <w:color w:val="auto"/>
          <w:sz w:val="28"/>
          <w:szCs w:val="28"/>
          <w:lang w:val="en-US"/>
        </w:rPr>
        <w:t>profitp</w:t>
      </w:r>
      <w:proofErr w:type="spellEnd"/>
      <w:r w:rsidRPr="009E3E11">
        <w:rPr>
          <w:color w:val="auto"/>
          <w:sz w:val="28"/>
          <w:szCs w:val="28"/>
        </w:rPr>
        <w:t>.</w:t>
      </w:r>
      <w:proofErr w:type="spellStart"/>
      <w:r w:rsidRPr="009E3E11">
        <w:rPr>
          <w:color w:val="auto"/>
          <w:sz w:val="28"/>
          <w:szCs w:val="28"/>
          <w:lang w:val="en-US"/>
        </w:rPr>
        <w:t>su</w:t>
      </w:r>
      <w:proofErr w:type="spellEnd"/>
    </w:p>
    <w:p w:rsidR="00A12882" w:rsidRPr="009E3E11" w:rsidRDefault="00A12882" w:rsidP="0096131A">
      <w:pPr>
        <w:spacing w:before="0" w:line="340" w:lineRule="exact"/>
        <w:ind w:firstLine="0"/>
        <w:jc w:val="center"/>
        <w:rPr>
          <w:b/>
          <w:sz w:val="28"/>
          <w:szCs w:val="28"/>
        </w:rPr>
      </w:pPr>
    </w:p>
    <w:p w:rsidR="0096131A" w:rsidRPr="009E3E11" w:rsidRDefault="0096131A" w:rsidP="0096131A">
      <w:pPr>
        <w:spacing w:before="0" w:line="340" w:lineRule="exact"/>
        <w:ind w:firstLine="0"/>
        <w:jc w:val="center"/>
        <w:rPr>
          <w:b/>
          <w:color w:val="auto"/>
          <w:sz w:val="28"/>
          <w:szCs w:val="28"/>
        </w:rPr>
      </w:pPr>
      <w:r w:rsidRPr="009E3E11">
        <w:rPr>
          <w:b/>
          <w:sz w:val="28"/>
          <w:szCs w:val="28"/>
        </w:rPr>
        <w:t>РЕШЕНИЕ</w:t>
      </w:r>
    </w:p>
    <w:p w:rsidR="0096131A" w:rsidRPr="009E3E11" w:rsidRDefault="00A12882" w:rsidP="009B6876">
      <w:pPr>
        <w:spacing w:before="0"/>
        <w:ind w:firstLine="0"/>
        <w:jc w:val="center"/>
        <w:rPr>
          <w:sz w:val="28"/>
          <w:szCs w:val="28"/>
        </w:rPr>
      </w:pPr>
      <w:proofErr w:type="gramStart"/>
      <w:r w:rsidRPr="009E3E11">
        <w:rPr>
          <w:sz w:val="28"/>
          <w:szCs w:val="28"/>
        </w:rPr>
        <w:t>по</w:t>
      </w:r>
      <w:proofErr w:type="gramEnd"/>
      <w:r w:rsidRPr="009E3E11">
        <w:rPr>
          <w:sz w:val="28"/>
          <w:szCs w:val="28"/>
        </w:rPr>
        <w:t xml:space="preserve"> делу</w:t>
      </w:r>
      <w:r w:rsidR="00071804" w:rsidRPr="009E3E11">
        <w:rPr>
          <w:sz w:val="28"/>
          <w:szCs w:val="28"/>
        </w:rPr>
        <w:t xml:space="preserve"> </w:t>
      </w:r>
      <w:r w:rsidR="00782A73" w:rsidRPr="009E3E11">
        <w:rPr>
          <w:sz w:val="28"/>
          <w:szCs w:val="28"/>
        </w:rPr>
        <w:t>№ 07-24-1</w:t>
      </w:r>
      <w:r w:rsidR="007372E7" w:rsidRPr="009E3E11">
        <w:rPr>
          <w:sz w:val="28"/>
          <w:szCs w:val="28"/>
        </w:rPr>
        <w:t>8806</w:t>
      </w:r>
      <w:r w:rsidR="00060F31" w:rsidRPr="009E3E11">
        <w:rPr>
          <w:sz w:val="28"/>
          <w:szCs w:val="28"/>
        </w:rPr>
        <w:t>эп/17</w:t>
      </w:r>
      <w:r w:rsidR="0096131A" w:rsidRPr="009E3E11">
        <w:rPr>
          <w:sz w:val="28"/>
          <w:szCs w:val="28"/>
        </w:rPr>
        <w:t xml:space="preserve"> нарушении </w:t>
      </w:r>
    </w:p>
    <w:p w:rsidR="0096131A" w:rsidRPr="009E3E11" w:rsidRDefault="0096131A" w:rsidP="009B6876">
      <w:pPr>
        <w:spacing w:before="0"/>
        <w:ind w:firstLine="0"/>
        <w:jc w:val="center"/>
        <w:rPr>
          <w:sz w:val="28"/>
          <w:szCs w:val="28"/>
        </w:rPr>
      </w:pPr>
      <w:proofErr w:type="gramStart"/>
      <w:r w:rsidRPr="009E3E11">
        <w:rPr>
          <w:sz w:val="28"/>
          <w:szCs w:val="28"/>
        </w:rPr>
        <w:t>законодательства</w:t>
      </w:r>
      <w:proofErr w:type="gramEnd"/>
      <w:r w:rsidRPr="009E3E11">
        <w:rPr>
          <w:sz w:val="28"/>
          <w:szCs w:val="28"/>
        </w:rPr>
        <w:t xml:space="preserve"> Российской Федерации </w:t>
      </w:r>
    </w:p>
    <w:p w:rsidR="008F46E4" w:rsidRPr="009E3E11" w:rsidRDefault="0096131A" w:rsidP="00C94540">
      <w:pPr>
        <w:spacing w:before="0"/>
        <w:ind w:firstLine="0"/>
        <w:jc w:val="center"/>
        <w:rPr>
          <w:sz w:val="28"/>
          <w:szCs w:val="28"/>
        </w:rPr>
      </w:pPr>
      <w:proofErr w:type="gramStart"/>
      <w:r w:rsidRPr="009E3E11">
        <w:rPr>
          <w:sz w:val="28"/>
          <w:szCs w:val="28"/>
        </w:rPr>
        <w:t>о</w:t>
      </w:r>
      <w:proofErr w:type="gramEnd"/>
      <w:r w:rsidRPr="009E3E11">
        <w:rPr>
          <w:sz w:val="28"/>
          <w:szCs w:val="28"/>
        </w:rPr>
        <w:t xml:space="preserve"> контрактной системе в сфере закупок</w:t>
      </w:r>
    </w:p>
    <w:tbl>
      <w:tblPr>
        <w:tblW w:w="0" w:type="auto"/>
        <w:tblLayout w:type="fixed"/>
        <w:tblLook w:val="04A0" w:firstRow="1" w:lastRow="0" w:firstColumn="1" w:lastColumn="0" w:noHBand="0" w:noVBand="1"/>
      </w:tblPr>
      <w:tblGrid>
        <w:gridCol w:w="4842"/>
        <w:gridCol w:w="4622"/>
      </w:tblGrid>
      <w:tr w:rsidR="0096131A" w:rsidRPr="009E3E11" w:rsidTr="00CD1729">
        <w:tc>
          <w:tcPr>
            <w:tcW w:w="4842" w:type="dxa"/>
            <w:hideMark/>
          </w:tcPr>
          <w:p w:rsidR="0096131A" w:rsidRPr="009E3E11" w:rsidRDefault="007372E7" w:rsidP="00E35B1F">
            <w:pPr>
              <w:spacing w:before="0" w:line="340" w:lineRule="exact"/>
              <w:ind w:firstLine="0"/>
              <w:rPr>
                <w:color w:val="auto"/>
                <w:sz w:val="28"/>
                <w:szCs w:val="28"/>
              </w:rPr>
            </w:pPr>
            <w:r w:rsidRPr="009E3E11">
              <w:rPr>
                <w:sz w:val="28"/>
                <w:szCs w:val="28"/>
              </w:rPr>
              <w:t>31.10</w:t>
            </w:r>
            <w:r w:rsidR="0097352A" w:rsidRPr="009E3E11">
              <w:rPr>
                <w:sz w:val="28"/>
                <w:szCs w:val="28"/>
              </w:rPr>
              <w:t>.2017</w:t>
            </w:r>
          </w:p>
        </w:tc>
        <w:tc>
          <w:tcPr>
            <w:tcW w:w="4622" w:type="dxa"/>
            <w:hideMark/>
          </w:tcPr>
          <w:p w:rsidR="0096131A" w:rsidRPr="009E3E11" w:rsidRDefault="0096131A">
            <w:pPr>
              <w:spacing w:before="0" w:line="340" w:lineRule="exact"/>
              <w:ind w:right="-72" w:firstLine="0"/>
              <w:jc w:val="right"/>
              <w:rPr>
                <w:color w:val="auto"/>
                <w:sz w:val="28"/>
                <w:szCs w:val="28"/>
              </w:rPr>
            </w:pPr>
            <w:r w:rsidRPr="009E3E11">
              <w:rPr>
                <w:sz w:val="28"/>
                <w:szCs w:val="28"/>
              </w:rPr>
              <w:t>Москва</w:t>
            </w:r>
          </w:p>
        </w:tc>
      </w:tr>
    </w:tbl>
    <w:p w:rsidR="00777205" w:rsidRPr="009E3E11" w:rsidRDefault="00777205" w:rsidP="00C94540">
      <w:pPr>
        <w:spacing w:before="0"/>
        <w:ind w:firstLine="0"/>
        <w:jc w:val="both"/>
        <w:rPr>
          <w:sz w:val="28"/>
          <w:szCs w:val="28"/>
        </w:rPr>
      </w:pPr>
    </w:p>
    <w:p w:rsidR="0097352A" w:rsidRPr="009E3E11" w:rsidRDefault="0096131A" w:rsidP="007F78C3">
      <w:pPr>
        <w:spacing w:before="0"/>
        <w:ind w:firstLine="696"/>
        <w:jc w:val="both"/>
        <w:rPr>
          <w:rFonts w:eastAsia="Calibri"/>
          <w:sz w:val="28"/>
          <w:szCs w:val="28"/>
        </w:rPr>
      </w:pPr>
      <w:r w:rsidRPr="009E3E11">
        <w:rPr>
          <w:rFonts w:eastAsia="Calibri"/>
          <w:sz w:val="28"/>
          <w:szCs w:val="28"/>
        </w:rPr>
        <w:t xml:space="preserve">Комиссия </w:t>
      </w:r>
      <w:r w:rsidR="00D474D2" w:rsidRPr="009E3E11">
        <w:rPr>
          <w:rFonts w:eastAsia="Calibri"/>
          <w:sz w:val="28"/>
          <w:szCs w:val="28"/>
        </w:rPr>
        <w:t xml:space="preserve">Московского областного УФАС России </w:t>
      </w:r>
      <w:r w:rsidR="00834242" w:rsidRPr="009E3E11">
        <w:rPr>
          <w:rFonts w:eastAsia="Calibri"/>
          <w:sz w:val="28"/>
          <w:szCs w:val="28"/>
        </w:rPr>
        <w:t xml:space="preserve">по контролю в сфере закупок товаров, работ, услуг для обеспечения государственных и муниципальных нужд </w:t>
      </w:r>
      <w:r w:rsidRPr="009E3E11">
        <w:rPr>
          <w:rFonts w:eastAsia="Calibri"/>
          <w:sz w:val="28"/>
          <w:szCs w:val="28"/>
        </w:rPr>
        <w:t xml:space="preserve">(далее – </w:t>
      </w:r>
      <w:r w:rsidR="00CD4096" w:rsidRPr="009E3E11">
        <w:rPr>
          <w:rFonts w:eastAsia="Calibri"/>
          <w:sz w:val="28"/>
          <w:szCs w:val="28"/>
        </w:rPr>
        <w:t xml:space="preserve">Управление, </w:t>
      </w:r>
      <w:r w:rsidR="00D972A3">
        <w:rPr>
          <w:rFonts w:eastAsia="Calibri"/>
          <w:sz w:val="28"/>
          <w:szCs w:val="28"/>
        </w:rPr>
        <w:t>Комиссия),</w:t>
      </w:r>
    </w:p>
    <w:p w:rsidR="00C94540" w:rsidRPr="009E3E11" w:rsidRDefault="0096131A" w:rsidP="00060F31">
      <w:pPr>
        <w:spacing w:before="0"/>
        <w:ind w:firstLine="709"/>
        <w:jc w:val="both"/>
        <w:rPr>
          <w:sz w:val="28"/>
          <w:szCs w:val="28"/>
        </w:rPr>
      </w:pPr>
      <w:r w:rsidRPr="009E3E11">
        <w:rPr>
          <w:rFonts w:eastAsia="Calibri"/>
          <w:sz w:val="28"/>
          <w:szCs w:val="28"/>
        </w:rPr>
        <w:t>рассмотрев</w:t>
      </w:r>
      <w:r w:rsidR="007C14F7" w:rsidRPr="009E3E11">
        <w:rPr>
          <w:rFonts w:eastAsia="Calibri"/>
          <w:sz w:val="28"/>
          <w:szCs w:val="28"/>
        </w:rPr>
        <w:t xml:space="preserve"> </w:t>
      </w:r>
      <w:r w:rsidR="00672743" w:rsidRPr="009E3E11">
        <w:rPr>
          <w:rFonts w:eastAsia="Calibri"/>
          <w:sz w:val="28"/>
          <w:szCs w:val="28"/>
        </w:rPr>
        <w:t>жалоб</w:t>
      </w:r>
      <w:r w:rsidR="003D5AAB" w:rsidRPr="009E3E11">
        <w:rPr>
          <w:rFonts w:eastAsia="Calibri"/>
          <w:sz w:val="28"/>
          <w:szCs w:val="28"/>
        </w:rPr>
        <w:t>у</w:t>
      </w:r>
      <w:r w:rsidR="00DC1A1C" w:rsidRPr="009E3E11">
        <w:rPr>
          <w:rFonts w:eastAsia="Calibri"/>
          <w:sz w:val="28"/>
          <w:szCs w:val="28"/>
        </w:rPr>
        <w:t xml:space="preserve"> </w:t>
      </w:r>
      <w:r w:rsidR="007372E7" w:rsidRPr="009E3E11">
        <w:rPr>
          <w:sz w:val="28"/>
          <w:szCs w:val="28"/>
        </w:rPr>
        <w:t xml:space="preserve">ООО «ЦЕНТР ПОСТАВОК ПРОФИТ» </w:t>
      </w:r>
      <w:r w:rsidR="007372E7" w:rsidRPr="009E3E11">
        <w:rPr>
          <w:sz w:val="28"/>
          <w:szCs w:val="28"/>
        </w:rPr>
        <w:br/>
        <w:t xml:space="preserve">(далее – Заявитель) на действия (бездействие) </w:t>
      </w:r>
      <w:r w:rsidR="007372E7" w:rsidRPr="009E3E11">
        <w:rPr>
          <w:bCs/>
          <w:sz w:val="28"/>
          <w:szCs w:val="28"/>
        </w:rPr>
        <w:t xml:space="preserve">Управления жилищно-коммунального хозяйства администрации Ногинского муниципального района </w:t>
      </w:r>
      <w:r w:rsidR="007372E7" w:rsidRPr="009E3E11">
        <w:rPr>
          <w:sz w:val="28"/>
          <w:szCs w:val="28"/>
        </w:rPr>
        <w:t xml:space="preserve">(далее – Заказчик),  </w:t>
      </w:r>
      <w:r w:rsidR="007372E7" w:rsidRPr="009E3E11">
        <w:rPr>
          <w:bCs/>
          <w:sz w:val="28"/>
          <w:szCs w:val="28"/>
        </w:rPr>
        <w:t xml:space="preserve">Комитета по конкурентной политике Московской области </w:t>
      </w:r>
      <w:r w:rsidR="007372E7" w:rsidRPr="009E3E11">
        <w:rPr>
          <w:sz w:val="28"/>
          <w:szCs w:val="28"/>
        </w:rPr>
        <w:t xml:space="preserve">(далее – </w:t>
      </w:r>
      <w:r w:rsidR="007372E7" w:rsidRPr="009E3E11">
        <w:rPr>
          <w:bCs/>
          <w:sz w:val="28"/>
          <w:szCs w:val="28"/>
        </w:rPr>
        <w:t>Уполномоченный орган</w:t>
      </w:r>
      <w:r w:rsidR="007372E7" w:rsidRPr="009E3E11">
        <w:rPr>
          <w:sz w:val="28"/>
          <w:szCs w:val="28"/>
        </w:rPr>
        <w:t xml:space="preserve">) при определении поставщика (подрядчика, исполнителя) путем проведения </w:t>
      </w:r>
      <w:r w:rsidR="007372E7" w:rsidRPr="009E3E11">
        <w:rPr>
          <w:bCs/>
          <w:sz w:val="28"/>
          <w:szCs w:val="28"/>
        </w:rPr>
        <w:t xml:space="preserve">ООО «РТС-тендер» </w:t>
      </w:r>
      <w:r w:rsidR="009E3E11">
        <w:rPr>
          <w:bCs/>
          <w:sz w:val="28"/>
          <w:szCs w:val="28"/>
        </w:rPr>
        <w:br/>
      </w:r>
      <w:r w:rsidR="007372E7" w:rsidRPr="009E3E11">
        <w:rPr>
          <w:bCs/>
          <w:sz w:val="28"/>
          <w:szCs w:val="28"/>
        </w:rPr>
        <w:t xml:space="preserve">(далее – Оператор электронной площадки) электронного аукциона </w:t>
      </w:r>
      <w:r w:rsidR="007372E7" w:rsidRPr="009E3E11">
        <w:rPr>
          <w:sz w:val="28"/>
          <w:szCs w:val="28"/>
        </w:rPr>
        <w:t xml:space="preserve">на приобретение, монтаж и ввод в эксплуатацию станций водоочистки по адресам: в/г № 415, </w:t>
      </w:r>
      <w:proofErr w:type="spellStart"/>
      <w:r w:rsidR="007372E7" w:rsidRPr="009E3E11">
        <w:rPr>
          <w:sz w:val="28"/>
          <w:szCs w:val="28"/>
        </w:rPr>
        <w:t>с.п.Аксено</w:t>
      </w:r>
      <w:proofErr w:type="spellEnd"/>
      <w:r w:rsidR="007372E7" w:rsidRPr="009E3E11">
        <w:rPr>
          <w:sz w:val="28"/>
          <w:szCs w:val="28"/>
        </w:rPr>
        <w:t xml:space="preserve">-Бутырское, село </w:t>
      </w:r>
      <w:proofErr w:type="spellStart"/>
      <w:r w:rsidR="007372E7" w:rsidRPr="009E3E11">
        <w:rPr>
          <w:sz w:val="28"/>
          <w:szCs w:val="28"/>
        </w:rPr>
        <w:t>Ивашево</w:t>
      </w:r>
      <w:proofErr w:type="spellEnd"/>
      <w:r w:rsidR="007372E7" w:rsidRPr="009E3E11">
        <w:rPr>
          <w:sz w:val="28"/>
          <w:szCs w:val="28"/>
        </w:rPr>
        <w:t xml:space="preserve">; в/г Ногинск-5, </w:t>
      </w:r>
      <w:proofErr w:type="spellStart"/>
      <w:r w:rsidR="007372E7" w:rsidRPr="009E3E11">
        <w:rPr>
          <w:sz w:val="28"/>
          <w:szCs w:val="28"/>
        </w:rPr>
        <w:t>с.п.Степановское</w:t>
      </w:r>
      <w:proofErr w:type="spellEnd"/>
      <w:r w:rsidR="007372E7" w:rsidRPr="009E3E11">
        <w:rPr>
          <w:sz w:val="28"/>
          <w:szCs w:val="28"/>
        </w:rPr>
        <w:t xml:space="preserve">, село </w:t>
      </w:r>
      <w:proofErr w:type="spellStart"/>
      <w:r w:rsidR="007372E7" w:rsidRPr="009E3E11">
        <w:rPr>
          <w:sz w:val="28"/>
          <w:szCs w:val="28"/>
        </w:rPr>
        <w:t>Всеволодово</w:t>
      </w:r>
      <w:proofErr w:type="spellEnd"/>
      <w:r w:rsidR="007372E7" w:rsidRPr="009E3E11">
        <w:rPr>
          <w:sz w:val="28"/>
          <w:szCs w:val="28"/>
        </w:rPr>
        <w:t xml:space="preserve">; в/г № 1, </w:t>
      </w:r>
      <w:proofErr w:type="spellStart"/>
      <w:r w:rsidR="007372E7" w:rsidRPr="009E3E11">
        <w:rPr>
          <w:sz w:val="28"/>
          <w:szCs w:val="28"/>
        </w:rPr>
        <w:t>с.п</w:t>
      </w:r>
      <w:proofErr w:type="spellEnd"/>
      <w:r w:rsidR="007372E7" w:rsidRPr="009E3E11">
        <w:rPr>
          <w:sz w:val="28"/>
          <w:szCs w:val="28"/>
        </w:rPr>
        <w:t xml:space="preserve">. </w:t>
      </w:r>
      <w:proofErr w:type="spellStart"/>
      <w:r w:rsidR="007372E7" w:rsidRPr="009E3E11">
        <w:rPr>
          <w:sz w:val="28"/>
          <w:szCs w:val="28"/>
        </w:rPr>
        <w:t>Ямкинское</w:t>
      </w:r>
      <w:proofErr w:type="spellEnd"/>
      <w:r w:rsidR="007372E7" w:rsidRPr="009E3E11">
        <w:rPr>
          <w:sz w:val="28"/>
          <w:szCs w:val="28"/>
        </w:rPr>
        <w:t xml:space="preserve">, село Ямкино; в/г Ногинск-9, </w:t>
      </w:r>
      <w:proofErr w:type="spellStart"/>
      <w:r w:rsidR="007372E7" w:rsidRPr="009E3E11">
        <w:rPr>
          <w:sz w:val="28"/>
          <w:szCs w:val="28"/>
        </w:rPr>
        <w:t>с.п.Мамонтовское</w:t>
      </w:r>
      <w:proofErr w:type="spellEnd"/>
      <w:r w:rsidR="007372E7" w:rsidRPr="009E3E11">
        <w:rPr>
          <w:sz w:val="28"/>
          <w:szCs w:val="28"/>
        </w:rPr>
        <w:t xml:space="preserve">; в/г № 41 </w:t>
      </w:r>
      <w:proofErr w:type="spellStart"/>
      <w:r w:rsidR="007372E7" w:rsidRPr="009E3E11">
        <w:rPr>
          <w:sz w:val="28"/>
          <w:szCs w:val="28"/>
        </w:rPr>
        <w:t>с.п.Ямкинское</w:t>
      </w:r>
      <w:proofErr w:type="spellEnd"/>
      <w:r w:rsidR="007372E7" w:rsidRPr="009E3E11">
        <w:rPr>
          <w:sz w:val="28"/>
          <w:szCs w:val="28"/>
        </w:rPr>
        <w:t xml:space="preserve"> </w:t>
      </w:r>
      <w:proofErr w:type="spellStart"/>
      <w:r w:rsidR="007372E7" w:rsidRPr="009E3E11">
        <w:rPr>
          <w:sz w:val="28"/>
          <w:szCs w:val="28"/>
        </w:rPr>
        <w:t>с.Воскресенское</w:t>
      </w:r>
      <w:proofErr w:type="spellEnd"/>
      <w:r w:rsidR="007372E7" w:rsidRPr="009E3E11">
        <w:rPr>
          <w:sz w:val="28"/>
          <w:szCs w:val="28"/>
        </w:rPr>
        <w:t xml:space="preserve"> (извещение № 0148200005417001078 на официальном сайте Единой информационной системы в сфере закупок – </w:t>
      </w:r>
      <w:r w:rsidR="007372E7" w:rsidRPr="009E3E11">
        <w:rPr>
          <w:sz w:val="28"/>
          <w:szCs w:val="28"/>
          <w:lang w:val="en-US"/>
        </w:rPr>
        <w:t>www</w:t>
      </w:r>
      <w:r w:rsidR="007372E7" w:rsidRPr="009E3E11">
        <w:rPr>
          <w:sz w:val="28"/>
          <w:szCs w:val="28"/>
        </w:rPr>
        <w:t xml:space="preserve">.zakupki.gov.ru </w:t>
      </w:r>
      <w:r w:rsidR="00E95129">
        <w:rPr>
          <w:sz w:val="28"/>
          <w:szCs w:val="28"/>
        </w:rPr>
        <w:br/>
      </w:r>
      <w:r w:rsidR="007372E7" w:rsidRPr="009E3E11">
        <w:rPr>
          <w:sz w:val="28"/>
          <w:szCs w:val="28"/>
        </w:rPr>
        <w:t>(далее – Официальный сайт)</w:t>
      </w:r>
      <w:r w:rsidR="007372E7" w:rsidRPr="009E3E11">
        <w:rPr>
          <w:bCs/>
          <w:sz w:val="28"/>
          <w:szCs w:val="28"/>
        </w:rPr>
        <w:t>) (далее – Аукцион)</w:t>
      </w:r>
      <w:r w:rsidR="00B10634" w:rsidRPr="009E3E11">
        <w:rPr>
          <w:rFonts w:eastAsia="Calibri"/>
          <w:bCs/>
          <w:sz w:val="28"/>
          <w:szCs w:val="28"/>
        </w:rPr>
        <w:t xml:space="preserve"> </w:t>
      </w:r>
      <w:r w:rsidR="006239BF" w:rsidRPr="009E3E11">
        <w:rPr>
          <w:rFonts w:eastAsia="Calibri"/>
          <w:sz w:val="28"/>
          <w:szCs w:val="28"/>
        </w:rPr>
        <w:t>и в результате осуществления внеплановой проверки</w:t>
      </w:r>
      <w:r w:rsidR="006301A9" w:rsidRPr="009E3E11">
        <w:rPr>
          <w:rFonts w:eastAsia="Calibri"/>
          <w:sz w:val="28"/>
          <w:szCs w:val="28"/>
        </w:rPr>
        <w:t xml:space="preserve"> в части доводов жалобы Заявителя</w:t>
      </w:r>
      <w:r w:rsidR="006239BF" w:rsidRPr="009E3E11">
        <w:rPr>
          <w:rFonts w:eastAsia="Calibri"/>
          <w:sz w:val="28"/>
          <w:szCs w:val="28"/>
        </w:rPr>
        <w:t xml:space="preserve"> в соответствии с пунктом 1 части</w:t>
      </w:r>
      <w:r w:rsidR="002661F1" w:rsidRPr="009E3E11">
        <w:rPr>
          <w:rFonts w:eastAsia="Calibri"/>
          <w:sz w:val="28"/>
          <w:szCs w:val="28"/>
        </w:rPr>
        <w:t> </w:t>
      </w:r>
      <w:r w:rsidR="006239BF" w:rsidRPr="009E3E11">
        <w:rPr>
          <w:rFonts w:eastAsia="Calibri"/>
          <w:sz w:val="28"/>
          <w:szCs w:val="28"/>
        </w:rPr>
        <w:t>15 статьи</w:t>
      </w:r>
      <w:r w:rsidR="00777205" w:rsidRPr="009E3E11">
        <w:rPr>
          <w:rFonts w:eastAsia="Calibri"/>
          <w:sz w:val="28"/>
          <w:szCs w:val="28"/>
        </w:rPr>
        <w:t> </w:t>
      </w:r>
      <w:r w:rsidR="00493C85" w:rsidRPr="009E3E11">
        <w:rPr>
          <w:rFonts w:eastAsia="Calibri"/>
          <w:sz w:val="28"/>
          <w:szCs w:val="28"/>
        </w:rPr>
        <w:t>99 Федерального закона от </w:t>
      </w:r>
      <w:r w:rsidR="006239BF" w:rsidRPr="009E3E11">
        <w:rPr>
          <w:rFonts w:eastAsia="Calibri"/>
          <w:sz w:val="28"/>
          <w:szCs w:val="28"/>
        </w:rPr>
        <w:t>05.04.2013 № 44-ФЗ «О</w:t>
      </w:r>
      <w:r w:rsidR="00842D21" w:rsidRPr="009E3E11">
        <w:rPr>
          <w:rFonts w:eastAsia="Calibri"/>
          <w:sz w:val="28"/>
          <w:szCs w:val="28"/>
        </w:rPr>
        <w:t> </w:t>
      </w:r>
      <w:r w:rsidR="006239BF" w:rsidRPr="009E3E11">
        <w:rPr>
          <w:rFonts w:eastAsia="Calibri"/>
          <w:sz w:val="28"/>
          <w:szCs w:val="28"/>
        </w:rPr>
        <w:t>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w:t>
      </w:r>
      <w:r w:rsidR="00777205" w:rsidRPr="009E3E11">
        <w:rPr>
          <w:rFonts w:eastAsia="Calibri"/>
          <w:sz w:val="28"/>
          <w:szCs w:val="28"/>
        </w:rPr>
        <w:t> </w:t>
      </w:r>
      <w:r w:rsidR="006239BF" w:rsidRPr="009E3E11">
        <w:rPr>
          <w:rFonts w:eastAsia="Calibri"/>
          <w:sz w:val="28"/>
          <w:szCs w:val="28"/>
        </w:rPr>
        <w:t>19.11.2014 № 727/14</w:t>
      </w:r>
      <w:r w:rsidR="00677B29" w:rsidRPr="009E3E11">
        <w:rPr>
          <w:rFonts w:eastAsia="Calibri"/>
          <w:sz w:val="28"/>
          <w:szCs w:val="28"/>
        </w:rPr>
        <w:t>,</w:t>
      </w:r>
    </w:p>
    <w:p w:rsidR="00EA0A5B" w:rsidRPr="009E3E11" w:rsidRDefault="00EA0A5B" w:rsidP="00EA0A5B">
      <w:pPr>
        <w:spacing w:before="0"/>
        <w:ind w:firstLine="709"/>
        <w:jc w:val="both"/>
        <w:rPr>
          <w:sz w:val="28"/>
          <w:szCs w:val="28"/>
        </w:rPr>
      </w:pPr>
    </w:p>
    <w:p w:rsidR="00401B5D" w:rsidRPr="009E3E11" w:rsidRDefault="00401B5D" w:rsidP="00C94540">
      <w:pPr>
        <w:spacing w:before="0"/>
        <w:ind w:firstLine="709"/>
        <w:jc w:val="center"/>
        <w:outlineLvl w:val="0"/>
        <w:rPr>
          <w:sz w:val="28"/>
          <w:szCs w:val="28"/>
        </w:rPr>
      </w:pPr>
      <w:r w:rsidRPr="009E3E11">
        <w:rPr>
          <w:b/>
          <w:sz w:val="28"/>
          <w:szCs w:val="28"/>
        </w:rPr>
        <w:t>УСТАНОВИЛА</w:t>
      </w:r>
      <w:r w:rsidRPr="009E3E11">
        <w:rPr>
          <w:sz w:val="28"/>
          <w:szCs w:val="28"/>
        </w:rPr>
        <w:t>:</w:t>
      </w:r>
    </w:p>
    <w:p w:rsidR="00EA0A5B" w:rsidRPr="009E3E11" w:rsidRDefault="00EA0A5B" w:rsidP="00C94540">
      <w:pPr>
        <w:spacing w:before="0"/>
        <w:ind w:firstLine="709"/>
        <w:jc w:val="center"/>
        <w:outlineLvl w:val="0"/>
        <w:rPr>
          <w:sz w:val="28"/>
          <w:szCs w:val="28"/>
        </w:rPr>
      </w:pPr>
    </w:p>
    <w:p w:rsidR="00401B5D" w:rsidRPr="009E3E11" w:rsidRDefault="00782A73" w:rsidP="006239F5">
      <w:pPr>
        <w:widowControl/>
        <w:tabs>
          <w:tab w:val="left" w:pos="993"/>
        </w:tabs>
        <w:spacing w:before="0"/>
        <w:ind w:firstLine="709"/>
        <w:jc w:val="both"/>
        <w:rPr>
          <w:sz w:val="28"/>
          <w:szCs w:val="28"/>
        </w:rPr>
      </w:pPr>
      <w:r w:rsidRPr="009E3E11">
        <w:rPr>
          <w:sz w:val="28"/>
          <w:szCs w:val="28"/>
        </w:rPr>
        <w:t>В Управление поступила жалоба</w:t>
      </w:r>
      <w:r w:rsidR="00401B5D" w:rsidRPr="009E3E11">
        <w:rPr>
          <w:sz w:val="28"/>
          <w:szCs w:val="28"/>
        </w:rPr>
        <w:t xml:space="preserve"> Заявителя на действия </w:t>
      </w:r>
      <w:r w:rsidR="00D30CF0" w:rsidRPr="009E3E11">
        <w:rPr>
          <w:sz w:val="28"/>
          <w:szCs w:val="28"/>
        </w:rPr>
        <w:t>Заказчика</w:t>
      </w:r>
      <w:r w:rsidR="00401B5D" w:rsidRPr="009E3E11">
        <w:rPr>
          <w:sz w:val="28"/>
          <w:szCs w:val="28"/>
        </w:rPr>
        <w:t xml:space="preserve"> при проведении Оператор</w:t>
      </w:r>
      <w:r w:rsidR="00FA2625" w:rsidRPr="009E3E11">
        <w:rPr>
          <w:sz w:val="28"/>
          <w:szCs w:val="28"/>
        </w:rPr>
        <w:t>о</w:t>
      </w:r>
      <w:r w:rsidR="00A2016D" w:rsidRPr="009E3E11">
        <w:rPr>
          <w:sz w:val="28"/>
          <w:szCs w:val="28"/>
        </w:rPr>
        <w:t>м электронной площадки Аукциона</w:t>
      </w:r>
      <w:r w:rsidR="00401B5D" w:rsidRPr="009E3E11">
        <w:rPr>
          <w:sz w:val="28"/>
          <w:szCs w:val="28"/>
        </w:rPr>
        <w:t>.</w:t>
      </w:r>
    </w:p>
    <w:p w:rsidR="001507F2" w:rsidRPr="009E3E11" w:rsidRDefault="001507F2" w:rsidP="001507F2">
      <w:pPr>
        <w:widowControl/>
        <w:tabs>
          <w:tab w:val="left" w:pos="993"/>
        </w:tabs>
        <w:spacing w:before="0"/>
        <w:ind w:firstLine="709"/>
        <w:jc w:val="both"/>
        <w:rPr>
          <w:sz w:val="28"/>
          <w:szCs w:val="28"/>
        </w:rPr>
      </w:pPr>
      <w:r w:rsidRPr="009E3E11">
        <w:rPr>
          <w:sz w:val="28"/>
          <w:szCs w:val="28"/>
        </w:rPr>
        <w:t>По мнению Заявителя, документация об Аукционе не соответствует требованиям Закона о контрактной системе.</w:t>
      </w:r>
    </w:p>
    <w:p w:rsidR="00F474A8" w:rsidRPr="009E3E11" w:rsidRDefault="00401B5D" w:rsidP="00C94540">
      <w:pPr>
        <w:widowControl/>
        <w:tabs>
          <w:tab w:val="left" w:pos="993"/>
        </w:tabs>
        <w:spacing w:before="0"/>
        <w:ind w:firstLine="709"/>
        <w:jc w:val="both"/>
        <w:rPr>
          <w:sz w:val="28"/>
          <w:szCs w:val="28"/>
        </w:rPr>
      </w:pPr>
      <w:r w:rsidRPr="009E3E11">
        <w:rPr>
          <w:sz w:val="28"/>
          <w:szCs w:val="28"/>
        </w:rPr>
        <w:t>В соответствии с извещением о проведении Аук</w:t>
      </w:r>
      <w:r w:rsidR="00A2016D" w:rsidRPr="009E3E11">
        <w:rPr>
          <w:sz w:val="28"/>
          <w:szCs w:val="28"/>
        </w:rPr>
        <w:t>циона, документация об Аукционе, протоколам</w:t>
      </w:r>
      <w:r w:rsidRPr="009E3E11">
        <w:rPr>
          <w:sz w:val="28"/>
          <w:szCs w:val="28"/>
        </w:rPr>
        <w:t>, составл</w:t>
      </w:r>
      <w:r w:rsidR="00A2016D" w:rsidRPr="009E3E11">
        <w:rPr>
          <w:sz w:val="28"/>
          <w:szCs w:val="28"/>
        </w:rPr>
        <w:t>енным при осуществлении закупки</w:t>
      </w:r>
      <w:r w:rsidRPr="009E3E11">
        <w:rPr>
          <w:sz w:val="28"/>
          <w:szCs w:val="28"/>
        </w:rPr>
        <w:t>:</w:t>
      </w:r>
    </w:p>
    <w:p w:rsidR="00A12882" w:rsidRPr="009E3E11" w:rsidRDefault="00A12882" w:rsidP="00A12882">
      <w:pPr>
        <w:pStyle w:val="a4"/>
        <w:widowControl/>
        <w:numPr>
          <w:ilvl w:val="0"/>
          <w:numId w:val="9"/>
        </w:numPr>
        <w:tabs>
          <w:tab w:val="left" w:pos="709"/>
          <w:tab w:val="left" w:pos="851"/>
          <w:tab w:val="left" w:pos="902"/>
        </w:tabs>
        <w:spacing w:before="0" w:line="276" w:lineRule="auto"/>
        <w:ind w:left="0" w:firstLine="709"/>
        <w:jc w:val="both"/>
        <w:rPr>
          <w:rFonts w:eastAsiaTheme="minorHAnsi"/>
          <w:color w:val="auto"/>
          <w:sz w:val="28"/>
          <w:szCs w:val="28"/>
          <w:lang w:eastAsia="en-US"/>
        </w:rPr>
      </w:pPr>
      <w:proofErr w:type="gramStart"/>
      <w:r w:rsidRPr="009E3E11">
        <w:rPr>
          <w:rFonts w:eastAsiaTheme="minorHAnsi"/>
          <w:color w:val="auto"/>
          <w:sz w:val="28"/>
          <w:szCs w:val="28"/>
          <w:lang w:eastAsia="en-US"/>
        </w:rPr>
        <w:t>извещение</w:t>
      </w:r>
      <w:proofErr w:type="gramEnd"/>
      <w:r w:rsidRPr="009E3E11">
        <w:rPr>
          <w:rFonts w:eastAsiaTheme="minorHAnsi"/>
          <w:color w:val="auto"/>
          <w:sz w:val="28"/>
          <w:szCs w:val="28"/>
          <w:lang w:eastAsia="en-US"/>
        </w:rPr>
        <w:t xml:space="preserve"> о проведении Аукциона размещено на Официальном </w:t>
      </w:r>
      <w:r w:rsidRPr="009E3E11">
        <w:rPr>
          <w:rFonts w:eastAsiaTheme="minorHAnsi"/>
          <w:color w:val="auto"/>
          <w:sz w:val="28"/>
          <w:szCs w:val="28"/>
          <w:lang w:eastAsia="en-US"/>
        </w:rPr>
        <w:br/>
        <w:t xml:space="preserve">сайте – </w:t>
      </w:r>
      <w:r w:rsidR="007372E7" w:rsidRPr="009E3E11">
        <w:rPr>
          <w:rFonts w:eastAsiaTheme="minorHAnsi"/>
          <w:color w:val="auto"/>
          <w:sz w:val="28"/>
          <w:szCs w:val="28"/>
          <w:lang w:eastAsia="en-US"/>
        </w:rPr>
        <w:t>10.10.2017</w:t>
      </w:r>
      <w:r w:rsidRPr="009E3E11">
        <w:rPr>
          <w:rFonts w:eastAsiaTheme="minorHAnsi"/>
          <w:color w:val="auto"/>
          <w:sz w:val="28"/>
          <w:szCs w:val="28"/>
          <w:lang w:eastAsia="en-US"/>
        </w:rPr>
        <w:t>;</w:t>
      </w:r>
    </w:p>
    <w:p w:rsidR="00A12882" w:rsidRPr="009E3E11" w:rsidRDefault="00A12882" w:rsidP="00A12882">
      <w:pPr>
        <w:pStyle w:val="a4"/>
        <w:widowControl/>
        <w:numPr>
          <w:ilvl w:val="0"/>
          <w:numId w:val="9"/>
        </w:numPr>
        <w:tabs>
          <w:tab w:val="left" w:pos="851"/>
          <w:tab w:val="left" w:pos="902"/>
          <w:tab w:val="left" w:pos="993"/>
        </w:tabs>
        <w:spacing w:before="0" w:line="276" w:lineRule="auto"/>
        <w:ind w:left="1069"/>
        <w:jc w:val="both"/>
        <w:rPr>
          <w:rFonts w:eastAsiaTheme="minorHAnsi"/>
          <w:color w:val="auto"/>
          <w:sz w:val="28"/>
          <w:szCs w:val="28"/>
          <w:lang w:eastAsia="en-US"/>
        </w:rPr>
      </w:pPr>
      <w:proofErr w:type="gramStart"/>
      <w:r w:rsidRPr="009E3E11">
        <w:rPr>
          <w:rFonts w:eastAsiaTheme="minorHAnsi"/>
          <w:color w:val="auto"/>
          <w:sz w:val="28"/>
          <w:szCs w:val="28"/>
          <w:lang w:eastAsia="en-US"/>
        </w:rPr>
        <w:t>начальная</w:t>
      </w:r>
      <w:proofErr w:type="gramEnd"/>
      <w:r w:rsidRPr="009E3E11">
        <w:rPr>
          <w:rFonts w:eastAsiaTheme="minorHAnsi"/>
          <w:color w:val="auto"/>
          <w:sz w:val="28"/>
          <w:szCs w:val="28"/>
          <w:lang w:eastAsia="en-US"/>
        </w:rPr>
        <w:t xml:space="preserve"> (максимальная) цена контракта – </w:t>
      </w:r>
      <w:r w:rsidR="007372E7" w:rsidRPr="009E3E11">
        <w:rPr>
          <w:rFonts w:eastAsiaTheme="minorHAnsi"/>
          <w:color w:val="auto"/>
          <w:sz w:val="28"/>
          <w:szCs w:val="28"/>
          <w:lang w:eastAsia="en-US"/>
        </w:rPr>
        <w:t>49 660</w:t>
      </w:r>
      <w:r w:rsidR="00782A73" w:rsidRPr="009E3E11">
        <w:rPr>
          <w:rFonts w:eastAsiaTheme="minorHAnsi"/>
          <w:color w:val="auto"/>
          <w:sz w:val="28"/>
          <w:szCs w:val="28"/>
          <w:lang w:eastAsia="en-US"/>
        </w:rPr>
        <w:t xml:space="preserve"> </w:t>
      </w:r>
      <w:r w:rsidR="007372E7" w:rsidRPr="009E3E11">
        <w:rPr>
          <w:rFonts w:eastAsiaTheme="minorHAnsi"/>
          <w:color w:val="auto"/>
          <w:sz w:val="28"/>
          <w:szCs w:val="28"/>
          <w:lang w:eastAsia="en-US"/>
        </w:rPr>
        <w:t>2</w:t>
      </w:r>
      <w:r w:rsidR="00782A73" w:rsidRPr="009E3E11">
        <w:rPr>
          <w:rFonts w:eastAsiaTheme="minorHAnsi"/>
          <w:color w:val="auto"/>
          <w:sz w:val="28"/>
          <w:szCs w:val="28"/>
          <w:lang w:eastAsia="en-US"/>
        </w:rPr>
        <w:t>50,</w:t>
      </w:r>
      <w:r w:rsidR="007372E7" w:rsidRPr="009E3E11">
        <w:rPr>
          <w:rFonts w:eastAsiaTheme="minorHAnsi"/>
          <w:color w:val="auto"/>
          <w:sz w:val="28"/>
          <w:szCs w:val="28"/>
          <w:lang w:eastAsia="en-US"/>
        </w:rPr>
        <w:t>00</w:t>
      </w:r>
      <w:r w:rsidR="00782A73" w:rsidRPr="009E3E11">
        <w:rPr>
          <w:rFonts w:eastAsiaTheme="minorHAnsi"/>
          <w:color w:val="auto"/>
          <w:sz w:val="28"/>
          <w:szCs w:val="28"/>
          <w:lang w:eastAsia="en-US"/>
        </w:rPr>
        <w:t xml:space="preserve"> руб.</w:t>
      </w:r>
      <w:r w:rsidRPr="009E3E11">
        <w:rPr>
          <w:rFonts w:eastAsiaTheme="minorHAnsi"/>
          <w:color w:val="auto"/>
          <w:sz w:val="28"/>
          <w:szCs w:val="28"/>
          <w:lang w:eastAsia="en-US"/>
        </w:rPr>
        <w:t>;</w:t>
      </w:r>
    </w:p>
    <w:p w:rsidR="00A12882" w:rsidRPr="009E3E11" w:rsidRDefault="00A12882" w:rsidP="00A12882">
      <w:pPr>
        <w:pStyle w:val="a4"/>
        <w:widowControl/>
        <w:numPr>
          <w:ilvl w:val="0"/>
          <w:numId w:val="9"/>
        </w:numPr>
        <w:tabs>
          <w:tab w:val="left" w:pos="851"/>
          <w:tab w:val="left" w:pos="902"/>
          <w:tab w:val="left" w:pos="993"/>
        </w:tabs>
        <w:spacing w:before="0" w:line="276" w:lineRule="auto"/>
        <w:ind w:left="1069"/>
        <w:jc w:val="both"/>
        <w:rPr>
          <w:rFonts w:eastAsiaTheme="minorHAnsi"/>
          <w:color w:val="auto"/>
          <w:sz w:val="28"/>
          <w:szCs w:val="28"/>
          <w:lang w:eastAsia="en-US"/>
        </w:rPr>
      </w:pPr>
      <w:proofErr w:type="gramStart"/>
      <w:r w:rsidRPr="009E3E11">
        <w:rPr>
          <w:rFonts w:eastAsiaTheme="minorHAnsi"/>
          <w:color w:val="auto"/>
          <w:sz w:val="28"/>
          <w:szCs w:val="28"/>
          <w:lang w:eastAsia="en-US"/>
        </w:rPr>
        <w:t>дата</w:t>
      </w:r>
      <w:proofErr w:type="gramEnd"/>
      <w:r w:rsidRPr="009E3E11">
        <w:rPr>
          <w:rFonts w:eastAsiaTheme="minorHAnsi"/>
          <w:color w:val="auto"/>
          <w:sz w:val="28"/>
          <w:szCs w:val="28"/>
          <w:lang w:eastAsia="en-US"/>
        </w:rPr>
        <w:t xml:space="preserve"> окончания подачи заявок – </w:t>
      </w:r>
      <w:r w:rsidR="000479C9" w:rsidRPr="009E3E11">
        <w:rPr>
          <w:rFonts w:eastAsiaTheme="minorHAnsi"/>
          <w:color w:val="auto"/>
          <w:sz w:val="28"/>
          <w:szCs w:val="28"/>
          <w:lang w:eastAsia="en-US"/>
        </w:rPr>
        <w:t>10.10.2017</w:t>
      </w:r>
      <w:r w:rsidRPr="009E3E11">
        <w:rPr>
          <w:rFonts w:eastAsiaTheme="minorHAnsi"/>
          <w:color w:val="auto"/>
          <w:sz w:val="28"/>
          <w:szCs w:val="28"/>
          <w:lang w:eastAsia="en-US"/>
        </w:rPr>
        <w:t>;</w:t>
      </w:r>
    </w:p>
    <w:p w:rsidR="00A12882" w:rsidRPr="009E3E11" w:rsidRDefault="00A12882" w:rsidP="00A12882">
      <w:pPr>
        <w:pStyle w:val="a4"/>
        <w:widowControl/>
        <w:numPr>
          <w:ilvl w:val="0"/>
          <w:numId w:val="9"/>
        </w:numPr>
        <w:tabs>
          <w:tab w:val="left" w:pos="709"/>
          <w:tab w:val="left" w:pos="851"/>
          <w:tab w:val="left" w:pos="902"/>
        </w:tabs>
        <w:spacing w:before="0" w:line="276" w:lineRule="auto"/>
        <w:ind w:left="0" w:firstLine="709"/>
        <w:jc w:val="both"/>
        <w:rPr>
          <w:rFonts w:eastAsiaTheme="minorHAnsi"/>
          <w:color w:val="auto"/>
          <w:sz w:val="28"/>
          <w:szCs w:val="28"/>
          <w:lang w:eastAsia="en-US"/>
        </w:rPr>
      </w:pPr>
      <w:proofErr w:type="gramStart"/>
      <w:r w:rsidRPr="009E3E11">
        <w:rPr>
          <w:rFonts w:eastAsiaTheme="minorHAnsi"/>
          <w:color w:val="auto"/>
          <w:sz w:val="28"/>
          <w:szCs w:val="28"/>
          <w:lang w:eastAsia="en-US"/>
        </w:rPr>
        <w:t>дата</w:t>
      </w:r>
      <w:proofErr w:type="gramEnd"/>
      <w:r w:rsidRPr="009E3E11">
        <w:rPr>
          <w:rFonts w:eastAsiaTheme="minorHAnsi"/>
          <w:color w:val="auto"/>
          <w:sz w:val="28"/>
          <w:szCs w:val="28"/>
          <w:lang w:eastAsia="en-US"/>
        </w:rPr>
        <w:t xml:space="preserve"> окончания срока рассмотрения первых частей заявок </w:t>
      </w:r>
      <w:r w:rsidRPr="009E3E11">
        <w:rPr>
          <w:rFonts w:eastAsiaTheme="minorHAnsi"/>
          <w:color w:val="auto"/>
          <w:sz w:val="28"/>
          <w:szCs w:val="28"/>
          <w:lang w:eastAsia="en-US"/>
        </w:rPr>
        <w:br/>
        <w:t xml:space="preserve">участников – </w:t>
      </w:r>
      <w:r w:rsidR="000479C9" w:rsidRPr="009E3E11">
        <w:rPr>
          <w:rFonts w:eastAsiaTheme="minorHAnsi"/>
          <w:color w:val="auto"/>
          <w:sz w:val="28"/>
          <w:szCs w:val="28"/>
          <w:lang w:eastAsia="en-US"/>
        </w:rPr>
        <w:t>30.10.2017</w:t>
      </w:r>
      <w:r w:rsidRPr="009E3E11">
        <w:rPr>
          <w:rFonts w:eastAsiaTheme="minorHAnsi"/>
          <w:color w:val="auto"/>
          <w:sz w:val="28"/>
          <w:szCs w:val="28"/>
          <w:lang w:eastAsia="en-US"/>
        </w:rPr>
        <w:t>;</w:t>
      </w:r>
    </w:p>
    <w:p w:rsidR="00A12882" w:rsidRPr="009E3E11" w:rsidRDefault="00A12882" w:rsidP="00A12882">
      <w:pPr>
        <w:pStyle w:val="a4"/>
        <w:widowControl/>
        <w:numPr>
          <w:ilvl w:val="0"/>
          <w:numId w:val="9"/>
        </w:numPr>
        <w:tabs>
          <w:tab w:val="left" w:pos="851"/>
          <w:tab w:val="left" w:pos="902"/>
          <w:tab w:val="left" w:pos="993"/>
        </w:tabs>
        <w:spacing w:before="0" w:line="276" w:lineRule="auto"/>
        <w:ind w:left="1069"/>
        <w:jc w:val="both"/>
        <w:rPr>
          <w:rFonts w:eastAsiaTheme="minorHAnsi"/>
          <w:color w:val="auto"/>
          <w:sz w:val="28"/>
          <w:szCs w:val="28"/>
          <w:lang w:eastAsia="en-US"/>
        </w:rPr>
      </w:pPr>
      <w:proofErr w:type="gramStart"/>
      <w:r w:rsidRPr="009E3E11">
        <w:rPr>
          <w:rFonts w:eastAsiaTheme="minorHAnsi"/>
          <w:color w:val="auto"/>
          <w:sz w:val="28"/>
          <w:szCs w:val="28"/>
          <w:lang w:eastAsia="en-US"/>
        </w:rPr>
        <w:t>дата</w:t>
      </w:r>
      <w:proofErr w:type="gramEnd"/>
      <w:r w:rsidRPr="009E3E11">
        <w:rPr>
          <w:rFonts w:eastAsiaTheme="minorHAnsi"/>
          <w:color w:val="auto"/>
          <w:sz w:val="28"/>
          <w:szCs w:val="28"/>
          <w:lang w:eastAsia="en-US"/>
        </w:rPr>
        <w:t xml:space="preserve"> проведения Аукциона – </w:t>
      </w:r>
      <w:r w:rsidR="000479C9" w:rsidRPr="009E3E11">
        <w:rPr>
          <w:rFonts w:eastAsiaTheme="minorHAnsi"/>
          <w:color w:val="auto"/>
          <w:sz w:val="28"/>
          <w:szCs w:val="28"/>
          <w:lang w:eastAsia="en-US"/>
        </w:rPr>
        <w:t>02.11</w:t>
      </w:r>
      <w:r w:rsidR="00782A73" w:rsidRPr="009E3E11">
        <w:rPr>
          <w:rFonts w:eastAsiaTheme="minorHAnsi"/>
          <w:color w:val="auto"/>
          <w:sz w:val="28"/>
          <w:szCs w:val="28"/>
          <w:lang w:eastAsia="en-US"/>
        </w:rPr>
        <w:t>.2017</w:t>
      </w:r>
      <w:r w:rsidRPr="009E3E11">
        <w:rPr>
          <w:rFonts w:eastAsiaTheme="minorHAnsi"/>
          <w:color w:val="auto"/>
          <w:sz w:val="28"/>
          <w:szCs w:val="28"/>
          <w:lang w:eastAsia="en-US"/>
        </w:rPr>
        <w:t>;</w:t>
      </w:r>
    </w:p>
    <w:p w:rsidR="00A12882" w:rsidRPr="009E3E11" w:rsidRDefault="00A12882" w:rsidP="00A12882">
      <w:pPr>
        <w:pStyle w:val="a4"/>
        <w:widowControl/>
        <w:numPr>
          <w:ilvl w:val="0"/>
          <w:numId w:val="9"/>
        </w:numPr>
        <w:tabs>
          <w:tab w:val="left" w:pos="851"/>
          <w:tab w:val="left" w:pos="902"/>
          <w:tab w:val="left" w:pos="993"/>
        </w:tabs>
        <w:spacing w:before="0" w:line="276" w:lineRule="auto"/>
        <w:ind w:left="0" w:firstLine="709"/>
        <w:jc w:val="both"/>
        <w:rPr>
          <w:rFonts w:eastAsiaTheme="minorHAnsi"/>
          <w:color w:val="auto"/>
          <w:sz w:val="28"/>
          <w:szCs w:val="28"/>
          <w:lang w:eastAsia="en-US"/>
        </w:rPr>
      </w:pPr>
      <w:proofErr w:type="gramStart"/>
      <w:r w:rsidRPr="009E3E11">
        <w:rPr>
          <w:rFonts w:eastAsiaTheme="minorHAnsi"/>
          <w:color w:val="auto"/>
          <w:sz w:val="28"/>
          <w:szCs w:val="28"/>
          <w:lang w:eastAsia="en-US"/>
        </w:rPr>
        <w:t>на</w:t>
      </w:r>
      <w:proofErr w:type="gramEnd"/>
      <w:r w:rsidRPr="009E3E11">
        <w:rPr>
          <w:rFonts w:eastAsiaTheme="minorHAnsi"/>
          <w:color w:val="auto"/>
          <w:sz w:val="28"/>
          <w:szCs w:val="28"/>
          <w:lang w:eastAsia="en-US"/>
        </w:rPr>
        <w:t xml:space="preserve"> участие в Аукционе подано </w:t>
      </w:r>
      <w:r w:rsidR="000479C9" w:rsidRPr="009E3E11">
        <w:rPr>
          <w:rFonts w:eastAsiaTheme="minorHAnsi"/>
          <w:color w:val="auto"/>
          <w:sz w:val="28"/>
          <w:szCs w:val="28"/>
          <w:lang w:eastAsia="en-US"/>
        </w:rPr>
        <w:t>4</w:t>
      </w:r>
      <w:r w:rsidRPr="009E3E11">
        <w:rPr>
          <w:rFonts w:eastAsiaTheme="minorHAnsi"/>
          <w:color w:val="auto"/>
          <w:sz w:val="28"/>
          <w:szCs w:val="28"/>
          <w:lang w:eastAsia="en-US"/>
        </w:rPr>
        <w:t xml:space="preserve"> заявки от участников закупки;</w:t>
      </w:r>
    </w:p>
    <w:p w:rsidR="00A12882" w:rsidRPr="009E3E11" w:rsidRDefault="00A12882" w:rsidP="00A12882">
      <w:pPr>
        <w:pStyle w:val="a4"/>
        <w:widowControl/>
        <w:numPr>
          <w:ilvl w:val="0"/>
          <w:numId w:val="9"/>
        </w:numPr>
        <w:tabs>
          <w:tab w:val="left" w:pos="851"/>
          <w:tab w:val="left" w:pos="902"/>
          <w:tab w:val="left" w:pos="993"/>
        </w:tabs>
        <w:spacing w:before="0" w:line="276" w:lineRule="auto"/>
        <w:ind w:left="0" w:firstLine="709"/>
        <w:jc w:val="both"/>
        <w:rPr>
          <w:rFonts w:eastAsiaTheme="minorHAnsi"/>
          <w:color w:val="auto"/>
          <w:sz w:val="28"/>
          <w:szCs w:val="28"/>
          <w:lang w:eastAsia="en-US"/>
        </w:rPr>
      </w:pPr>
      <w:proofErr w:type="gramStart"/>
      <w:r w:rsidRPr="009E3E11">
        <w:rPr>
          <w:rFonts w:eastAsiaTheme="minorHAnsi"/>
          <w:color w:val="auto"/>
          <w:sz w:val="28"/>
          <w:szCs w:val="28"/>
          <w:lang w:eastAsia="en-US"/>
        </w:rPr>
        <w:t>к</w:t>
      </w:r>
      <w:proofErr w:type="gramEnd"/>
      <w:r w:rsidRPr="009E3E11">
        <w:rPr>
          <w:rFonts w:eastAsiaTheme="minorHAnsi"/>
          <w:color w:val="auto"/>
          <w:sz w:val="28"/>
          <w:szCs w:val="28"/>
          <w:lang w:eastAsia="en-US"/>
        </w:rPr>
        <w:t xml:space="preserve"> участию в Аукционе допущено </w:t>
      </w:r>
      <w:r w:rsidR="000479C9" w:rsidRPr="009E3E11">
        <w:rPr>
          <w:rFonts w:eastAsiaTheme="minorHAnsi"/>
          <w:color w:val="auto"/>
          <w:sz w:val="28"/>
          <w:szCs w:val="28"/>
          <w:lang w:eastAsia="en-US"/>
        </w:rPr>
        <w:t>3</w:t>
      </w:r>
      <w:r w:rsidRPr="009E3E11">
        <w:rPr>
          <w:rFonts w:eastAsiaTheme="minorHAnsi"/>
          <w:color w:val="auto"/>
          <w:sz w:val="28"/>
          <w:szCs w:val="28"/>
          <w:lang w:eastAsia="en-US"/>
        </w:rPr>
        <w:t xml:space="preserve"> заявки от участников закупки.</w:t>
      </w:r>
    </w:p>
    <w:p w:rsidR="00457102" w:rsidRPr="009E3E11" w:rsidRDefault="00457102" w:rsidP="00A12882">
      <w:pPr>
        <w:widowControl/>
        <w:tabs>
          <w:tab w:val="left" w:pos="851"/>
          <w:tab w:val="left" w:pos="902"/>
          <w:tab w:val="left" w:pos="993"/>
        </w:tabs>
        <w:spacing w:before="0"/>
        <w:ind w:firstLine="0"/>
        <w:jc w:val="both"/>
        <w:rPr>
          <w:rFonts w:eastAsiaTheme="minorHAnsi"/>
          <w:color w:val="auto"/>
          <w:sz w:val="28"/>
          <w:szCs w:val="28"/>
          <w:lang w:eastAsia="en-US"/>
        </w:rPr>
      </w:pPr>
    </w:p>
    <w:p w:rsidR="00652E53" w:rsidRPr="009E3E11" w:rsidRDefault="00457102" w:rsidP="00652E53">
      <w:pPr>
        <w:widowControl/>
        <w:tabs>
          <w:tab w:val="left" w:pos="851"/>
          <w:tab w:val="left" w:pos="902"/>
          <w:tab w:val="left" w:pos="993"/>
        </w:tabs>
        <w:spacing w:before="0"/>
        <w:ind w:firstLine="0"/>
        <w:jc w:val="both"/>
        <w:rPr>
          <w:rFonts w:eastAsiaTheme="minorHAnsi"/>
          <w:bCs/>
          <w:color w:val="auto"/>
          <w:sz w:val="28"/>
          <w:szCs w:val="28"/>
          <w:lang w:eastAsia="en-US"/>
        </w:rPr>
      </w:pPr>
      <w:r w:rsidRPr="009E3E11">
        <w:rPr>
          <w:rFonts w:eastAsiaTheme="minorHAnsi"/>
          <w:color w:val="auto"/>
          <w:sz w:val="28"/>
          <w:szCs w:val="28"/>
          <w:lang w:eastAsia="en-US"/>
        </w:rPr>
        <w:lastRenderedPageBreak/>
        <w:tab/>
      </w:r>
      <w:r w:rsidR="00A12882" w:rsidRPr="009E3E11">
        <w:rPr>
          <w:rFonts w:eastAsiaTheme="minorHAnsi"/>
          <w:color w:val="auto"/>
          <w:sz w:val="28"/>
          <w:szCs w:val="28"/>
          <w:lang w:eastAsia="en-US"/>
        </w:rPr>
        <w:t>1</w:t>
      </w:r>
      <w:r w:rsidR="00652E53" w:rsidRPr="009E3E11">
        <w:rPr>
          <w:rFonts w:eastAsiaTheme="minorHAnsi"/>
          <w:color w:val="auto"/>
          <w:sz w:val="28"/>
          <w:szCs w:val="28"/>
          <w:lang w:eastAsia="en-US"/>
        </w:rPr>
        <w:t xml:space="preserve">. Согласно доводу жалобы </w:t>
      </w:r>
      <w:r w:rsidR="00652E53" w:rsidRPr="009E3E11">
        <w:rPr>
          <w:rFonts w:eastAsiaTheme="minorHAnsi"/>
          <w:bCs/>
          <w:color w:val="auto"/>
          <w:sz w:val="28"/>
          <w:szCs w:val="28"/>
          <w:lang w:eastAsia="en-US"/>
        </w:rPr>
        <w:t xml:space="preserve">Заявителя, Заказчиком в документации об Аукционе </w:t>
      </w:r>
      <w:r w:rsidR="00A55BB3" w:rsidRPr="009E3E11">
        <w:rPr>
          <w:rFonts w:eastAsiaTheme="minorHAnsi"/>
          <w:bCs/>
          <w:color w:val="auto"/>
          <w:sz w:val="28"/>
          <w:szCs w:val="28"/>
          <w:lang w:eastAsia="en-US"/>
        </w:rPr>
        <w:t>не установлено</w:t>
      </w:r>
      <w:r w:rsidR="00652E53" w:rsidRPr="009E3E11">
        <w:rPr>
          <w:rFonts w:eastAsiaTheme="minorHAnsi"/>
          <w:bCs/>
          <w:color w:val="auto"/>
          <w:sz w:val="28"/>
          <w:szCs w:val="28"/>
          <w:lang w:eastAsia="en-US"/>
        </w:rPr>
        <w:t xml:space="preserve"> требовани</w:t>
      </w:r>
      <w:r w:rsidR="005D1CC4" w:rsidRPr="009E3E11">
        <w:rPr>
          <w:rFonts w:eastAsiaTheme="minorHAnsi"/>
          <w:bCs/>
          <w:color w:val="auto"/>
          <w:sz w:val="28"/>
          <w:szCs w:val="28"/>
          <w:lang w:eastAsia="en-US"/>
        </w:rPr>
        <w:t>е к участникам закупки о</w:t>
      </w:r>
      <w:r w:rsidR="00A55BB3" w:rsidRPr="009E3E11">
        <w:rPr>
          <w:rFonts w:eastAsiaTheme="minorHAnsi"/>
          <w:bCs/>
          <w:color w:val="auto"/>
          <w:sz w:val="28"/>
          <w:szCs w:val="28"/>
          <w:lang w:eastAsia="en-US"/>
        </w:rPr>
        <w:t xml:space="preserve"> членстве в СРО.</w:t>
      </w:r>
    </w:p>
    <w:p w:rsidR="00A04117" w:rsidRPr="009E3E11" w:rsidRDefault="00652E53" w:rsidP="00A041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00A04117" w:rsidRPr="009E3E11">
        <w:rPr>
          <w:rFonts w:eastAsiaTheme="minorHAnsi"/>
          <w:color w:val="auto"/>
          <w:sz w:val="28"/>
          <w:szCs w:val="28"/>
          <w:lang w:eastAsia="en-US"/>
        </w:rPr>
        <w:t>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04117" w:rsidRPr="009E3E11" w:rsidRDefault="00A04117" w:rsidP="00A041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При этом</w:t>
      </w:r>
      <w:r w:rsidRPr="009E3E11">
        <w:rPr>
          <w:rFonts w:eastAsiaTheme="minorHAnsi"/>
          <w:color w:val="auto"/>
          <w:sz w:val="28"/>
          <w:szCs w:val="28"/>
          <w:lang w:eastAsia="en-US"/>
        </w:rPr>
        <w:t>,</w:t>
      </w:r>
      <w:r w:rsidRPr="009E3E11">
        <w:rPr>
          <w:rFonts w:eastAsiaTheme="minorHAnsi"/>
          <w:color w:val="auto"/>
          <w:sz w:val="28"/>
          <w:szCs w:val="28"/>
          <w:lang w:eastAsia="en-US"/>
        </w:rPr>
        <w:t xml:space="preserve"> 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6B06BF" w:rsidRPr="009E3E11" w:rsidRDefault="00A04117" w:rsidP="00A041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 xml:space="preserve">Частью 2 статьи 52 Градостроительного Кодекса Российской Федерации (далее - </w:t>
      </w:r>
      <w:proofErr w:type="spellStart"/>
      <w:r w:rsidRPr="009E3E11">
        <w:rPr>
          <w:rFonts w:eastAsiaTheme="minorHAnsi"/>
          <w:color w:val="auto"/>
          <w:sz w:val="28"/>
          <w:szCs w:val="28"/>
          <w:lang w:eastAsia="en-US"/>
        </w:rPr>
        <w:t>ГрК</w:t>
      </w:r>
      <w:proofErr w:type="spellEnd"/>
      <w:r w:rsidRPr="009E3E11">
        <w:rPr>
          <w:rFonts w:eastAsiaTheme="minorHAnsi"/>
          <w:color w:val="auto"/>
          <w:sz w:val="28"/>
          <w:szCs w:val="28"/>
          <w:lang w:eastAsia="en-US"/>
        </w:rPr>
        <w:t xml:space="preserve"> РФ) установлено, что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04117" w:rsidRPr="009E3E11" w:rsidRDefault="00A04117" w:rsidP="00A041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 xml:space="preserve">В соответствии с требованиями Федерального закона от 03.07.2016 № 372 «О внесении изменений в Градостроительный кодекс Российской Федерации и отдельные законодательные акты Российской Федерации» (далее - ФЗ № 372) </w:t>
      </w:r>
    </w:p>
    <w:p w:rsidR="00A04117" w:rsidRPr="009E3E11" w:rsidRDefault="00A04117" w:rsidP="00A04117">
      <w:pPr>
        <w:widowControl/>
        <w:tabs>
          <w:tab w:val="left" w:pos="851"/>
          <w:tab w:val="left" w:pos="902"/>
          <w:tab w:val="left" w:pos="993"/>
        </w:tabs>
        <w:spacing w:before="0"/>
        <w:ind w:firstLine="0"/>
        <w:jc w:val="both"/>
        <w:rPr>
          <w:rFonts w:eastAsiaTheme="minorHAnsi"/>
          <w:color w:val="auto"/>
          <w:sz w:val="28"/>
          <w:szCs w:val="28"/>
          <w:lang w:eastAsia="en-US"/>
        </w:rPr>
      </w:pPr>
      <w:proofErr w:type="gramStart"/>
      <w:r w:rsidRPr="009E3E11">
        <w:rPr>
          <w:rFonts w:eastAsiaTheme="minorHAnsi"/>
          <w:color w:val="auto"/>
          <w:sz w:val="28"/>
          <w:szCs w:val="28"/>
          <w:lang w:eastAsia="en-US"/>
        </w:rPr>
        <w:t>с</w:t>
      </w:r>
      <w:proofErr w:type="gramEnd"/>
      <w:r w:rsidRPr="009E3E11">
        <w:rPr>
          <w:rFonts w:eastAsiaTheme="minorHAnsi"/>
          <w:color w:val="auto"/>
          <w:sz w:val="28"/>
          <w:szCs w:val="28"/>
          <w:lang w:eastAsia="en-US"/>
        </w:rPr>
        <w:t xml:space="preserve"> 01.07.2017 необходимо требовать исключительно выписку из реестра членов саморегулируемой организации. </w:t>
      </w:r>
    </w:p>
    <w:p w:rsidR="00A04117" w:rsidRPr="009E3E11" w:rsidRDefault="00A04117" w:rsidP="00A041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Согласно пункту 8 статьи 1 ФЗ № 372 часть 2 статьи 52 Градостроительного кодекса Российской Федерации изложить в следующей редакции: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74617" w:rsidRPr="009E3E11" w:rsidRDefault="00A041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00C74617" w:rsidRPr="009E3E11">
        <w:rPr>
          <w:rFonts w:eastAsiaTheme="minorHAnsi"/>
          <w:color w:val="auto"/>
          <w:sz w:val="28"/>
          <w:szCs w:val="28"/>
          <w:lang w:eastAsia="en-US"/>
        </w:rPr>
        <w:t>Приказом Министерства регионального развития Российской Федерации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w:t>
      </w:r>
    </w:p>
    <w:p w:rsidR="00C74617" w:rsidRPr="009E3E11" w:rsidRDefault="00C746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Согласно пункту 2 приложения № 1 к Постановлению № 99 к участникам закупки на выполнение работ строительных, включенных в код</w:t>
      </w:r>
      <w:r w:rsidRPr="009E3E11">
        <w:rPr>
          <w:rFonts w:eastAsiaTheme="minorHAnsi"/>
          <w:color w:val="auto"/>
          <w:sz w:val="28"/>
          <w:szCs w:val="28"/>
          <w:lang w:eastAsia="en-US"/>
        </w:rPr>
        <w:t>ы 41.2, 42, 43</w:t>
      </w:r>
      <w:r w:rsidRPr="009E3E11">
        <w:rPr>
          <w:rFonts w:eastAsiaTheme="minorHAnsi"/>
          <w:color w:val="auto"/>
          <w:sz w:val="28"/>
          <w:szCs w:val="28"/>
          <w:lang w:eastAsia="en-US"/>
        </w:rPr>
        <w:t xml:space="preserve"> (кроме кода 4</w:t>
      </w:r>
      <w:r w:rsidRPr="009E3E11">
        <w:rPr>
          <w:rFonts w:eastAsiaTheme="minorHAnsi"/>
          <w:color w:val="auto"/>
          <w:sz w:val="28"/>
          <w:szCs w:val="28"/>
          <w:lang w:eastAsia="en-US"/>
        </w:rPr>
        <w:t>3.13</w:t>
      </w:r>
      <w:r w:rsidRPr="009E3E11">
        <w:rPr>
          <w:rFonts w:eastAsiaTheme="minorHAnsi"/>
          <w:color w:val="auto"/>
          <w:sz w:val="28"/>
          <w:szCs w:val="28"/>
          <w:lang w:eastAsia="en-US"/>
        </w:rPr>
        <w:t>) Общероссийского классификатора продукции по видам экономической деятельности (ОКПД</w:t>
      </w:r>
      <w:r w:rsidRPr="009E3E11">
        <w:rPr>
          <w:rFonts w:eastAsiaTheme="minorHAnsi"/>
          <w:color w:val="auto"/>
          <w:sz w:val="28"/>
          <w:szCs w:val="28"/>
          <w:lang w:eastAsia="en-US"/>
        </w:rPr>
        <w:t>2) ОК 034-2014</w:t>
      </w:r>
      <w:r w:rsidRPr="009E3E11">
        <w:rPr>
          <w:rFonts w:eastAsiaTheme="minorHAnsi"/>
          <w:color w:val="auto"/>
          <w:sz w:val="28"/>
          <w:szCs w:val="28"/>
          <w:lang w:eastAsia="en-US"/>
        </w:rPr>
        <w:t xml:space="preserve">, в случае, если начальная (максимальная) цена контракта (цена лота) превышает 10 млн. рублей устанавливаются дополнительные требования, а именно: «наличие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 </w:t>
      </w:r>
    </w:p>
    <w:p w:rsidR="00C74617" w:rsidRPr="009E3E11" w:rsidRDefault="00C746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 xml:space="preserve">При этом в соответствии с пунктом 2 приложения № 1 Постановления </w:t>
      </w:r>
      <w:r w:rsidR="00FA7648" w:rsidRPr="009E3E11">
        <w:rPr>
          <w:rFonts w:eastAsiaTheme="minorHAnsi"/>
          <w:color w:val="auto"/>
          <w:sz w:val="28"/>
          <w:szCs w:val="28"/>
          <w:lang w:eastAsia="en-US"/>
        </w:rPr>
        <w:br/>
      </w:r>
      <w:r w:rsidRPr="009E3E11">
        <w:rPr>
          <w:rFonts w:eastAsiaTheme="minorHAnsi"/>
          <w:color w:val="auto"/>
          <w:sz w:val="28"/>
          <w:szCs w:val="28"/>
          <w:lang w:eastAsia="en-US"/>
        </w:rPr>
        <w:t>№ 99 установлены следующие требования в отношении предоставления участниками закупки документов, подтверждающих их соответствие предъявляемым требованиям: «копия (копии) ранее исполненного (исполненных) контракта (контрактов), договора (договоров) и акта (актов) выполненных работ; 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p w:rsidR="00C74617" w:rsidRPr="009E3E11" w:rsidRDefault="00C746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 xml:space="preserve">При этом, объектом закупки является приобретение, монтаж и ввод в эксплуатацию станций водоочистки по адресам: в/г № 415, </w:t>
      </w:r>
      <w:proofErr w:type="spellStart"/>
      <w:r w:rsidRPr="009E3E11">
        <w:rPr>
          <w:rFonts w:eastAsiaTheme="minorHAnsi"/>
          <w:color w:val="auto"/>
          <w:sz w:val="28"/>
          <w:szCs w:val="28"/>
          <w:lang w:eastAsia="en-US"/>
        </w:rPr>
        <w:t>с.п.Аксено</w:t>
      </w:r>
      <w:proofErr w:type="spellEnd"/>
      <w:r w:rsidRPr="009E3E11">
        <w:rPr>
          <w:rFonts w:eastAsiaTheme="minorHAnsi"/>
          <w:color w:val="auto"/>
          <w:sz w:val="28"/>
          <w:szCs w:val="28"/>
          <w:lang w:eastAsia="en-US"/>
        </w:rPr>
        <w:t xml:space="preserve">-Бутырское, село </w:t>
      </w:r>
      <w:proofErr w:type="spellStart"/>
      <w:r w:rsidRPr="009E3E11">
        <w:rPr>
          <w:rFonts w:eastAsiaTheme="minorHAnsi"/>
          <w:color w:val="auto"/>
          <w:sz w:val="28"/>
          <w:szCs w:val="28"/>
          <w:lang w:eastAsia="en-US"/>
        </w:rPr>
        <w:t>Ивашево</w:t>
      </w:r>
      <w:proofErr w:type="spellEnd"/>
      <w:r w:rsidRPr="009E3E11">
        <w:rPr>
          <w:rFonts w:eastAsiaTheme="minorHAnsi"/>
          <w:color w:val="auto"/>
          <w:sz w:val="28"/>
          <w:szCs w:val="28"/>
          <w:lang w:eastAsia="en-US"/>
        </w:rPr>
        <w:t xml:space="preserve">; в/г Ногинск-5, </w:t>
      </w:r>
      <w:proofErr w:type="spellStart"/>
      <w:r w:rsidRPr="009E3E11">
        <w:rPr>
          <w:rFonts w:eastAsiaTheme="minorHAnsi"/>
          <w:color w:val="auto"/>
          <w:sz w:val="28"/>
          <w:szCs w:val="28"/>
          <w:lang w:eastAsia="en-US"/>
        </w:rPr>
        <w:t>с.п.Степановское</w:t>
      </w:r>
      <w:proofErr w:type="spellEnd"/>
      <w:r w:rsidRPr="009E3E11">
        <w:rPr>
          <w:rFonts w:eastAsiaTheme="minorHAnsi"/>
          <w:color w:val="auto"/>
          <w:sz w:val="28"/>
          <w:szCs w:val="28"/>
          <w:lang w:eastAsia="en-US"/>
        </w:rPr>
        <w:t xml:space="preserve">, село </w:t>
      </w:r>
      <w:proofErr w:type="spellStart"/>
      <w:r w:rsidRPr="009E3E11">
        <w:rPr>
          <w:rFonts w:eastAsiaTheme="minorHAnsi"/>
          <w:color w:val="auto"/>
          <w:sz w:val="28"/>
          <w:szCs w:val="28"/>
          <w:lang w:eastAsia="en-US"/>
        </w:rPr>
        <w:t>Всеволодово</w:t>
      </w:r>
      <w:proofErr w:type="spellEnd"/>
      <w:r w:rsidRPr="009E3E11">
        <w:rPr>
          <w:rFonts w:eastAsiaTheme="minorHAnsi"/>
          <w:color w:val="auto"/>
          <w:sz w:val="28"/>
          <w:szCs w:val="28"/>
          <w:lang w:eastAsia="en-US"/>
        </w:rPr>
        <w:t xml:space="preserve">; в/г № 1, </w:t>
      </w:r>
      <w:proofErr w:type="spellStart"/>
      <w:r w:rsidRPr="009E3E11">
        <w:rPr>
          <w:rFonts w:eastAsiaTheme="minorHAnsi"/>
          <w:color w:val="auto"/>
          <w:sz w:val="28"/>
          <w:szCs w:val="28"/>
          <w:lang w:eastAsia="en-US"/>
        </w:rPr>
        <w:t>с.п</w:t>
      </w:r>
      <w:proofErr w:type="spellEnd"/>
      <w:r w:rsidRPr="009E3E11">
        <w:rPr>
          <w:rFonts w:eastAsiaTheme="minorHAnsi"/>
          <w:color w:val="auto"/>
          <w:sz w:val="28"/>
          <w:szCs w:val="28"/>
          <w:lang w:eastAsia="en-US"/>
        </w:rPr>
        <w:t xml:space="preserve">. </w:t>
      </w:r>
      <w:proofErr w:type="spellStart"/>
      <w:r w:rsidRPr="009E3E11">
        <w:rPr>
          <w:rFonts w:eastAsiaTheme="minorHAnsi"/>
          <w:color w:val="auto"/>
          <w:sz w:val="28"/>
          <w:szCs w:val="28"/>
          <w:lang w:eastAsia="en-US"/>
        </w:rPr>
        <w:t>Ямкинское</w:t>
      </w:r>
      <w:proofErr w:type="spellEnd"/>
      <w:r w:rsidRPr="009E3E11">
        <w:rPr>
          <w:rFonts w:eastAsiaTheme="minorHAnsi"/>
          <w:color w:val="auto"/>
          <w:sz w:val="28"/>
          <w:szCs w:val="28"/>
          <w:lang w:eastAsia="en-US"/>
        </w:rPr>
        <w:t xml:space="preserve">, село Ямкино; в/г Ногинск-9, </w:t>
      </w:r>
      <w:proofErr w:type="spellStart"/>
      <w:r w:rsidRPr="009E3E11">
        <w:rPr>
          <w:rFonts w:eastAsiaTheme="minorHAnsi"/>
          <w:color w:val="auto"/>
          <w:sz w:val="28"/>
          <w:szCs w:val="28"/>
          <w:lang w:eastAsia="en-US"/>
        </w:rPr>
        <w:t>с.п.Мамонтовское</w:t>
      </w:r>
      <w:proofErr w:type="spellEnd"/>
      <w:r w:rsidRPr="009E3E11">
        <w:rPr>
          <w:rFonts w:eastAsiaTheme="minorHAnsi"/>
          <w:color w:val="auto"/>
          <w:sz w:val="28"/>
          <w:szCs w:val="28"/>
          <w:lang w:eastAsia="en-US"/>
        </w:rPr>
        <w:t xml:space="preserve">; в/г № 41 </w:t>
      </w:r>
      <w:proofErr w:type="spellStart"/>
      <w:r w:rsidRPr="009E3E11">
        <w:rPr>
          <w:rFonts w:eastAsiaTheme="minorHAnsi"/>
          <w:color w:val="auto"/>
          <w:sz w:val="28"/>
          <w:szCs w:val="28"/>
          <w:lang w:eastAsia="en-US"/>
        </w:rPr>
        <w:t>с.п.Ямкинское</w:t>
      </w:r>
      <w:proofErr w:type="spellEnd"/>
      <w:r w:rsidRPr="009E3E11">
        <w:rPr>
          <w:rFonts w:eastAsiaTheme="minorHAnsi"/>
          <w:color w:val="auto"/>
          <w:sz w:val="28"/>
          <w:szCs w:val="28"/>
          <w:lang w:eastAsia="en-US"/>
        </w:rPr>
        <w:t xml:space="preserve"> </w:t>
      </w:r>
      <w:proofErr w:type="spellStart"/>
      <w:r w:rsidRPr="009E3E11">
        <w:rPr>
          <w:rFonts w:eastAsiaTheme="minorHAnsi"/>
          <w:color w:val="auto"/>
          <w:sz w:val="28"/>
          <w:szCs w:val="28"/>
          <w:lang w:eastAsia="en-US"/>
        </w:rPr>
        <w:t>с.Воскресенское</w:t>
      </w:r>
      <w:proofErr w:type="spellEnd"/>
      <w:r w:rsidRPr="009E3E11">
        <w:rPr>
          <w:rFonts w:eastAsiaTheme="minorHAnsi"/>
          <w:color w:val="auto"/>
          <w:sz w:val="28"/>
          <w:szCs w:val="28"/>
          <w:lang w:eastAsia="en-US"/>
        </w:rPr>
        <w:t>, что не является объектом капитального строительства.</w:t>
      </w:r>
    </w:p>
    <w:p w:rsidR="00C74617" w:rsidRPr="009E3E11" w:rsidRDefault="00C74617" w:rsidP="00C74617">
      <w:pPr>
        <w:widowControl/>
        <w:tabs>
          <w:tab w:val="left" w:pos="851"/>
          <w:tab w:val="left" w:pos="902"/>
          <w:tab w:val="left" w:pos="993"/>
        </w:tabs>
        <w:spacing w:before="0"/>
        <w:ind w:firstLine="0"/>
        <w:jc w:val="both"/>
        <w:rPr>
          <w:rFonts w:eastAsiaTheme="minorHAnsi"/>
          <w:bCs/>
          <w:color w:val="auto"/>
          <w:sz w:val="28"/>
          <w:szCs w:val="28"/>
          <w:lang w:eastAsia="en-US"/>
        </w:rPr>
      </w:pPr>
      <w:r w:rsidRPr="009E3E11">
        <w:rPr>
          <w:rFonts w:eastAsiaTheme="minorHAnsi"/>
          <w:color w:val="auto"/>
          <w:sz w:val="28"/>
          <w:szCs w:val="28"/>
          <w:lang w:eastAsia="en-US"/>
        </w:rPr>
        <w:tab/>
        <w:t xml:space="preserve">На заседании Комиссии установлено, что в документации об Аукционе Заказчиком не установлено </w:t>
      </w:r>
      <w:r w:rsidRPr="009E3E11">
        <w:rPr>
          <w:rFonts w:eastAsiaTheme="minorHAnsi"/>
          <w:bCs/>
          <w:color w:val="auto"/>
          <w:sz w:val="28"/>
          <w:szCs w:val="28"/>
          <w:lang w:eastAsia="en-US"/>
        </w:rPr>
        <w:t>требование к участникам закупки о членстве в СРО</w:t>
      </w:r>
      <w:r w:rsidRPr="009E3E11">
        <w:rPr>
          <w:rFonts w:eastAsiaTheme="minorHAnsi"/>
          <w:bCs/>
          <w:color w:val="auto"/>
          <w:sz w:val="28"/>
          <w:szCs w:val="28"/>
          <w:lang w:eastAsia="en-US"/>
        </w:rPr>
        <w:t>, что соответствует Закону о контрактной системе.</w:t>
      </w:r>
    </w:p>
    <w:p w:rsidR="00A04117" w:rsidRPr="009E3E11" w:rsidRDefault="00C746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Представитель Заявителя не представил доказательств обоснованности довода жалобы.</w:t>
      </w:r>
    </w:p>
    <w:p w:rsidR="00C74617" w:rsidRPr="009E3E11" w:rsidRDefault="00C746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Следовательно, довод жалобы является необоснованным.</w:t>
      </w:r>
    </w:p>
    <w:p w:rsidR="00C74617" w:rsidRPr="009E3E11" w:rsidRDefault="00C74617"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 xml:space="preserve">2. </w:t>
      </w:r>
      <w:r w:rsidR="008D6965" w:rsidRPr="009E3E11">
        <w:rPr>
          <w:rFonts w:eastAsiaTheme="minorHAnsi"/>
          <w:color w:val="auto"/>
          <w:sz w:val="28"/>
          <w:szCs w:val="28"/>
          <w:lang w:eastAsia="en-US"/>
        </w:rPr>
        <w:t xml:space="preserve">Согласно доводу жалобы Заявителя, Заказчиком в документации об Аукционе </w:t>
      </w:r>
      <w:r w:rsidR="00490EC0" w:rsidRPr="009E3E11">
        <w:rPr>
          <w:rFonts w:eastAsiaTheme="minorHAnsi"/>
          <w:color w:val="auto"/>
          <w:sz w:val="28"/>
          <w:szCs w:val="28"/>
          <w:lang w:eastAsia="en-US"/>
        </w:rPr>
        <w:t>нарушен срок оплаты выполненных работ.</w:t>
      </w:r>
    </w:p>
    <w:p w:rsidR="00490EC0" w:rsidRPr="009E3E11" w:rsidRDefault="00490EC0" w:rsidP="00C74617">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В соответствии с частью 13.1 статьи 34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A7648" w:rsidRPr="009E3E11" w:rsidRDefault="00490EC0" w:rsidP="00A04117">
      <w:pPr>
        <w:widowControl/>
        <w:tabs>
          <w:tab w:val="left" w:pos="851"/>
          <w:tab w:val="left" w:pos="902"/>
          <w:tab w:val="left" w:pos="993"/>
        </w:tabs>
        <w:spacing w:before="0"/>
        <w:ind w:firstLine="0"/>
        <w:jc w:val="both"/>
        <w:rPr>
          <w:rFonts w:eastAsiaTheme="minorHAnsi"/>
          <w:i/>
          <w:color w:val="auto"/>
          <w:sz w:val="28"/>
          <w:szCs w:val="28"/>
          <w:lang w:eastAsia="en-US"/>
        </w:rPr>
      </w:pPr>
      <w:r w:rsidRPr="009E3E11">
        <w:rPr>
          <w:rFonts w:eastAsiaTheme="minorHAnsi"/>
          <w:color w:val="auto"/>
          <w:sz w:val="28"/>
          <w:szCs w:val="28"/>
          <w:lang w:eastAsia="en-US"/>
        </w:rPr>
        <w:tab/>
        <w:t>В пункте 2 «</w:t>
      </w:r>
      <w:r w:rsidRPr="009E3E11">
        <w:rPr>
          <w:rFonts w:eastAsiaTheme="minorHAnsi"/>
          <w:i/>
          <w:color w:val="auto"/>
          <w:sz w:val="28"/>
          <w:szCs w:val="28"/>
          <w:lang w:eastAsia="en-US"/>
        </w:rPr>
        <w:t>Цена Контракта и порядок расчетов</w:t>
      </w:r>
      <w:r w:rsidRPr="009E3E11">
        <w:rPr>
          <w:rFonts w:eastAsiaTheme="minorHAnsi"/>
          <w:color w:val="auto"/>
          <w:sz w:val="28"/>
          <w:szCs w:val="28"/>
          <w:lang w:eastAsia="en-US"/>
        </w:rPr>
        <w:t>» проекта контракта документации об Аукционе установлено: «</w:t>
      </w:r>
      <w:r w:rsidRPr="009E3E11">
        <w:rPr>
          <w:rFonts w:eastAsiaTheme="minorHAnsi"/>
          <w:i/>
          <w:color w:val="auto"/>
          <w:sz w:val="28"/>
          <w:szCs w:val="28"/>
          <w:lang w:eastAsia="en-US"/>
        </w:rPr>
        <w:t>Оплата выполненных работ производится на основании предъявленного Подрядчиком Заказчику счета после подписания Заказчиком Акта сдачи-приемки работ, составленного по форме, являющейся Приложением 4 к настоящему Контракту, путем безналичного перечисления на расчетный счет Подрядчика денежных средств в срок, не превышающий 30 (тридцати) дней со дня подписания Заказчиком Акта сдачи-приемки работ, с учетом положений пункта 2.11 Контракта</w:t>
      </w:r>
      <w:r w:rsidR="00FA7648" w:rsidRPr="009E3E11">
        <w:rPr>
          <w:rFonts w:eastAsiaTheme="minorHAnsi"/>
          <w:i/>
          <w:color w:val="auto"/>
          <w:sz w:val="28"/>
          <w:szCs w:val="28"/>
          <w:lang w:eastAsia="en-US"/>
        </w:rPr>
        <w:t>.</w:t>
      </w:r>
    </w:p>
    <w:p w:rsidR="00C74617" w:rsidRPr="009E3E11" w:rsidRDefault="00FA7648" w:rsidP="009E3E11">
      <w:pPr>
        <w:suppressAutoHyphens/>
        <w:autoSpaceDN/>
        <w:adjustRightInd/>
        <w:spacing w:before="0"/>
        <w:ind w:firstLine="709"/>
        <w:jc w:val="both"/>
        <w:rPr>
          <w:i/>
          <w:color w:val="auto"/>
          <w:sz w:val="28"/>
          <w:szCs w:val="28"/>
          <w:lang w:eastAsia="ar-SA"/>
        </w:rPr>
      </w:pPr>
      <w:r w:rsidRPr="00FA7648">
        <w:rPr>
          <w:i/>
          <w:color w:val="auto"/>
          <w:sz w:val="28"/>
          <w:szCs w:val="28"/>
          <w:lang w:eastAsia="ar-SA"/>
        </w:rPr>
        <w:t>2.11.</w:t>
      </w:r>
      <w:r w:rsidRPr="00FA7648">
        <w:rPr>
          <w:i/>
          <w:color w:val="auto"/>
          <w:sz w:val="28"/>
          <w:szCs w:val="28"/>
          <w:lang w:eastAsia="ar-SA"/>
        </w:rPr>
        <w:tab/>
      </w:r>
      <w:r w:rsidRPr="00FA7648">
        <w:rPr>
          <w:i/>
          <w:iCs/>
          <w:color w:val="auto"/>
          <w:sz w:val="28"/>
          <w:szCs w:val="28"/>
          <w:lang w:eastAsia="ar-SA"/>
        </w:rPr>
        <w:t>В случае неисполнения или ненадлежащего исполнения Подрядчиком обязательства, предусмотренного настоящим Контрактом, Заказчик производит оплату по Контракту после перечисления Подрядчиком соответствующего размера неустойки</w:t>
      </w:r>
      <w:r w:rsidR="009E3E11">
        <w:rPr>
          <w:i/>
          <w:color w:val="auto"/>
          <w:sz w:val="28"/>
          <w:szCs w:val="28"/>
          <w:lang w:eastAsia="ar-SA"/>
        </w:rPr>
        <w:t xml:space="preserve">», </w:t>
      </w:r>
      <w:r w:rsidR="00490EC0" w:rsidRPr="009E3E11">
        <w:rPr>
          <w:rFonts w:eastAsiaTheme="minorHAnsi"/>
          <w:color w:val="auto"/>
          <w:sz w:val="28"/>
          <w:szCs w:val="28"/>
          <w:lang w:eastAsia="en-US"/>
        </w:rPr>
        <w:t xml:space="preserve">что </w:t>
      </w:r>
      <w:r w:rsidRPr="009E3E11">
        <w:rPr>
          <w:rFonts w:eastAsiaTheme="minorHAnsi"/>
          <w:color w:val="auto"/>
          <w:sz w:val="28"/>
          <w:szCs w:val="28"/>
          <w:lang w:eastAsia="en-US"/>
        </w:rPr>
        <w:t>не противоречит</w:t>
      </w:r>
      <w:r w:rsidR="00490EC0" w:rsidRPr="009E3E11">
        <w:rPr>
          <w:rFonts w:eastAsiaTheme="minorHAnsi"/>
          <w:color w:val="auto"/>
          <w:sz w:val="28"/>
          <w:szCs w:val="28"/>
          <w:lang w:eastAsia="en-US"/>
        </w:rPr>
        <w:t xml:space="preserve"> Закону о контрактной системе.</w:t>
      </w:r>
    </w:p>
    <w:p w:rsidR="00490EC0" w:rsidRPr="009E3E11" w:rsidRDefault="00490EC0"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Представитель Заявителя не представил доказательств обоснованности довода жалобы.</w:t>
      </w:r>
    </w:p>
    <w:p w:rsidR="00490EC0" w:rsidRPr="009E3E11" w:rsidRDefault="00490EC0"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Следовательно, довод жалобы является необоснованным.</w:t>
      </w:r>
    </w:p>
    <w:p w:rsidR="00490EC0" w:rsidRPr="009E3E11" w:rsidRDefault="00490EC0"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t xml:space="preserve">3. </w:t>
      </w:r>
      <w:r w:rsidRPr="009E3E11">
        <w:rPr>
          <w:rFonts w:eastAsiaTheme="minorHAnsi"/>
          <w:color w:val="auto"/>
          <w:sz w:val="28"/>
          <w:szCs w:val="28"/>
          <w:lang w:eastAsia="en-US"/>
        </w:rPr>
        <w:t>По мнению Заявителя, Заказчиком, Уполномоченным органом в нарушение требований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 установлены санкции за неисполнение, ненадлежащее исполнение обязательств по контракту в соответствии с Постановлением № 1063, которое утратило силу.</w:t>
      </w:r>
    </w:p>
    <w:p w:rsidR="00490EC0" w:rsidRPr="009E3E11" w:rsidRDefault="00490EC0"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В соответствии с частью 4 статьи 64 Закона о контрактной системе к аукционной документации должен быть приложен проект государственного контракта, который является неотъемлемой частью документации об аукционе.</w:t>
      </w:r>
    </w:p>
    <w:p w:rsidR="00490EC0" w:rsidRPr="009E3E11" w:rsidRDefault="00490EC0"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В соответствии с частью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90EC0" w:rsidRPr="009E3E11" w:rsidRDefault="00490EC0"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Pr="009E3E11">
        <w:rPr>
          <w:rFonts w:eastAsiaTheme="minorHAnsi"/>
          <w:color w:val="auto"/>
          <w:sz w:val="28"/>
          <w:szCs w:val="28"/>
          <w:lang w:eastAsia="en-US"/>
        </w:rPr>
        <w:t>При этом частями 5, 7, 8 статьи 34 Закона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определенный в порядке, установленном Правительством Российской Федерации, в случае просрочки исполнения поставщиком (подрядчиком, исполнителем) обязательств по контракту, а также размер штрафа в виде фиксированной суммы, определенной в порядке, установленном Правительством Российской Федерации, за ненадлежащее исполнение сторонами своих обязательств по контракту.</w:t>
      </w:r>
    </w:p>
    <w:p w:rsidR="00490EC0" w:rsidRPr="009E3E11" w:rsidRDefault="00FA7648"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00490EC0" w:rsidRPr="009E3E11">
        <w:rPr>
          <w:rFonts w:eastAsiaTheme="minorHAnsi"/>
          <w:color w:val="auto"/>
          <w:sz w:val="28"/>
          <w:szCs w:val="28"/>
          <w:lang w:eastAsia="en-US"/>
        </w:rPr>
        <w:t>На заседании Комиссии установлено, что Постановление № 1042 вступило в силу 09.09.2017.</w:t>
      </w:r>
    </w:p>
    <w:p w:rsidR="00490EC0" w:rsidRPr="009E3E11" w:rsidRDefault="00FA7648" w:rsidP="00490EC0">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00490EC0" w:rsidRPr="009E3E11">
        <w:rPr>
          <w:rFonts w:eastAsiaTheme="minorHAnsi"/>
          <w:color w:val="auto"/>
          <w:sz w:val="28"/>
          <w:szCs w:val="28"/>
          <w:lang w:eastAsia="en-US"/>
        </w:rPr>
        <w:t xml:space="preserve">Согласно извещению о проведении Аукциона, закупка </w:t>
      </w:r>
      <w:r w:rsidR="00490EC0" w:rsidRPr="009E3E11">
        <w:rPr>
          <w:rFonts w:eastAsiaTheme="minorHAnsi"/>
          <w:color w:val="auto"/>
          <w:sz w:val="28"/>
          <w:szCs w:val="28"/>
          <w:lang w:eastAsia="en-US"/>
        </w:rPr>
        <w:t>на Официальном сайте</w:t>
      </w:r>
      <w:r w:rsidR="00490EC0" w:rsidRPr="009E3E11">
        <w:rPr>
          <w:rFonts w:eastAsiaTheme="minorHAnsi"/>
          <w:color w:val="auto"/>
          <w:sz w:val="28"/>
          <w:szCs w:val="28"/>
          <w:lang w:eastAsia="en-US"/>
        </w:rPr>
        <w:t xml:space="preserve"> размещена </w:t>
      </w:r>
      <w:r w:rsidR="00490EC0" w:rsidRPr="009E3E11">
        <w:rPr>
          <w:rFonts w:eastAsiaTheme="minorHAnsi"/>
          <w:color w:val="auto"/>
          <w:sz w:val="28"/>
          <w:szCs w:val="28"/>
          <w:lang w:eastAsia="en-US"/>
        </w:rPr>
        <w:t>10.10.2017</w:t>
      </w:r>
      <w:r w:rsidR="00490EC0" w:rsidRPr="009E3E11">
        <w:rPr>
          <w:rFonts w:eastAsiaTheme="minorHAnsi"/>
          <w:color w:val="auto"/>
          <w:sz w:val="28"/>
          <w:szCs w:val="28"/>
          <w:lang w:eastAsia="en-US"/>
        </w:rPr>
        <w:t>.</w:t>
      </w:r>
    </w:p>
    <w:p w:rsidR="006B06BF" w:rsidRPr="009E3E11" w:rsidRDefault="00FA7648" w:rsidP="00652E53">
      <w:pPr>
        <w:widowControl/>
        <w:tabs>
          <w:tab w:val="left" w:pos="851"/>
          <w:tab w:val="left" w:pos="902"/>
          <w:tab w:val="left" w:pos="993"/>
        </w:tabs>
        <w:spacing w:before="0"/>
        <w:ind w:firstLine="0"/>
        <w:jc w:val="both"/>
        <w:rPr>
          <w:rFonts w:eastAsiaTheme="minorHAnsi"/>
          <w:color w:val="auto"/>
          <w:sz w:val="28"/>
          <w:szCs w:val="28"/>
          <w:lang w:eastAsia="en-US"/>
        </w:rPr>
      </w:pPr>
      <w:r w:rsidRPr="009E3E11">
        <w:rPr>
          <w:rFonts w:eastAsiaTheme="minorHAnsi"/>
          <w:color w:val="auto"/>
          <w:sz w:val="28"/>
          <w:szCs w:val="28"/>
          <w:lang w:eastAsia="en-US"/>
        </w:rPr>
        <w:tab/>
      </w:r>
      <w:r w:rsidR="00490EC0" w:rsidRPr="009E3E11">
        <w:rPr>
          <w:rFonts w:eastAsiaTheme="minorHAnsi"/>
          <w:color w:val="auto"/>
          <w:sz w:val="28"/>
          <w:szCs w:val="28"/>
          <w:lang w:eastAsia="en-US"/>
        </w:rPr>
        <w:t>Таким образом, изучив проект государственного контракта документации об Аукционе, Комиссия приходит к выводу о том, что Заказчиком, Уполномоченным органом установлены размеры штрафов и пеней в соответствии с Постановлением № 10</w:t>
      </w:r>
      <w:r w:rsidRPr="009E3E11">
        <w:rPr>
          <w:rFonts w:eastAsiaTheme="minorHAnsi"/>
          <w:color w:val="auto"/>
          <w:sz w:val="28"/>
          <w:szCs w:val="28"/>
          <w:lang w:eastAsia="en-US"/>
        </w:rPr>
        <w:t>42</w:t>
      </w:r>
      <w:r w:rsidR="00490EC0" w:rsidRPr="009E3E11">
        <w:rPr>
          <w:rFonts w:eastAsiaTheme="minorHAnsi"/>
          <w:color w:val="auto"/>
          <w:sz w:val="28"/>
          <w:szCs w:val="28"/>
          <w:lang w:eastAsia="en-US"/>
        </w:rPr>
        <w:t>, что не противоречит Закону о контрактной системе, в связи с чем указанный довод Заявителя</w:t>
      </w:r>
      <w:r w:rsidRPr="009E3E11">
        <w:rPr>
          <w:rFonts w:eastAsiaTheme="minorHAnsi"/>
          <w:color w:val="auto"/>
          <w:sz w:val="28"/>
          <w:szCs w:val="28"/>
          <w:lang w:eastAsia="en-US"/>
        </w:rPr>
        <w:t xml:space="preserve"> не нашел своего подтверждения.</w:t>
      </w:r>
    </w:p>
    <w:p w:rsidR="0010121F" w:rsidRPr="009E3E11" w:rsidRDefault="0069412D" w:rsidP="003456DB">
      <w:pPr>
        <w:widowControl/>
        <w:tabs>
          <w:tab w:val="left" w:pos="851"/>
          <w:tab w:val="left" w:pos="902"/>
          <w:tab w:val="left" w:pos="993"/>
        </w:tabs>
        <w:spacing w:before="0"/>
        <w:ind w:firstLine="0"/>
        <w:jc w:val="both"/>
        <w:rPr>
          <w:rFonts w:eastAsiaTheme="minorHAnsi"/>
          <w:bCs/>
          <w:i/>
          <w:color w:val="auto"/>
          <w:sz w:val="28"/>
          <w:szCs w:val="28"/>
          <w:lang w:eastAsia="en-US"/>
        </w:rPr>
      </w:pPr>
      <w:r w:rsidRPr="009E3E11">
        <w:rPr>
          <w:rFonts w:eastAsiaTheme="minorHAnsi"/>
          <w:color w:val="auto"/>
          <w:sz w:val="28"/>
          <w:szCs w:val="28"/>
          <w:lang w:eastAsia="en-US"/>
        </w:rPr>
        <w:tab/>
      </w:r>
      <w:r w:rsidR="00984F92" w:rsidRPr="009E3E11">
        <w:rPr>
          <w:rFonts w:eastAsiaTheme="minorHAnsi"/>
          <w:color w:val="auto"/>
          <w:sz w:val="28"/>
          <w:szCs w:val="28"/>
          <w:lang w:eastAsia="en-US"/>
        </w:rPr>
        <w:t>На основании изложенного и руководствуясь частью 1 статьи 2, пунктом 2 части 22 статьи 99, частью 8 статьи 106, частью 1 статьи 112 Закона о контрактной системе, Комиссия</w:t>
      </w:r>
    </w:p>
    <w:p w:rsidR="00BD427B" w:rsidRDefault="00BD427B" w:rsidP="003456DB">
      <w:pPr>
        <w:widowControl/>
        <w:tabs>
          <w:tab w:val="left" w:pos="851"/>
          <w:tab w:val="left" w:pos="902"/>
          <w:tab w:val="left" w:pos="993"/>
        </w:tabs>
        <w:spacing w:before="0"/>
        <w:ind w:firstLine="0"/>
        <w:jc w:val="both"/>
        <w:rPr>
          <w:rFonts w:eastAsiaTheme="minorHAnsi"/>
          <w:color w:val="auto"/>
          <w:sz w:val="28"/>
          <w:szCs w:val="28"/>
          <w:lang w:eastAsia="en-US"/>
        </w:rPr>
      </w:pPr>
    </w:p>
    <w:p w:rsidR="009E3E11" w:rsidRPr="009E3E11" w:rsidRDefault="009E3E11" w:rsidP="003456DB">
      <w:pPr>
        <w:widowControl/>
        <w:tabs>
          <w:tab w:val="left" w:pos="851"/>
          <w:tab w:val="left" w:pos="902"/>
          <w:tab w:val="left" w:pos="993"/>
        </w:tabs>
        <w:spacing w:before="0"/>
        <w:ind w:firstLine="0"/>
        <w:jc w:val="both"/>
        <w:rPr>
          <w:rFonts w:eastAsiaTheme="minorHAnsi"/>
          <w:color w:val="auto"/>
          <w:sz w:val="28"/>
          <w:szCs w:val="28"/>
          <w:lang w:eastAsia="en-US"/>
        </w:rPr>
      </w:pPr>
    </w:p>
    <w:p w:rsidR="006301A9" w:rsidRPr="009E3E11" w:rsidRDefault="0096131A" w:rsidP="00C94540">
      <w:pPr>
        <w:spacing w:before="0" w:line="276" w:lineRule="auto"/>
        <w:ind w:firstLine="0"/>
        <w:jc w:val="center"/>
        <w:rPr>
          <w:b/>
          <w:sz w:val="28"/>
          <w:szCs w:val="28"/>
        </w:rPr>
      </w:pPr>
      <w:r w:rsidRPr="009E3E11">
        <w:rPr>
          <w:b/>
          <w:sz w:val="28"/>
          <w:szCs w:val="28"/>
        </w:rPr>
        <w:t>РЕШИЛА:</w:t>
      </w:r>
    </w:p>
    <w:p w:rsidR="009E3E11" w:rsidRPr="009E3E11" w:rsidRDefault="009E3E11" w:rsidP="00C94540">
      <w:pPr>
        <w:spacing w:before="0" w:line="276" w:lineRule="auto"/>
        <w:ind w:firstLine="0"/>
        <w:jc w:val="center"/>
        <w:rPr>
          <w:b/>
          <w:sz w:val="28"/>
          <w:szCs w:val="28"/>
        </w:rPr>
      </w:pPr>
    </w:p>
    <w:p w:rsidR="009E3E11" w:rsidRPr="009E3E11" w:rsidRDefault="009E3E11" w:rsidP="009E3E11">
      <w:pPr>
        <w:widowControl/>
        <w:numPr>
          <w:ilvl w:val="0"/>
          <w:numId w:val="18"/>
        </w:numPr>
        <w:autoSpaceDE/>
        <w:adjustRightInd/>
        <w:spacing w:before="0"/>
        <w:ind w:left="0" w:firstLine="851"/>
        <w:contextualSpacing/>
        <w:jc w:val="both"/>
        <w:rPr>
          <w:sz w:val="28"/>
          <w:szCs w:val="28"/>
        </w:rPr>
      </w:pPr>
      <w:r w:rsidRPr="009E3E11">
        <w:rPr>
          <w:bCs/>
          <w:color w:val="auto"/>
          <w:sz w:val="28"/>
          <w:szCs w:val="28"/>
        </w:rPr>
        <w:t xml:space="preserve">Признать жалобу </w:t>
      </w:r>
      <w:r w:rsidRPr="009E3E11">
        <w:rPr>
          <w:sz w:val="28"/>
          <w:szCs w:val="28"/>
        </w:rPr>
        <w:t>ООО «ЦЕНТР ПОСТАВОК ПРОФИТ»</w:t>
      </w:r>
      <w:r w:rsidRPr="009E3E11">
        <w:rPr>
          <w:sz w:val="28"/>
          <w:szCs w:val="28"/>
        </w:rPr>
        <w:t xml:space="preserve"> </w:t>
      </w:r>
      <w:r w:rsidRPr="009E3E11">
        <w:rPr>
          <w:bCs/>
          <w:color w:val="auto"/>
          <w:sz w:val="28"/>
          <w:szCs w:val="28"/>
        </w:rPr>
        <w:t>необоснованной.</w:t>
      </w:r>
    </w:p>
    <w:p w:rsidR="009E3E11" w:rsidRPr="009E3E11" w:rsidRDefault="009E3E11" w:rsidP="009E3E11">
      <w:pPr>
        <w:widowControl/>
        <w:numPr>
          <w:ilvl w:val="0"/>
          <w:numId w:val="18"/>
        </w:numPr>
        <w:autoSpaceDE/>
        <w:adjustRightInd/>
        <w:spacing w:before="0"/>
        <w:ind w:left="0" w:firstLine="851"/>
        <w:contextualSpacing/>
        <w:jc w:val="both"/>
        <w:rPr>
          <w:bCs/>
          <w:color w:val="auto"/>
          <w:sz w:val="28"/>
          <w:szCs w:val="28"/>
        </w:rPr>
      </w:pPr>
      <w:r w:rsidRPr="009E3E11">
        <w:rPr>
          <w:bCs/>
          <w:color w:val="auto"/>
          <w:sz w:val="28"/>
          <w:szCs w:val="28"/>
        </w:rPr>
        <w:t>Требование о приостановке определения поставщика (подрядчика, исполнителя) в части подписания контракта, установленное Управлением на основании части 7 статьи 106 Закона о контрактной системе, отменить.</w:t>
      </w:r>
    </w:p>
    <w:p w:rsidR="009E3E11" w:rsidRPr="009E3E11" w:rsidRDefault="009E3E11" w:rsidP="009E3E11">
      <w:pPr>
        <w:widowControl/>
        <w:autoSpaceDE/>
        <w:adjustRightInd/>
        <w:spacing w:before="0"/>
        <w:ind w:left="1209" w:firstLine="0"/>
        <w:contextualSpacing/>
        <w:jc w:val="both"/>
        <w:rPr>
          <w:bCs/>
          <w:color w:val="auto"/>
          <w:sz w:val="28"/>
          <w:szCs w:val="28"/>
        </w:rPr>
      </w:pPr>
    </w:p>
    <w:p w:rsidR="009E3E11" w:rsidRPr="009E3E11" w:rsidRDefault="009E3E11" w:rsidP="009E3E11">
      <w:pPr>
        <w:widowControl/>
        <w:spacing w:before="0"/>
        <w:ind w:firstLine="709"/>
        <w:jc w:val="both"/>
        <w:rPr>
          <w:rFonts w:ascii="Times New Roman CYR" w:eastAsia="Calibri" w:hAnsi="Times New Roman CYR" w:cs="Times New Roman CYR"/>
          <w:color w:val="auto"/>
          <w:sz w:val="28"/>
          <w:szCs w:val="28"/>
          <w:lang w:eastAsia="en-US"/>
        </w:rPr>
      </w:pPr>
      <w:r w:rsidRPr="009E3E11">
        <w:rPr>
          <w:color w:val="auto"/>
          <w:sz w:val="28"/>
          <w:szCs w:val="28"/>
        </w:rPr>
        <w:t xml:space="preserve">Настоящее решение может быть обжаловано в судебном порядке в течение трех месяцев </w:t>
      </w:r>
      <w:r w:rsidRPr="009E3E11">
        <w:rPr>
          <w:rFonts w:ascii="Times New Roman CYR" w:eastAsia="Calibri" w:hAnsi="Times New Roman CYR" w:cs="Times New Roman CYR"/>
          <w:color w:val="auto"/>
          <w:sz w:val="28"/>
          <w:szCs w:val="28"/>
          <w:lang w:eastAsia="en-US"/>
        </w:rPr>
        <w:t xml:space="preserve">с даты принятия. </w:t>
      </w:r>
    </w:p>
    <w:p w:rsidR="00BD427B" w:rsidRPr="009E3E11" w:rsidRDefault="00BD427B" w:rsidP="00C94540">
      <w:pPr>
        <w:widowControl/>
        <w:spacing w:before="0"/>
        <w:ind w:firstLine="0"/>
        <w:jc w:val="both"/>
        <w:rPr>
          <w:color w:val="auto"/>
          <w:sz w:val="28"/>
          <w:szCs w:val="28"/>
        </w:rPr>
      </w:pPr>
    </w:p>
    <w:p w:rsidR="00BD427B" w:rsidRPr="009E3E11" w:rsidRDefault="00BD427B" w:rsidP="006239F5">
      <w:pPr>
        <w:spacing w:before="0"/>
        <w:ind w:right="424" w:firstLine="0"/>
        <w:rPr>
          <w:color w:val="auto"/>
          <w:sz w:val="16"/>
          <w:szCs w:val="16"/>
        </w:rPr>
      </w:pPr>
      <w:bookmarkStart w:id="0" w:name="_GoBack"/>
      <w:bookmarkEnd w:id="0"/>
      <w:r w:rsidRPr="009E3E11">
        <w:rPr>
          <w:color w:val="auto"/>
          <w:sz w:val="16"/>
          <w:szCs w:val="16"/>
        </w:rPr>
        <w:t xml:space="preserve"> </w:t>
      </w:r>
    </w:p>
    <w:sectPr w:rsidR="00BD427B" w:rsidRPr="009E3E11" w:rsidSect="00C94540">
      <w:headerReference w:type="even" r:id="rId8"/>
      <w:head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04" w:rsidRDefault="00B63604" w:rsidP="00F963A7">
      <w:pPr>
        <w:spacing w:before="0"/>
      </w:pPr>
      <w:r>
        <w:separator/>
      </w:r>
    </w:p>
  </w:endnote>
  <w:endnote w:type="continuationSeparator" w:id="0">
    <w:p w:rsidR="00B63604" w:rsidRDefault="00B63604"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04" w:rsidRDefault="00B63604" w:rsidP="00F963A7">
      <w:pPr>
        <w:spacing w:before="0"/>
      </w:pPr>
      <w:r>
        <w:separator/>
      </w:r>
    </w:p>
  </w:footnote>
  <w:footnote w:type="continuationSeparator" w:id="0">
    <w:p w:rsidR="00B63604" w:rsidRDefault="00B63604"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05508"/>
    </w:sdtPr>
    <w:sdtEndPr/>
    <w:sdtContent>
      <w:p w:rsidR="00B63604" w:rsidRDefault="00BF440E" w:rsidP="00BE305D">
        <w:pPr>
          <w:pStyle w:val="a5"/>
          <w:ind w:firstLine="0"/>
          <w:jc w:val="center"/>
        </w:pPr>
        <w:r>
          <w:fldChar w:fldCharType="begin"/>
        </w:r>
        <w:r>
          <w:instrText>PAGE   \* MERGEFORMAT</w:instrText>
        </w:r>
        <w:r>
          <w:fldChar w:fldCharType="separate"/>
        </w:r>
        <w:r w:rsidR="00D972A3">
          <w:rPr>
            <w:noProof/>
          </w:rPr>
          <w:t>6</w:t>
        </w:r>
        <w:r>
          <w:rPr>
            <w:noProof/>
          </w:rPr>
          <w:fldChar w:fldCharType="end"/>
        </w:r>
      </w:p>
    </w:sdtContent>
  </w:sdt>
  <w:p w:rsidR="00B63604" w:rsidRDefault="00B636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89134"/>
    </w:sdtPr>
    <w:sdtEndPr>
      <w:rPr>
        <w:sz w:val="28"/>
        <w:szCs w:val="28"/>
      </w:rPr>
    </w:sdtEndPr>
    <w:sdtContent>
      <w:p w:rsidR="00B63604" w:rsidRPr="00405411" w:rsidRDefault="00B63604" w:rsidP="00C24037">
        <w:pPr>
          <w:pStyle w:val="a5"/>
          <w:ind w:firstLine="0"/>
          <w:jc w:val="center"/>
          <w:rPr>
            <w:sz w:val="28"/>
            <w:szCs w:val="28"/>
          </w:rPr>
        </w:pPr>
        <w:r w:rsidRPr="0043688B">
          <w:rPr>
            <w:sz w:val="26"/>
            <w:szCs w:val="26"/>
          </w:rPr>
          <w:fldChar w:fldCharType="begin"/>
        </w:r>
        <w:r w:rsidRPr="0043688B">
          <w:rPr>
            <w:sz w:val="26"/>
            <w:szCs w:val="26"/>
          </w:rPr>
          <w:instrText>PAGE   \* MERGEFORMAT</w:instrText>
        </w:r>
        <w:r w:rsidRPr="0043688B">
          <w:rPr>
            <w:sz w:val="26"/>
            <w:szCs w:val="26"/>
          </w:rPr>
          <w:fldChar w:fldCharType="separate"/>
        </w:r>
        <w:r w:rsidR="00D972A3">
          <w:rPr>
            <w:noProof/>
            <w:sz w:val="26"/>
            <w:szCs w:val="26"/>
          </w:rPr>
          <w:t>5</w:t>
        </w:r>
        <w:r w:rsidRPr="0043688B">
          <w:rPr>
            <w:sz w:val="26"/>
            <w:szCs w:val="26"/>
          </w:rPr>
          <w:fldChar w:fldCharType="end"/>
        </w:r>
      </w:p>
    </w:sdtContent>
  </w:sdt>
  <w:p w:rsidR="00B63604" w:rsidRDefault="00B636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
    <w:nsid w:val="105B2E06"/>
    <w:multiLevelType w:val="hybridMultilevel"/>
    <w:tmpl w:val="E2741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
    <w:nsid w:val="4A88110B"/>
    <w:multiLevelType w:val="hybridMultilevel"/>
    <w:tmpl w:val="CB0E689C"/>
    <w:lvl w:ilvl="0" w:tplc="4CAA9AB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9">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0">
    <w:nsid w:val="4F941979"/>
    <w:multiLevelType w:val="hybridMultilevel"/>
    <w:tmpl w:val="8D88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54468"/>
    <w:multiLevelType w:val="hybridMultilevel"/>
    <w:tmpl w:val="E286E512"/>
    <w:lvl w:ilvl="0" w:tplc="408CB18C">
      <w:start w:val="1"/>
      <w:numFmt w:val="decimal"/>
      <w:lvlText w:val="%1."/>
      <w:lvlJc w:val="left"/>
      <w:pPr>
        <w:ind w:left="1209" w:hanging="360"/>
      </w:pPr>
    </w:lvl>
    <w:lvl w:ilvl="1" w:tplc="04190019">
      <w:start w:val="1"/>
      <w:numFmt w:val="lowerLetter"/>
      <w:lvlText w:val="%2."/>
      <w:lvlJc w:val="left"/>
      <w:pPr>
        <w:ind w:left="1929" w:hanging="360"/>
      </w:pPr>
    </w:lvl>
    <w:lvl w:ilvl="2" w:tplc="0419001B">
      <w:start w:val="1"/>
      <w:numFmt w:val="lowerRoman"/>
      <w:lvlText w:val="%3."/>
      <w:lvlJc w:val="right"/>
      <w:pPr>
        <w:ind w:left="2649" w:hanging="180"/>
      </w:pPr>
    </w:lvl>
    <w:lvl w:ilvl="3" w:tplc="0419000F">
      <w:start w:val="1"/>
      <w:numFmt w:val="decimal"/>
      <w:lvlText w:val="%4."/>
      <w:lvlJc w:val="left"/>
      <w:pPr>
        <w:ind w:left="3369" w:hanging="360"/>
      </w:pPr>
    </w:lvl>
    <w:lvl w:ilvl="4" w:tplc="04190019">
      <w:start w:val="1"/>
      <w:numFmt w:val="lowerLetter"/>
      <w:lvlText w:val="%5."/>
      <w:lvlJc w:val="left"/>
      <w:pPr>
        <w:ind w:left="4089" w:hanging="360"/>
      </w:pPr>
    </w:lvl>
    <w:lvl w:ilvl="5" w:tplc="0419001B">
      <w:start w:val="1"/>
      <w:numFmt w:val="lowerRoman"/>
      <w:lvlText w:val="%6."/>
      <w:lvlJc w:val="right"/>
      <w:pPr>
        <w:ind w:left="4809" w:hanging="180"/>
      </w:pPr>
    </w:lvl>
    <w:lvl w:ilvl="6" w:tplc="0419000F">
      <w:start w:val="1"/>
      <w:numFmt w:val="decimal"/>
      <w:lvlText w:val="%7."/>
      <w:lvlJc w:val="left"/>
      <w:pPr>
        <w:ind w:left="5529" w:hanging="360"/>
      </w:pPr>
    </w:lvl>
    <w:lvl w:ilvl="7" w:tplc="04190019">
      <w:start w:val="1"/>
      <w:numFmt w:val="lowerLetter"/>
      <w:lvlText w:val="%8."/>
      <w:lvlJc w:val="left"/>
      <w:pPr>
        <w:ind w:left="6249" w:hanging="360"/>
      </w:pPr>
    </w:lvl>
    <w:lvl w:ilvl="8" w:tplc="0419001B">
      <w:start w:val="1"/>
      <w:numFmt w:val="lowerRoman"/>
      <w:lvlText w:val="%9."/>
      <w:lvlJc w:val="right"/>
      <w:pPr>
        <w:ind w:left="6969" w:hanging="180"/>
      </w:pPr>
    </w:lvl>
  </w:abstractNum>
  <w:abstractNum w:abstractNumId="13">
    <w:nsid w:val="5C5B560F"/>
    <w:multiLevelType w:val="hybridMultilevel"/>
    <w:tmpl w:val="8D3A6C1A"/>
    <w:lvl w:ilvl="0" w:tplc="04190011">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4">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15"/>
  </w:num>
  <w:num w:numId="6">
    <w:abstractNumId w:val="17"/>
  </w:num>
  <w:num w:numId="7">
    <w:abstractNumId w:val="16"/>
  </w:num>
  <w:num w:numId="8">
    <w:abstractNumId w:val="0"/>
  </w:num>
  <w:num w:numId="9">
    <w:abstractNumId w:val="13"/>
  </w:num>
  <w:num w:numId="10">
    <w:abstractNumId w:val="14"/>
  </w:num>
  <w:num w:numId="11">
    <w:abstractNumId w:val="2"/>
  </w:num>
  <w:num w:numId="12">
    <w:abstractNumId w:val="11"/>
  </w:num>
  <w:num w:numId="13">
    <w:abstractNumId w:val="8"/>
  </w:num>
  <w:num w:numId="14">
    <w:abstractNumId w:val="4"/>
  </w:num>
  <w:num w:numId="15">
    <w:abstractNumId w:val="1"/>
  </w:num>
  <w:num w:numId="16">
    <w:abstractNumId w:val="10"/>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1B85"/>
    <w:rsid w:val="00004CCB"/>
    <w:rsid w:val="00006E69"/>
    <w:rsid w:val="000070C1"/>
    <w:rsid w:val="0001243E"/>
    <w:rsid w:val="000358E9"/>
    <w:rsid w:val="00035AEB"/>
    <w:rsid w:val="00036731"/>
    <w:rsid w:val="000479C9"/>
    <w:rsid w:val="00053CB1"/>
    <w:rsid w:val="00060F31"/>
    <w:rsid w:val="00061255"/>
    <w:rsid w:val="00062C5A"/>
    <w:rsid w:val="00062E5E"/>
    <w:rsid w:val="00066914"/>
    <w:rsid w:val="00071804"/>
    <w:rsid w:val="000731DC"/>
    <w:rsid w:val="00075418"/>
    <w:rsid w:val="00075B18"/>
    <w:rsid w:val="00090552"/>
    <w:rsid w:val="00092FA2"/>
    <w:rsid w:val="000930D5"/>
    <w:rsid w:val="00093E04"/>
    <w:rsid w:val="0009554D"/>
    <w:rsid w:val="000A0529"/>
    <w:rsid w:val="000A14A9"/>
    <w:rsid w:val="000A183B"/>
    <w:rsid w:val="000A548A"/>
    <w:rsid w:val="000B1537"/>
    <w:rsid w:val="000B1F25"/>
    <w:rsid w:val="000B228A"/>
    <w:rsid w:val="000B2789"/>
    <w:rsid w:val="000C19D2"/>
    <w:rsid w:val="000C5FB1"/>
    <w:rsid w:val="000C6B6C"/>
    <w:rsid w:val="000D2788"/>
    <w:rsid w:val="000D5C39"/>
    <w:rsid w:val="000E3D64"/>
    <w:rsid w:val="000F34F1"/>
    <w:rsid w:val="00101069"/>
    <w:rsid w:val="001010C9"/>
    <w:rsid w:val="0010121F"/>
    <w:rsid w:val="0010183C"/>
    <w:rsid w:val="00101B5C"/>
    <w:rsid w:val="0010244B"/>
    <w:rsid w:val="001030D6"/>
    <w:rsid w:val="0011357B"/>
    <w:rsid w:val="001155F5"/>
    <w:rsid w:val="001219F5"/>
    <w:rsid w:val="001223DB"/>
    <w:rsid w:val="00137CFC"/>
    <w:rsid w:val="00141666"/>
    <w:rsid w:val="00147515"/>
    <w:rsid w:val="001507F2"/>
    <w:rsid w:val="00155B6A"/>
    <w:rsid w:val="00161559"/>
    <w:rsid w:val="001620AC"/>
    <w:rsid w:val="001624AD"/>
    <w:rsid w:val="00162F73"/>
    <w:rsid w:val="00165B9B"/>
    <w:rsid w:val="00171E9D"/>
    <w:rsid w:val="00172C63"/>
    <w:rsid w:val="001730FB"/>
    <w:rsid w:val="0017506D"/>
    <w:rsid w:val="00177A18"/>
    <w:rsid w:val="001801B2"/>
    <w:rsid w:val="0018181A"/>
    <w:rsid w:val="001834CE"/>
    <w:rsid w:val="00183E1B"/>
    <w:rsid w:val="00185BD3"/>
    <w:rsid w:val="00187AF0"/>
    <w:rsid w:val="001A50D8"/>
    <w:rsid w:val="001A7248"/>
    <w:rsid w:val="001B03C3"/>
    <w:rsid w:val="001B2B3A"/>
    <w:rsid w:val="001B4214"/>
    <w:rsid w:val="001B4F20"/>
    <w:rsid w:val="001B6C87"/>
    <w:rsid w:val="001C2F47"/>
    <w:rsid w:val="001C5617"/>
    <w:rsid w:val="001C650C"/>
    <w:rsid w:val="001D5D25"/>
    <w:rsid w:val="001D792F"/>
    <w:rsid w:val="001E17FE"/>
    <w:rsid w:val="001E544E"/>
    <w:rsid w:val="001E6482"/>
    <w:rsid w:val="001E6F79"/>
    <w:rsid w:val="001F693F"/>
    <w:rsid w:val="002037F3"/>
    <w:rsid w:val="002049FA"/>
    <w:rsid w:val="002059AC"/>
    <w:rsid w:val="0021414D"/>
    <w:rsid w:val="00222EE4"/>
    <w:rsid w:val="00227F80"/>
    <w:rsid w:val="00230D41"/>
    <w:rsid w:val="0023502B"/>
    <w:rsid w:val="00241AD4"/>
    <w:rsid w:val="00250B23"/>
    <w:rsid w:val="00253DB5"/>
    <w:rsid w:val="002549B4"/>
    <w:rsid w:val="002633ED"/>
    <w:rsid w:val="00265709"/>
    <w:rsid w:val="002661F1"/>
    <w:rsid w:val="002738F2"/>
    <w:rsid w:val="0027508A"/>
    <w:rsid w:val="0027697F"/>
    <w:rsid w:val="002804B4"/>
    <w:rsid w:val="00286ED1"/>
    <w:rsid w:val="00290A60"/>
    <w:rsid w:val="0029381E"/>
    <w:rsid w:val="00296C2D"/>
    <w:rsid w:val="00297B67"/>
    <w:rsid w:val="002A409E"/>
    <w:rsid w:val="002A7AA8"/>
    <w:rsid w:val="002B141F"/>
    <w:rsid w:val="002B5445"/>
    <w:rsid w:val="002B5942"/>
    <w:rsid w:val="002C0054"/>
    <w:rsid w:val="002C3F15"/>
    <w:rsid w:val="002C6331"/>
    <w:rsid w:val="002D3005"/>
    <w:rsid w:val="002D54E0"/>
    <w:rsid w:val="002F1953"/>
    <w:rsid w:val="002F4844"/>
    <w:rsid w:val="002F5495"/>
    <w:rsid w:val="00300148"/>
    <w:rsid w:val="003064EB"/>
    <w:rsid w:val="00307536"/>
    <w:rsid w:val="003076DE"/>
    <w:rsid w:val="00325A6F"/>
    <w:rsid w:val="00331F15"/>
    <w:rsid w:val="003327DE"/>
    <w:rsid w:val="00340B72"/>
    <w:rsid w:val="003456DB"/>
    <w:rsid w:val="00356066"/>
    <w:rsid w:val="00362A71"/>
    <w:rsid w:val="00365D71"/>
    <w:rsid w:val="00367234"/>
    <w:rsid w:val="00371D74"/>
    <w:rsid w:val="00372928"/>
    <w:rsid w:val="00374202"/>
    <w:rsid w:val="003814C7"/>
    <w:rsid w:val="00383CCC"/>
    <w:rsid w:val="00390D97"/>
    <w:rsid w:val="00393602"/>
    <w:rsid w:val="003942AB"/>
    <w:rsid w:val="00396160"/>
    <w:rsid w:val="003A3C5C"/>
    <w:rsid w:val="003A6F3E"/>
    <w:rsid w:val="003B07D1"/>
    <w:rsid w:val="003B0CAB"/>
    <w:rsid w:val="003B198E"/>
    <w:rsid w:val="003B533D"/>
    <w:rsid w:val="003B598F"/>
    <w:rsid w:val="003C0006"/>
    <w:rsid w:val="003C0F83"/>
    <w:rsid w:val="003C297D"/>
    <w:rsid w:val="003C2EE6"/>
    <w:rsid w:val="003C688E"/>
    <w:rsid w:val="003D2D2D"/>
    <w:rsid w:val="003D5AAB"/>
    <w:rsid w:val="003E36BA"/>
    <w:rsid w:val="00401B5D"/>
    <w:rsid w:val="00405411"/>
    <w:rsid w:val="004060F3"/>
    <w:rsid w:val="00411AF4"/>
    <w:rsid w:val="0041541B"/>
    <w:rsid w:val="00426642"/>
    <w:rsid w:val="0043688B"/>
    <w:rsid w:val="004400DB"/>
    <w:rsid w:val="0044037F"/>
    <w:rsid w:val="00445EEF"/>
    <w:rsid w:val="00446681"/>
    <w:rsid w:val="00457102"/>
    <w:rsid w:val="004632E4"/>
    <w:rsid w:val="0046404A"/>
    <w:rsid w:val="00465F66"/>
    <w:rsid w:val="004662B8"/>
    <w:rsid w:val="0047129A"/>
    <w:rsid w:val="004743A3"/>
    <w:rsid w:val="004746FB"/>
    <w:rsid w:val="00474848"/>
    <w:rsid w:val="00480EC4"/>
    <w:rsid w:val="00481C22"/>
    <w:rsid w:val="00485BC5"/>
    <w:rsid w:val="00490EC0"/>
    <w:rsid w:val="0049129C"/>
    <w:rsid w:val="00493C85"/>
    <w:rsid w:val="004961F7"/>
    <w:rsid w:val="004A2CFD"/>
    <w:rsid w:val="004A36EA"/>
    <w:rsid w:val="004B0471"/>
    <w:rsid w:val="004B38CC"/>
    <w:rsid w:val="004D056B"/>
    <w:rsid w:val="004D2E8F"/>
    <w:rsid w:val="004D5D4C"/>
    <w:rsid w:val="004D7327"/>
    <w:rsid w:val="004F1CEC"/>
    <w:rsid w:val="00500948"/>
    <w:rsid w:val="00500F24"/>
    <w:rsid w:val="00504288"/>
    <w:rsid w:val="005060E8"/>
    <w:rsid w:val="00507E98"/>
    <w:rsid w:val="00515262"/>
    <w:rsid w:val="00520D7F"/>
    <w:rsid w:val="00522BCF"/>
    <w:rsid w:val="0052355C"/>
    <w:rsid w:val="0052499A"/>
    <w:rsid w:val="00526218"/>
    <w:rsid w:val="005268A8"/>
    <w:rsid w:val="00530004"/>
    <w:rsid w:val="0053379A"/>
    <w:rsid w:val="0053459E"/>
    <w:rsid w:val="005408E5"/>
    <w:rsid w:val="00551638"/>
    <w:rsid w:val="00555A8C"/>
    <w:rsid w:val="005560F9"/>
    <w:rsid w:val="00556881"/>
    <w:rsid w:val="00565913"/>
    <w:rsid w:val="0057143C"/>
    <w:rsid w:val="00572F70"/>
    <w:rsid w:val="00573D97"/>
    <w:rsid w:val="00576E58"/>
    <w:rsid w:val="00577CC2"/>
    <w:rsid w:val="0059764C"/>
    <w:rsid w:val="005A2E0C"/>
    <w:rsid w:val="005A4427"/>
    <w:rsid w:val="005B319B"/>
    <w:rsid w:val="005B7796"/>
    <w:rsid w:val="005C1E98"/>
    <w:rsid w:val="005C77CD"/>
    <w:rsid w:val="005D1CC4"/>
    <w:rsid w:val="005D7D45"/>
    <w:rsid w:val="005E4359"/>
    <w:rsid w:val="005F7752"/>
    <w:rsid w:val="00607BAE"/>
    <w:rsid w:val="00621540"/>
    <w:rsid w:val="006236BF"/>
    <w:rsid w:val="006239BF"/>
    <w:rsid w:val="006239F5"/>
    <w:rsid w:val="00626996"/>
    <w:rsid w:val="006301A9"/>
    <w:rsid w:val="00632788"/>
    <w:rsid w:val="00632E75"/>
    <w:rsid w:val="00633A90"/>
    <w:rsid w:val="0063511B"/>
    <w:rsid w:val="00637D6D"/>
    <w:rsid w:val="0064102C"/>
    <w:rsid w:val="00641531"/>
    <w:rsid w:val="00643FAE"/>
    <w:rsid w:val="00644270"/>
    <w:rsid w:val="00651541"/>
    <w:rsid w:val="00652B82"/>
    <w:rsid w:val="00652E53"/>
    <w:rsid w:val="00655943"/>
    <w:rsid w:val="00656131"/>
    <w:rsid w:val="00656EA5"/>
    <w:rsid w:val="006644E5"/>
    <w:rsid w:val="00665357"/>
    <w:rsid w:val="0066553F"/>
    <w:rsid w:val="00667959"/>
    <w:rsid w:val="00672743"/>
    <w:rsid w:val="00672D7D"/>
    <w:rsid w:val="006733B5"/>
    <w:rsid w:val="00677B29"/>
    <w:rsid w:val="00682E89"/>
    <w:rsid w:val="006935F7"/>
    <w:rsid w:val="0069412D"/>
    <w:rsid w:val="00694486"/>
    <w:rsid w:val="00695BF9"/>
    <w:rsid w:val="006A0D34"/>
    <w:rsid w:val="006A4B58"/>
    <w:rsid w:val="006A6BE3"/>
    <w:rsid w:val="006B06BF"/>
    <w:rsid w:val="006B273C"/>
    <w:rsid w:val="006B6191"/>
    <w:rsid w:val="006B6970"/>
    <w:rsid w:val="006D1C7B"/>
    <w:rsid w:val="006E1F84"/>
    <w:rsid w:val="006E25DB"/>
    <w:rsid w:val="006E2C95"/>
    <w:rsid w:val="006E4772"/>
    <w:rsid w:val="006E5B00"/>
    <w:rsid w:val="006E77EB"/>
    <w:rsid w:val="006F086B"/>
    <w:rsid w:val="006F15F9"/>
    <w:rsid w:val="006F26D2"/>
    <w:rsid w:val="006F5B96"/>
    <w:rsid w:val="00700BEB"/>
    <w:rsid w:val="00704110"/>
    <w:rsid w:val="00713FAC"/>
    <w:rsid w:val="007145AD"/>
    <w:rsid w:val="007162ED"/>
    <w:rsid w:val="007178D1"/>
    <w:rsid w:val="00722CE7"/>
    <w:rsid w:val="007255A5"/>
    <w:rsid w:val="007276D1"/>
    <w:rsid w:val="007368AB"/>
    <w:rsid w:val="007372E7"/>
    <w:rsid w:val="00741010"/>
    <w:rsid w:val="00746BFF"/>
    <w:rsid w:val="00751166"/>
    <w:rsid w:val="00752059"/>
    <w:rsid w:val="0077102C"/>
    <w:rsid w:val="0077409D"/>
    <w:rsid w:val="00777205"/>
    <w:rsid w:val="00782A73"/>
    <w:rsid w:val="00783183"/>
    <w:rsid w:val="00783388"/>
    <w:rsid w:val="007911E3"/>
    <w:rsid w:val="007940FC"/>
    <w:rsid w:val="00794BE1"/>
    <w:rsid w:val="00795CCB"/>
    <w:rsid w:val="00797F15"/>
    <w:rsid w:val="007A3232"/>
    <w:rsid w:val="007B388E"/>
    <w:rsid w:val="007B70B8"/>
    <w:rsid w:val="007B717E"/>
    <w:rsid w:val="007C0D71"/>
    <w:rsid w:val="007C14F7"/>
    <w:rsid w:val="007C18E9"/>
    <w:rsid w:val="007D0351"/>
    <w:rsid w:val="007D3CAC"/>
    <w:rsid w:val="007D6FD7"/>
    <w:rsid w:val="007D7FFA"/>
    <w:rsid w:val="007E29A4"/>
    <w:rsid w:val="007E769F"/>
    <w:rsid w:val="007F78C3"/>
    <w:rsid w:val="007F7E2F"/>
    <w:rsid w:val="008024DB"/>
    <w:rsid w:val="00802E53"/>
    <w:rsid w:val="0081537B"/>
    <w:rsid w:val="00817871"/>
    <w:rsid w:val="00817F1A"/>
    <w:rsid w:val="00820ABD"/>
    <w:rsid w:val="008257CD"/>
    <w:rsid w:val="00825BDD"/>
    <w:rsid w:val="00832DD5"/>
    <w:rsid w:val="00834242"/>
    <w:rsid w:val="00842D21"/>
    <w:rsid w:val="008668DE"/>
    <w:rsid w:val="008777A4"/>
    <w:rsid w:val="00881024"/>
    <w:rsid w:val="008843E5"/>
    <w:rsid w:val="008868FE"/>
    <w:rsid w:val="008952BC"/>
    <w:rsid w:val="008963DA"/>
    <w:rsid w:val="008971B9"/>
    <w:rsid w:val="008A5695"/>
    <w:rsid w:val="008B3738"/>
    <w:rsid w:val="008B728A"/>
    <w:rsid w:val="008B7B91"/>
    <w:rsid w:val="008C16BF"/>
    <w:rsid w:val="008C2B36"/>
    <w:rsid w:val="008C31C7"/>
    <w:rsid w:val="008C5012"/>
    <w:rsid w:val="008C5DB9"/>
    <w:rsid w:val="008C6410"/>
    <w:rsid w:val="008C713E"/>
    <w:rsid w:val="008D15CD"/>
    <w:rsid w:val="008D6965"/>
    <w:rsid w:val="008D7D17"/>
    <w:rsid w:val="008E753A"/>
    <w:rsid w:val="008F2DF5"/>
    <w:rsid w:val="008F46E4"/>
    <w:rsid w:val="008F5BDF"/>
    <w:rsid w:val="009028E2"/>
    <w:rsid w:val="00903E86"/>
    <w:rsid w:val="009121A4"/>
    <w:rsid w:val="00912615"/>
    <w:rsid w:val="00913C0D"/>
    <w:rsid w:val="00914EE6"/>
    <w:rsid w:val="009203DD"/>
    <w:rsid w:val="009266C2"/>
    <w:rsid w:val="00927A1F"/>
    <w:rsid w:val="00932BD9"/>
    <w:rsid w:val="009333FA"/>
    <w:rsid w:val="00937979"/>
    <w:rsid w:val="00941C1B"/>
    <w:rsid w:val="00946DA4"/>
    <w:rsid w:val="00950B97"/>
    <w:rsid w:val="00951E41"/>
    <w:rsid w:val="009610F4"/>
    <w:rsid w:val="0096131A"/>
    <w:rsid w:val="0096585B"/>
    <w:rsid w:val="0096636C"/>
    <w:rsid w:val="0097076C"/>
    <w:rsid w:val="00971CEA"/>
    <w:rsid w:val="0097352A"/>
    <w:rsid w:val="0098144D"/>
    <w:rsid w:val="00984F92"/>
    <w:rsid w:val="00991E4B"/>
    <w:rsid w:val="009947C9"/>
    <w:rsid w:val="009A1DFC"/>
    <w:rsid w:val="009A33C4"/>
    <w:rsid w:val="009A56EF"/>
    <w:rsid w:val="009B13AD"/>
    <w:rsid w:val="009B6876"/>
    <w:rsid w:val="009C39CD"/>
    <w:rsid w:val="009C56B3"/>
    <w:rsid w:val="009C6678"/>
    <w:rsid w:val="009C7CD4"/>
    <w:rsid w:val="009D638E"/>
    <w:rsid w:val="009E0A50"/>
    <w:rsid w:val="009E3E11"/>
    <w:rsid w:val="009E7F7B"/>
    <w:rsid w:val="009E7FBB"/>
    <w:rsid w:val="009F1C6B"/>
    <w:rsid w:val="009F23D1"/>
    <w:rsid w:val="009F4005"/>
    <w:rsid w:val="00A04117"/>
    <w:rsid w:val="00A10A5E"/>
    <w:rsid w:val="00A12882"/>
    <w:rsid w:val="00A2016D"/>
    <w:rsid w:val="00A222F2"/>
    <w:rsid w:val="00A317BF"/>
    <w:rsid w:val="00A35B7E"/>
    <w:rsid w:val="00A544D5"/>
    <w:rsid w:val="00A55BB3"/>
    <w:rsid w:val="00A71347"/>
    <w:rsid w:val="00A82FC9"/>
    <w:rsid w:val="00A84DDF"/>
    <w:rsid w:val="00A85D2B"/>
    <w:rsid w:val="00A92EC2"/>
    <w:rsid w:val="00AA244E"/>
    <w:rsid w:val="00AA3B8A"/>
    <w:rsid w:val="00AB6613"/>
    <w:rsid w:val="00AB6F09"/>
    <w:rsid w:val="00AC3832"/>
    <w:rsid w:val="00AC389A"/>
    <w:rsid w:val="00AE0BB2"/>
    <w:rsid w:val="00AE1582"/>
    <w:rsid w:val="00AE23FD"/>
    <w:rsid w:val="00AE73AD"/>
    <w:rsid w:val="00AE7B7F"/>
    <w:rsid w:val="00B0111A"/>
    <w:rsid w:val="00B10634"/>
    <w:rsid w:val="00B22896"/>
    <w:rsid w:val="00B36AA6"/>
    <w:rsid w:val="00B3741B"/>
    <w:rsid w:val="00B417C1"/>
    <w:rsid w:val="00B439B6"/>
    <w:rsid w:val="00B43B5D"/>
    <w:rsid w:val="00B43DB7"/>
    <w:rsid w:val="00B43FD8"/>
    <w:rsid w:val="00B44B09"/>
    <w:rsid w:val="00B50C1F"/>
    <w:rsid w:val="00B50C77"/>
    <w:rsid w:val="00B5112C"/>
    <w:rsid w:val="00B53D77"/>
    <w:rsid w:val="00B60185"/>
    <w:rsid w:val="00B63604"/>
    <w:rsid w:val="00B64014"/>
    <w:rsid w:val="00B708F9"/>
    <w:rsid w:val="00B7174A"/>
    <w:rsid w:val="00B74DEB"/>
    <w:rsid w:val="00B74DF1"/>
    <w:rsid w:val="00B7621F"/>
    <w:rsid w:val="00B7723F"/>
    <w:rsid w:val="00B84B35"/>
    <w:rsid w:val="00B87359"/>
    <w:rsid w:val="00BA3793"/>
    <w:rsid w:val="00BA66A9"/>
    <w:rsid w:val="00BB0C96"/>
    <w:rsid w:val="00BB38D7"/>
    <w:rsid w:val="00BD1209"/>
    <w:rsid w:val="00BD2A79"/>
    <w:rsid w:val="00BD2F7C"/>
    <w:rsid w:val="00BD427B"/>
    <w:rsid w:val="00BE305D"/>
    <w:rsid w:val="00BE70C5"/>
    <w:rsid w:val="00BF440E"/>
    <w:rsid w:val="00BF45F2"/>
    <w:rsid w:val="00BF4BA8"/>
    <w:rsid w:val="00C057BF"/>
    <w:rsid w:val="00C24037"/>
    <w:rsid w:val="00C36369"/>
    <w:rsid w:val="00C36434"/>
    <w:rsid w:val="00C36B70"/>
    <w:rsid w:val="00C41C93"/>
    <w:rsid w:val="00C43903"/>
    <w:rsid w:val="00C626C7"/>
    <w:rsid w:val="00C67FCC"/>
    <w:rsid w:val="00C72842"/>
    <w:rsid w:val="00C74617"/>
    <w:rsid w:val="00C80B85"/>
    <w:rsid w:val="00C820A5"/>
    <w:rsid w:val="00C84D7B"/>
    <w:rsid w:val="00C859E6"/>
    <w:rsid w:val="00C86D59"/>
    <w:rsid w:val="00C94540"/>
    <w:rsid w:val="00C95A9D"/>
    <w:rsid w:val="00CA4C25"/>
    <w:rsid w:val="00CA5DED"/>
    <w:rsid w:val="00CB0C96"/>
    <w:rsid w:val="00CB2847"/>
    <w:rsid w:val="00CC182A"/>
    <w:rsid w:val="00CC5730"/>
    <w:rsid w:val="00CC77D7"/>
    <w:rsid w:val="00CD1729"/>
    <w:rsid w:val="00CD4096"/>
    <w:rsid w:val="00CD455C"/>
    <w:rsid w:val="00CD6AF3"/>
    <w:rsid w:val="00CD6E74"/>
    <w:rsid w:val="00CE19AF"/>
    <w:rsid w:val="00CF59EC"/>
    <w:rsid w:val="00CF6DEC"/>
    <w:rsid w:val="00D00D93"/>
    <w:rsid w:val="00D03432"/>
    <w:rsid w:val="00D06470"/>
    <w:rsid w:val="00D1134F"/>
    <w:rsid w:val="00D16932"/>
    <w:rsid w:val="00D1704E"/>
    <w:rsid w:val="00D2052F"/>
    <w:rsid w:val="00D2354A"/>
    <w:rsid w:val="00D24B82"/>
    <w:rsid w:val="00D30830"/>
    <w:rsid w:val="00D30CF0"/>
    <w:rsid w:val="00D31E45"/>
    <w:rsid w:val="00D40B5A"/>
    <w:rsid w:val="00D41E43"/>
    <w:rsid w:val="00D4210C"/>
    <w:rsid w:val="00D433E3"/>
    <w:rsid w:val="00D474D2"/>
    <w:rsid w:val="00D54D58"/>
    <w:rsid w:val="00D57790"/>
    <w:rsid w:val="00D640FB"/>
    <w:rsid w:val="00D66A4B"/>
    <w:rsid w:val="00D7434B"/>
    <w:rsid w:val="00D760E9"/>
    <w:rsid w:val="00D8610E"/>
    <w:rsid w:val="00D972A3"/>
    <w:rsid w:val="00DA554A"/>
    <w:rsid w:val="00DA5B46"/>
    <w:rsid w:val="00DA6B5F"/>
    <w:rsid w:val="00DA753B"/>
    <w:rsid w:val="00DC1A1C"/>
    <w:rsid w:val="00DC2000"/>
    <w:rsid w:val="00DC38CF"/>
    <w:rsid w:val="00DD501B"/>
    <w:rsid w:val="00DD6FC7"/>
    <w:rsid w:val="00DE2411"/>
    <w:rsid w:val="00DF2BD5"/>
    <w:rsid w:val="00DF6F74"/>
    <w:rsid w:val="00E01AA2"/>
    <w:rsid w:val="00E0648B"/>
    <w:rsid w:val="00E12D19"/>
    <w:rsid w:val="00E35B1F"/>
    <w:rsid w:val="00E364BA"/>
    <w:rsid w:val="00E5280A"/>
    <w:rsid w:val="00E55A98"/>
    <w:rsid w:val="00E6119D"/>
    <w:rsid w:val="00E620B4"/>
    <w:rsid w:val="00E634BE"/>
    <w:rsid w:val="00E65D8A"/>
    <w:rsid w:val="00E705BD"/>
    <w:rsid w:val="00E7092A"/>
    <w:rsid w:val="00E73F79"/>
    <w:rsid w:val="00E81E24"/>
    <w:rsid w:val="00E82B53"/>
    <w:rsid w:val="00E87867"/>
    <w:rsid w:val="00E9031E"/>
    <w:rsid w:val="00E90912"/>
    <w:rsid w:val="00E9233E"/>
    <w:rsid w:val="00E945DE"/>
    <w:rsid w:val="00E95129"/>
    <w:rsid w:val="00EA0A5B"/>
    <w:rsid w:val="00EA5C38"/>
    <w:rsid w:val="00EC0C44"/>
    <w:rsid w:val="00EC28BD"/>
    <w:rsid w:val="00EC32FF"/>
    <w:rsid w:val="00EC48B3"/>
    <w:rsid w:val="00EC6ACE"/>
    <w:rsid w:val="00ED1DE1"/>
    <w:rsid w:val="00ED21A0"/>
    <w:rsid w:val="00ED35BE"/>
    <w:rsid w:val="00ED6DC9"/>
    <w:rsid w:val="00ED7881"/>
    <w:rsid w:val="00EE294C"/>
    <w:rsid w:val="00EE55A6"/>
    <w:rsid w:val="00EE6F6F"/>
    <w:rsid w:val="00EF4DF2"/>
    <w:rsid w:val="00EF5A8C"/>
    <w:rsid w:val="00F01DC6"/>
    <w:rsid w:val="00F0481A"/>
    <w:rsid w:val="00F14053"/>
    <w:rsid w:val="00F1676C"/>
    <w:rsid w:val="00F173D0"/>
    <w:rsid w:val="00F208C7"/>
    <w:rsid w:val="00F21AE9"/>
    <w:rsid w:val="00F272F6"/>
    <w:rsid w:val="00F27CF2"/>
    <w:rsid w:val="00F30663"/>
    <w:rsid w:val="00F354E0"/>
    <w:rsid w:val="00F36DFB"/>
    <w:rsid w:val="00F40077"/>
    <w:rsid w:val="00F407FF"/>
    <w:rsid w:val="00F41FC5"/>
    <w:rsid w:val="00F4496D"/>
    <w:rsid w:val="00F474A8"/>
    <w:rsid w:val="00F503C8"/>
    <w:rsid w:val="00F67232"/>
    <w:rsid w:val="00F675E3"/>
    <w:rsid w:val="00F72FBA"/>
    <w:rsid w:val="00F74B83"/>
    <w:rsid w:val="00F80291"/>
    <w:rsid w:val="00F87026"/>
    <w:rsid w:val="00F963A7"/>
    <w:rsid w:val="00F97975"/>
    <w:rsid w:val="00FA2625"/>
    <w:rsid w:val="00FA3E25"/>
    <w:rsid w:val="00FA6D92"/>
    <w:rsid w:val="00FA7648"/>
    <w:rsid w:val="00FA7A33"/>
    <w:rsid w:val="00FB1455"/>
    <w:rsid w:val="00FB2C40"/>
    <w:rsid w:val="00FC2B25"/>
    <w:rsid w:val="00FC5A81"/>
    <w:rsid w:val="00FC6328"/>
    <w:rsid w:val="00FD1E00"/>
    <w:rsid w:val="00FD6C2F"/>
    <w:rsid w:val="00FE26D3"/>
    <w:rsid w:val="00FE343B"/>
    <w:rsid w:val="00FF143A"/>
    <w:rsid w:val="00FF27C0"/>
    <w:rsid w:val="00FF3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74D0B-1FC9-4745-A2F4-563DDFB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4EB"/>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basedOn w:val="a"/>
    <w:uiPriority w:val="34"/>
    <w:qFormat/>
    <w:rsid w:val="00101B5C"/>
    <w:pPr>
      <w:ind w:left="720"/>
      <w:contextualSpacing/>
    </w:pPr>
  </w:style>
  <w:style w:type="paragraph" w:styleId="a5">
    <w:name w:val="header"/>
    <w:basedOn w:val="a"/>
    <w:link w:val="a6"/>
    <w:uiPriority w:val="99"/>
    <w:unhideWhenUsed/>
    <w:rsid w:val="00F963A7"/>
    <w:pPr>
      <w:tabs>
        <w:tab w:val="center" w:pos="4677"/>
        <w:tab w:val="right" w:pos="9355"/>
      </w:tabs>
      <w:spacing w:before="0"/>
    </w:pPr>
  </w:style>
  <w:style w:type="character" w:customStyle="1" w:styleId="a6">
    <w:name w:val="Верхний колонтитул Знак"/>
    <w:basedOn w:val="a0"/>
    <w:link w:val="a5"/>
    <w:uiPriority w:val="99"/>
    <w:rsid w:val="00F963A7"/>
    <w:rPr>
      <w:rFonts w:ascii="Times New Roman" w:eastAsia="Times New Roman" w:hAnsi="Times New Roman" w:cs="Times New Roman"/>
      <w:color w:val="000000"/>
      <w:lang w:eastAsia="ru-RU"/>
    </w:rPr>
  </w:style>
  <w:style w:type="paragraph" w:styleId="a7">
    <w:name w:val="footer"/>
    <w:basedOn w:val="a"/>
    <w:link w:val="a8"/>
    <w:uiPriority w:val="99"/>
    <w:unhideWhenUsed/>
    <w:rsid w:val="00F963A7"/>
    <w:pPr>
      <w:tabs>
        <w:tab w:val="center" w:pos="4677"/>
        <w:tab w:val="right" w:pos="9355"/>
      </w:tabs>
      <w:spacing w:before="0"/>
    </w:pPr>
  </w:style>
  <w:style w:type="character" w:customStyle="1" w:styleId="a8">
    <w:name w:val="Нижний колонтитул Знак"/>
    <w:basedOn w:val="a0"/>
    <w:link w:val="a7"/>
    <w:uiPriority w:val="99"/>
    <w:rsid w:val="00F963A7"/>
    <w:rPr>
      <w:rFonts w:ascii="Times New Roman" w:eastAsia="Times New Roman" w:hAnsi="Times New Roman" w:cs="Times New Roman"/>
      <w:color w:val="000000"/>
      <w:lang w:eastAsia="ru-RU"/>
    </w:rPr>
  </w:style>
  <w:style w:type="paragraph" w:styleId="a9">
    <w:name w:val="Balloon Text"/>
    <w:basedOn w:val="a"/>
    <w:link w:val="aa"/>
    <w:uiPriority w:val="99"/>
    <w:semiHidden/>
    <w:unhideWhenUsed/>
    <w:rsid w:val="004961F7"/>
    <w:pPr>
      <w:spacing w:before="0"/>
    </w:pPr>
    <w:rPr>
      <w:rFonts w:ascii="Tahoma" w:hAnsi="Tahoma" w:cs="Tahoma"/>
      <w:sz w:val="16"/>
      <w:szCs w:val="16"/>
    </w:rPr>
  </w:style>
  <w:style w:type="character" w:customStyle="1" w:styleId="aa">
    <w:name w:val="Текст выноски Знак"/>
    <w:basedOn w:val="a0"/>
    <w:link w:val="a9"/>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b">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b"/>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c">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3A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39"/>
    <w:rsid w:val="00FD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39"/>
    <w:rsid w:val="0017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3D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12151333">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47995211">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211890994">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61108000">
      <w:bodyDiv w:val="1"/>
      <w:marLeft w:val="0"/>
      <w:marRight w:val="0"/>
      <w:marTop w:val="0"/>
      <w:marBottom w:val="0"/>
      <w:divBdr>
        <w:top w:val="none" w:sz="0" w:space="0" w:color="auto"/>
        <w:left w:val="none" w:sz="0" w:space="0" w:color="auto"/>
        <w:bottom w:val="none" w:sz="0" w:space="0" w:color="auto"/>
        <w:right w:val="none" w:sz="0" w:space="0" w:color="auto"/>
      </w:divBdr>
    </w:div>
    <w:div w:id="373165893">
      <w:bodyDiv w:val="1"/>
      <w:marLeft w:val="0"/>
      <w:marRight w:val="0"/>
      <w:marTop w:val="0"/>
      <w:marBottom w:val="0"/>
      <w:divBdr>
        <w:top w:val="none" w:sz="0" w:space="0" w:color="auto"/>
        <w:left w:val="none" w:sz="0" w:space="0" w:color="auto"/>
        <w:bottom w:val="none" w:sz="0" w:space="0" w:color="auto"/>
        <w:right w:val="none" w:sz="0" w:space="0" w:color="auto"/>
      </w:divBdr>
    </w:div>
    <w:div w:id="433601631">
      <w:bodyDiv w:val="1"/>
      <w:marLeft w:val="0"/>
      <w:marRight w:val="0"/>
      <w:marTop w:val="0"/>
      <w:marBottom w:val="0"/>
      <w:divBdr>
        <w:top w:val="none" w:sz="0" w:space="0" w:color="auto"/>
        <w:left w:val="none" w:sz="0" w:space="0" w:color="auto"/>
        <w:bottom w:val="none" w:sz="0" w:space="0" w:color="auto"/>
        <w:right w:val="none" w:sz="0" w:space="0" w:color="auto"/>
      </w:divBdr>
    </w:div>
    <w:div w:id="491021598">
      <w:bodyDiv w:val="1"/>
      <w:marLeft w:val="0"/>
      <w:marRight w:val="0"/>
      <w:marTop w:val="0"/>
      <w:marBottom w:val="0"/>
      <w:divBdr>
        <w:top w:val="none" w:sz="0" w:space="0" w:color="auto"/>
        <w:left w:val="none" w:sz="0" w:space="0" w:color="auto"/>
        <w:bottom w:val="none" w:sz="0" w:space="0" w:color="auto"/>
        <w:right w:val="none" w:sz="0" w:space="0" w:color="auto"/>
      </w:divBdr>
    </w:div>
    <w:div w:id="496505397">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630205674">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791097356">
      <w:bodyDiv w:val="1"/>
      <w:marLeft w:val="0"/>
      <w:marRight w:val="0"/>
      <w:marTop w:val="0"/>
      <w:marBottom w:val="0"/>
      <w:divBdr>
        <w:top w:val="none" w:sz="0" w:space="0" w:color="auto"/>
        <w:left w:val="none" w:sz="0" w:space="0" w:color="auto"/>
        <w:bottom w:val="none" w:sz="0" w:space="0" w:color="auto"/>
        <w:right w:val="none" w:sz="0" w:space="0" w:color="auto"/>
      </w:divBdr>
    </w:div>
    <w:div w:id="802424741">
      <w:bodyDiv w:val="1"/>
      <w:marLeft w:val="0"/>
      <w:marRight w:val="0"/>
      <w:marTop w:val="0"/>
      <w:marBottom w:val="0"/>
      <w:divBdr>
        <w:top w:val="none" w:sz="0" w:space="0" w:color="auto"/>
        <w:left w:val="none" w:sz="0" w:space="0" w:color="auto"/>
        <w:bottom w:val="none" w:sz="0" w:space="0" w:color="auto"/>
        <w:right w:val="none" w:sz="0" w:space="0" w:color="auto"/>
      </w:divBdr>
    </w:div>
    <w:div w:id="945887967">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7158">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301612040">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47641823">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722173819">
      <w:bodyDiv w:val="1"/>
      <w:marLeft w:val="0"/>
      <w:marRight w:val="0"/>
      <w:marTop w:val="0"/>
      <w:marBottom w:val="0"/>
      <w:divBdr>
        <w:top w:val="none" w:sz="0" w:space="0" w:color="auto"/>
        <w:left w:val="none" w:sz="0" w:space="0" w:color="auto"/>
        <w:bottom w:val="none" w:sz="0" w:space="0" w:color="auto"/>
        <w:right w:val="none" w:sz="0" w:space="0" w:color="auto"/>
      </w:divBdr>
    </w:div>
    <w:div w:id="1791515047">
      <w:bodyDiv w:val="1"/>
      <w:marLeft w:val="0"/>
      <w:marRight w:val="0"/>
      <w:marTop w:val="0"/>
      <w:marBottom w:val="0"/>
      <w:divBdr>
        <w:top w:val="none" w:sz="0" w:space="0" w:color="auto"/>
        <w:left w:val="none" w:sz="0" w:space="0" w:color="auto"/>
        <w:bottom w:val="none" w:sz="0" w:space="0" w:color="auto"/>
        <w:right w:val="none" w:sz="0" w:space="0" w:color="auto"/>
      </w:divBdr>
    </w:div>
    <w:div w:id="185152434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7763729">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1800308">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421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AD07-E01B-40D9-A740-40C1909A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Грачева Анна Сергеевна</cp:lastModifiedBy>
  <cp:revision>2</cp:revision>
  <cp:lastPrinted>2017-11-03T18:06:00Z</cp:lastPrinted>
  <dcterms:created xsi:type="dcterms:W3CDTF">2017-11-03T18:16:00Z</dcterms:created>
  <dcterms:modified xsi:type="dcterms:W3CDTF">2017-11-03T18:16:00Z</dcterms:modified>
</cp:coreProperties>
</file>