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12F" w:rsidRPr="00DC7C45" w:rsidRDefault="00A4012F" w:rsidP="00DD4276">
      <w:pPr>
        <w:pStyle w:val="a7"/>
        <w:tabs>
          <w:tab w:val="center" w:pos="4890"/>
        </w:tabs>
        <w:jc w:val="both"/>
        <w:rPr>
          <w:sz w:val="27"/>
          <w:szCs w:val="27"/>
        </w:rPr>
      </w:pPr>
      <w:r w:rsidRPr="00DC7C45">
        <w:rPr>
          <w:noProof/>
          <w:sz w:val="27"/>
          <w:szCs w:val="27"/>
          <w:lang w:eastAsia="ru-RU"/>
        </w:rPr>
        <w:drawing>
          <wp:anchor distT="0" distB="0" distL="114935" distR="114935" simplePos="0" relativeHeight="251657216" behindDoc="0" locked="0" layoutInCell="1" allowOverlap="1">
            <wp:simplePos x="0" y="0"/>
            <wp:positionH relativeFrom="column">
              <wp:align>center</wp:align>
            </wp:positionH>
            <wp:positionV relativeFrom="paragraph">
              <wp:posOffset>11430</wp:posOffset>
            </wp:positionV>
            <wp:extent cx="595630" cy="671830"/>
            <wp:effectExtent l="19050" t="0" r="0" b="0"/>
            <wp:wrapTopAndBottom/>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95630" cy="671830"/>
                    </a:xfrm>
                    <a:prstGeom prst="rect">
                      <a:avLst/>
                    </a:prstGeom>
                    <a:solidFill>
                      <a:srgbClr val="FFFFFF"/>
                    </a:solidFill>
                    <a:ln w="9525">
                      <a:noFill/>
                      <a:miter lim="800000"/>
                      <a:headEnd/>
                      <a:tailEnd/>
                    </a:ln>
                  </pic:spPr>
                </pic:pic>
              </a:graphicData>
            </a:graphic>
          </wp:anchor>
        </w:drawing>
      </w:r>
    </w:p>
    <w:p w:rsidR="00A4012F" w:rsidRPr="00C248D3" w:rsidRDefault="00A4012F" w:rsidP="007C0416">
      <w:pPr>
        <w:pStyle w:val="a7"/>
        <w:ind w:firstLine="567"/>
        <w:rPr>
          <w:szCs w:val="28"/>
        </w:rPr>
      </w:pPr>
      <w:r w:rsidRPr="00C248D3">
        <w:rPr>
          <w:szCs w:val="28"/>
        </w:rPr>
        <w:t>УПРАВЛЕНИЕ ФЕДЕРАЛЬНОЙ АНТИМОНОПОЛЬНОЙ СЛУЖБЫ</w:t>
      </w:r>
    </w:p>
    <w:p w:rsidR="00A4012F" w:rsidRPr="00C248D3" w:rsidRDefault="00A4012F" w:rsidP="007C0416">
      <w:pPr>
        <w:pStyle w:val="a7"/>
        <w:ind w:firstLine="567"/>
        <w:rPr>
          <w:szCs w:val="28"/>
        </w:rPr>
      </w:pPr>
      <w:r w:rsidRPr="00C248D3">
        <w:rPr>
          <w:szCs w:val="28"/>
        </w:rPr>
        <w:t>ПО КАЛИНИНГРАДСКОЙ ОБЛАСТИ</w:t>
      </w:r>
    </w:p>
    <w:p w:rsidR="00A4012F" w:rsidRPr="00C248D3" w:rsidRDefault="00A4012F" w:rsidP="007C0416">
      <w:pPr>
        <w:pStyle w:val="ab"/>
        <w:ind w:firstLine="567"/>
        <w:jc w:val="center"/>
        <w:rPr>
          <w:b/>
          <w:sz w:val="28"/>
          <w:szCs w:val="28"/>
        </w:rPr>
      </w:pPr>
    </w:p>
    <w:p w:rsidR="00A4012F" w:rsidRPr="00C248D3" w:rsidRDefault="00A4012F" w:rsidP="007C0416">
      <w:pPr>
        <w:pStyle w:val="ab"/>
        <w:ind w:hanging="426"/>
        <w:jc w:val="center"/>
        <w:rPr>
          <w:b/>
          <w:sz w:val="28"/>
          <w:szCs w:val="28"/>
        </w:rPr>
      </w:pPr>
      <w:r w:rsidRPr="00C248D3">
        <w:rPr>
          <w:b/>
          <w:sz w:val="28"/>
          <w:szCs w:val="28"/>
        </w:rPr>
        <w:t xml:space="preserve">    </w:t>
      </w:r>
      <w:r w:rsidR="00A376A8">
        <w:rPr>
          <w:b/>
          <w:sz w:val="28"/>
          <w:szCs w:val="28"/>
        </w:rPr>
        <w:t xml:space="preserve">   </w:t>
      </w:r>
      <w:r w:rsidRPr="00C248D3">
        <w:rPr>
          <w:b/>
          <w:sz w:val="28"/>
          <w:szCs w:val="28"/>
        </w:rPr>
        <w:t>РЕШЕНИЕ</w:t>
      </w:r>
    </w:p>
    <w:p w:rsidR="00A4012F" w:rsidRPr="00C248D3" w:rsidRDefault="00A4012F" w:rsidP="007C0416">
      <w:pPr>
        <w:pStyle w:val="ab"/>
        <w:ind w:firstLine="567"/>
        <w:jc w:val="center"/>
        <w:rPr>
          <w:sz w:val="28"/>
          <w:szCs w:val="28"/>
        </w:rPr>
      </w:pPr>
    </w:p>
    <w:tbl>
      <w:tblPr>
        <w:tblW w:w="9946" w:type="dxa"/>
        <w:tblInd w:w="108" w:type="dxa"/>
        <w:tblLayout w:type="fixed"/>
        <w:tblLook w:val="0000"/>
      </w:tblPr>
      <w:tblGrid>
        <w:gridCol w:w="2977"/>
        <w:gridCol w:w="3238"/>
        <w:gridCol w:w="3731"/>
      </w:tblGrid>
      <w:tr w:rsidR="00A4012F" w:rsidRPr="00C248D3" w:rsidTr="00EE7B81">
        <w:trPr>
          <w:trHeight w:val="479"/>
        </w:trPr>
        <w:tc>
          <w:tcPr>
            <w:tcW w:w="2977" w:type="dxa"/>
          </w:tcPr>
          <w:p w:rsidR="00A4012F" w:rsidRPr="00C248D3" w:rsidRDefault="000321BA" w:rsidP="00FD1162">
            <w:pPr>
              <w:pStyle w:val="a7"/>
              <w:snapToGrid w:val="0"/>
              <w:jc w:val="both"/>
              <w:rPr>
                <w:szCs w:val="28"/>
              </w:rPr>
            </w:pPr>
            <w:r>
              <w:rPr>
                <w:szCs w:val="28"/>
              </w:rPr>
              <w:t>2</w:t>
            </w:r>
            <w:r w:rsidR="00FD1162">
              <w:rPr>
                <w:szCs w:val="28"/>
                <w:lang w:val="en-US"/>
              </w:rPr>
              <w:t>4</w:t>
            </w:r>
            <w:r w:rsidR="00BD4F81">
              <w:rPr>
                <w:szCs w:val="28"/>
              </w:rPr>
              <w:t xml:space="preserve"> ноября</w:t>
            </w:r>
            <w:r w:rsidR="007734E0">
              <w:rPr>
                <w:szCs w:val="28"/>
              </w:rPr>
              <w:t xml:space="preserve"> 2017</w:t>
            </w:r>
            <w:r w:rsidR="0052103A">
              <w:rPr>
                <w:szCs w:val="28"/>
              </w:rPr>
              <w:t xml:space="preserve"> года</w:t>
            </w:r>
          </w:p>
        </w:tc>
        <w:tc>
          <w:tcPr>
            <w:tcW w:w="3238" w:type="dxa"/>
          </w:tcPr>
          <w:p w:rsidR="00A4012F" w:rsidRPr="00C248D3" w:rsidRDefault="00C15FF7" w:rsidP="007C0416">
            <w:pPr>
              <w:pStyle w:val="a7"/>
              <w:snapToGrid w:val="0"/>
              <w:jc w:val="both"/>
              <w:rPr>
                <w:szCs w:val="28"/>
              </w:rPr>
            </w:pPr>
            <w:r w:rsidRPr="00C248D3">
              <w:rPr>
                <w:szCs w:val="28"/>
              </w:rPr>
              <w:t xml:space="preserve">           </w:t>
            </w:r>
            <w:r w:rsidR="00A376A8">
              <w:rPr>
                <w:szCs w:val="28"/>
              </w:rPr>
              <w:t xml:space="preserve">  </w:t>
            </w:r>
            <w:r w:rsidR="00A4012F" w:rsidRPr="00C248D3">
              <w:rPr>
                <w:szCs w:val="28"/>
              </w:rPr>
              <w:t xml:space="preserve">№ </w:t>
            </w:r>
            <w:r w:rsidR="00780B26" w:rsidRPr="00C248D3">
              <w:rPr>
                <w:szCs w:val="28"/>
              </w:rPr>
              <w:t>КС</w:t>
            </w:r>
            <w:r w:rsidR="00A4012F" w:rsidRPr="00C248D3">
              <w:rPr>
                <w:szCs w:val="28"/>
              </w:rPr>
              <w:t>-</w:t>
            </w:r>
            <w:r w:rsidR="000321BA">
              <w:rPr>
                <w:szCs w:val="28"/>
              </w:rPr>
              <w:t>3</w:t>
            </w:r>
            <w:r w:rsidR="00FD1162">
              <w:rPr>
                <w:szCs w:val="28"/>
                <w:lang w:val="en-US"/>
              </w:rPr>
              <w:t>16</w:t>
            </w:r>
            <w:r w:rsidR="00B87093" w:rsidRPr="00C248D3">
              <w:rPr>
                <w:szCs w:val="28"/>
              </w:rPr>
              <w:t>/</w:t>
            </w:r>
            <w:r w:rsidR="00A4012F" w:rsidRPr="00C248D3">
              <w:rPr>
                <w:szCs w:val="28"/>
              </w:rPr>
              <w:t>201</w:t>
            </w:r>
            <w:r w:rsidR="0046221C">
              <w:rPr>
                <w:szCs w:val="28"/>
              </w:rPr>
              <w:t>7</w:t>
            </w:r>
          </w:p>
          <w:p w:rsidR="00A4012F" w:rsidRPr="00C248D3" w:rsidRDefault="00A4012F" w:rsidP="007C0416">
            <w:pPr>
              <w:pStyle w:val="a8"/>
              <w:spacing w:before="0" w:after="0"/>
              <w:jc w:val="both"/>
              <w:rPr>
                <w:rFonts w:ascii="Times New Roman" w:hAnsi="Times New Roman" w:cs="Times New Roman"/>
              </w:rPr>
            </w:pPr>
          </w:p>
        </w:tc>
        <w:tc>
          <w:tcPr>
            <w:tcW w:w="3731" w:type="dxa"/>
          </w:tcPr>
          <w:p w:rsidR="00A4012F" w:rsidRPr="00C248D3" w:rsidRDefault="00A4012F" w:rsidP="007C0416">
            <w:pPr>
              <w:pStyle w:val="a7"/>
              <w:snapToGrid w:val="0"/>
              <w:jc w:val="both"/>
              <w:rPr>
                <w:szCs w:val="28"/>
              </w:rPr>
            </w:pPr>
            <w:r w:rsidRPr="00C248D3">
              <w:rPr>
                <w:szCs w:val="28"/>
              </w:rPr>
              <w:t xml:space="preserve"> </w:t>
            </w:r>
            <w:r w:rsidR="00270606" w:rsidRPr="00C248D3">
              <w:rPr>
                <w:szCs w:val="28"/>
              </w:rPr>
              <w:t xml:space="preserve">          </w:t>
            </w:r>
            <w:r w:rsidRPr="00C248D3">
              <w:rPr>
                <w:szCs w:val="28"/>
              </w:rPr>
              <w:t xml:space="preserve"> </w:t>
            </w:r>
            <w:r w:rsidR="00B87093" w:rsidRPr="00C248D3">
              <w:rPr>
                <w:szCs w:val="28"/>
              </w:rPr>
              <w:t xml:space="preserve">      </w:t>
            </w:r>
            <w:r w:rsidRPr="00C248D3">
              <w:rPr>
                <w:szCs w:val="28"/>
              </w:rPr>
              <w:t xml:space="preserve">  г. Калининград</w:t>
            </w:r>
          </w:p>
        </w:tc>
      </w:tr>
    </w:tbl>
    <w:p w:rsidR="00A4012F" w:rsidRPr="00023DA6" w:rsidRDefault="00A4012F" w:rsidP="007C0416">
      <w:pPr>
        <w:pStyle w:val="a5"/>
        <w:ind w:firstLine="708"/>
        <w:rPr>
          <w:sz w:val="27"/>
          <w:szCs w:val="27"/>
        </w:rPr>
      </w:pPr>
      <w:r w:rsidRPr="00023DA6">
        <w:rPr>
          <w:sz w:val="27"/>
          <w:szCs w:val="27"/>
        </w:rPr>
        <w:t>Комиссия Управления Федеральной антимонопольной службы по Калининградской области по контролю в сфере за</w:t>
      </w:r>
      <w:r w:rsidR="00230F32" w:rsidRPr="00023DA6">
        <w:rPr>
          <w:sz w:val="27"/>
          <w:szCs w:val="27"/>
        </w:rPr>
        <w:t>к</w:t>
      </w:r>
      <w:r w:rsidR="00780B26" w:rsidRPr="00023DA6">
        <w:rPr>
          <w:sz w:val="27"/>
          <w:szCs w:val="27"/>
        </w:rPr>
        <w:t>упок</w:t>
      </w:r>
      <w:r w:rsidRPr="00023DA6">
        <w:rPr>
          <w:sz w:val="27"/>
          <w:szCs w:val="27"/>
        </w:rPr>
        <w:t xml:space="preserve"> (далее - Комиссия) в составе:</w:t>
      </w:r>
    </w:p>
    <w:tbl>
      <w:tblPr>
        <w:tblW w:w="10097" w:type="dxa"/>
        <w:tblLayout w:type="fixed"/>
        <w:tblCellMar>
          <w:left w:w="0" w:type="dxa"/>
          <w:right w:w="0" w:type="dxa"/>
        </w:tblCellMar>
        <w:tblLook w:val="04A0"/>
      </w:tblPr>
      <w:tblGrid>
        <w:gridCol w:w="3657"/>
        <w:gridCol w:w="2391"/>
        <w:gridCol w:w="3797"/>
        <w:gridCol w:w="252"/>
      </w:tblGrid>
      <w:tr w:rsidR="00550052" w:rsidRPr="00023DA6" w:rsidTr="00E92F1A">
        <w:trPr>
          <w:gridAfter w:val="1"/>
          <w:wAfter w:w="252" w:type="dxa"/>
          <w:trHeight w:val="225"/>
        </w:trPr>
        <w:tc>
          <w:tcPr>
            <w:tcW w:w="3657" w:type="dxa"/>
            <w:hideMark/>
          </w:tcPr>
          <w:p w:rsidR="007734E0" w:rsidRPr="00023DA6" w:rsidRDefault="007734E0" w:rsidP="007170CD">
            <w:pPr>
              <w:rPr>
                <w:sz w:val="27"/>
                <w:szCs w:val="27"/>
              </w:rPr>
            </w:pPr>
          </w:p>
          <w:p w:rsidR="00550052" w:rsidRPr="00023DA6" w:rsidRDefault="000321BA" w:rsidP="007170CD">
            <w:pPr>
              <w:rPr>
                <w:sz w:val="27"/>
                <w:szCs w:val="27"/>
              </w:rPr>
            </w:pPr>
            <w:r>
              <w:rPr>
                <w:sz w:val="27"/>
                <w:szCs w:val="27"/>
              </w:rPr>
              <w:t>ведущего заседание</w:t>
            </w:r>
            <w:r w:rsidR="00F07BC8" w:rsidRPr="00023DA6">
              <w:rPr>
                <w:sz w:val="27"/>
                <w:szCs w:val="27"/>
              </w:rPr>
              <w:t xml:space="preserve"> К</w:t>
            </w:r>
            <w:r w:rsidR="00550052" w:rsidRPr="00023DA6">
              <w:rPr>
                <w:sz w:val="27"/>
                <w:szCs w:val="27"/>
              </w:rPr>
              <w:t>омиссии:</w:t>
            </w:r>
          </w:p>
        </w:tc>
        <w:tc>
          <w:tcPr>
            <w:tcW w:w="2391" w:type="dxa"/>
            <w:hideMark/>
          </w:tcPr>
          <w:p w:rsidR="007734E0" w:rsidRPr="00023DA6" w:rsidRDefault="007734E0" w:rsidP="002F2E19">
            <w:pPr>
              <w:jc w:val="both"/>
              <w:rPr>
                <w:b/>
                <w:i/>
                <w:sz w:val="27"/>
                <w:szCs w:val="27"/>
              </w:rPr>
            </w:pPr>
          </w:p>
          <w:p w:rsidR="00550052" w:rsidRPr="00023DA6" w:rsidRDefault="000321BA" w:rsidP="002F2E19">
            <w:pPr>
              <w:jc w:val="both"/>
              <w:rPr>
                <w:b/>
                <w:i/>
                <w:sz w:val="27"/>
                <w:szCs w:val="27"/>
              </w:rPr>
            </w:pPr>
            <w:r>
              <w:rPr>
                <w:b/>
                <w:i/>
                <w:sz w:val="27"/>
                <w:szCs w:val="27"/>
              </w:rPr>
              <w:t>Н.С. Ивановой</w:t>
            </w:r>
          </w:p>
        </w:tc>
        <w:tc>
          <w:tcPr>
            <w:tcW w:w="3797" w:type="dxa"/>
            <w:hideMark/>
          </w:tcPr>
          <w:p w:rsidR="007734E0" w:rsidRPr="00023DA6" w:rsidRDefault="007734E0" w:rsidP="007734E0">
            <w:pPr>
              <w:jc w:val="both"/>
              <w:rPr>
                <w:sz w:val="27"/>
                <w:szCs w:val="27"/>
              </w:rPr>
            </w:pPr>
          </w:p>
          <w:p w:rsidR="00550052" w:rsidRPr="00023DA6" w:rsidRDefault="000321BA" w:rsidP="007734E0">
            <w:pPr>
              <w:jc w:val="both"/>
              <w:rPr>
                <w:sz w:val="27"/>
                <w:szCs w:val="27"/>
              </w:rPr>
            </w:pPr>
            <w:r>
              <w:rPr>
                <w:sz w:val="27"/>
                <w:szCs w:val="27"/>
              </w:rPr>
              <w:t xml:space="preserve">заместителя </w:t>
            </w:r>
            <w:r w:rsidR="00884592" w:rsidRPr="00023DA6">
              <w:rPr>
                <w:sz w:val="27"/>
                <w:szCs w:val="27"/>
              </w:rPr>
              <w:t>руководителя</w:t>
            </w:r>
            <w:r>
              <w:rPr>
                <w:sz w:val="27"/>
                <w:szCs w:val="27"/>
              </w:rPr>
              <w:t xml:space="preserve"> – начальника отдела контроля органов власти, закупок и рекламы</w:t>
            </w:r>
            <w:r w:rsidR="00F07BC8" w:rsidRPr="00023DA6">
              <w:rPr>
                <w:sz w:val="27"/>
                <w:szCs w:val="27"/>
              </w:rPr>
              <w:t xml:space="preserve"> </w:t>
            </w:r>
            <w:r w:rsidR="00550052" w:rsidRPr="00023DA6">
              <w:rPr>
                <w:sz w:val="27"/>
                <w:szCs w:val="27"/>
              </w:rPr>
              <w:t>Калининградского УФАС России;</w:t>
            </w:r>
          </w:p>
        </w:tc>
      </w:tr>
      <w:tr w:rsidR="00550052" w:rsidRPr="00023DA6" w:rsidTr="00E92F1A">
        <w:trPr>
          <w:gridAfter w:val="1"/>
          <w:wAfter w:w="252" w:type="dxa"/>
          <w:trHeight w:val="573"/>
        </w:trPr>
        <w:tc>
          <w:tcPr>
            <w:tcW w:w="3657" w:type="dxa"/>
            <w:hideMark/>
          </w:tcPr>
          <w:p w:rsidR="00550052" w:rsidRPr="00023DA6" w:rsidRDefault="002F2E19" w:rsidP="00A73E6B">
            <w:pPr>
              <w:tabs>
                <w:tab w:val="right" w:pos="3724"/>
              </w:tabs>
              <w:jc w:val="both"/>
              <w:rPr>
                <w:sz w:val="27"/>
                <w:szCs w:val="27"/>
              </w:rPr>
            </w:pPr>
            <w:r w:rsidRPr="00023DA6">
              <w:rPr>
                <w:sz w:val="27"/>
                <w:szCs w:val="27"/>
              </w:rPr>
              <w:t>ч</w:t>
            </w:r>
            <w:r w:rsidR="00550052" w:rsidRPr="00023DA6">
              <w:rPr>
                <w:sz w:val="27"/>
                <w:szCs w:val="27"/>
              </w:rPr>
              <w:t>ленов</w:t>
            </w:r>
            <w:r w:rsidR="00F07BC8" w:rsidRPr="00023DA6">
              <w:rPr>
                <w:sz w:val="27"/>
                <w:szCs w:val="27"/>
              </w:rPr>
              <w:t xml:space="preserve"> К</w:t>
            </w:r>
            <w:r w:rsidR="00550052" w:rsidRPr="00023DA6">
              <w:rPr>
                <w:sz w:val="27"/>
                <w:szCs w:val="27"/>
              </w:rPr>
              <w:t>омиссии:</w:t>
            </w:r>
            <w:r w:rsidR="00550052" w:rsidRPr="00023DA6">
              <w:rPr>
                <w:sz w:val="27"/>
                <w:szCs w:val="27"/>
              </w:rPr>
              <w:tab/>
            </w:r>
          </w:p>
          <w:p w:rsidR="00550052" w:rsidRPr="00023DA6" w:rsidRDefault="00550052" w:rsidP="00550052">
            <w:pPr>
              <w:rPr>
                <w:sz w:val="27"/>
                <w:szCs w:val="27"/>
              </w:rPr>
            </w:pPr>
          </w:p>
          <w:p w:rsidR="00550052" w:rsidRPr="00023DA6" w:rsidRDefault="00550052" w:rsidP="00550052">
            <w:pPr>
              <w:rPr>
                <w:sz w:val="27"/>
                <w:szCs w:val="27"/>
              </w:rPr>
            </w:pPr>
          </w:p>
          <w:p w:rsidR="00550052" w:rsidRPr="00023DA6" w:rsidRDefault="00550052" w:rsidP="00550052">
            <w:pPr>
              <w:rPr>
                <w:sz w:val="27"/>
                <w:szCs w:val="27"/>
              </w:rPr>
            </w:pPr>
          </w:p>
          <w:p w:rsidR="00550052" w:rsidRPr="00023DA6" w:rsidRDefault="00550052" w:rsidP="00550052">
            <w:pPr>
              <w:rPr>
                <w:sz w:val="27"/>
                <w:szCs w:val="27"/>
              </w:rPr>
            </w:pPr>
          </w:p>
          <w:p w:rsidR="00D1516D" w:rsidRPr="00023DA6" w:rsidRDefault="00D1516D" w:rsidP="00550052">
            <w:pPr>
              <w:rPr>
                <w:sz w:val="27"/>
                <w:szCs w:val="27"/>
              </w:rPr>
            </w:pPr>
          </w:p>
          <w:p w:rsidR="00D1516D" w:rsidRPr="00023DA6" w:rsidRDefault="00D1516D" w:rsidP="00550052">
            <w:pPr>
              <w:rPr>
                <w:sz w:val="27"/>
                <w:szCs w:val="27"/>
              </w:rPr>
            </w:pPr>
          </w:p>
          <w:p w:rsidR="00D1516D" w:rsidRPr="00023DA6" w:rsidRDefault="00D1516D" w:rsidP="00550052">
            <w:pPr>
              <w:rPr>
                <w:sz w:val="27"/>
                <w:szCs w:val="27"/>
              </w:rPr>
            </w:pPr>
          </w:p>
          <w:p w:rsidR="00E74F64" w:rsidRPr="00023DA6" w:rsidRDefault="00E74F64" w:rsidP="00550052">
            <w:pPr>
              <w:rPr>
                <w:sz w:val="27"/>
                <w:szCs w:val="27"/>
              </w:rPr>
            </w:pPr>
          </w:p>
          <w:p w:rsidR="00E74F64" w:rsidRPr="00023DA6" w:rsidRDefault="00E74F64" w:rsidP="00550052">
            <w:pPr>
              <w:rPr>
                <w:sz w:val="27"/>
                <w:szCs w:val="27"/>
              </w:rPr>
            </w:pPr>
          </w:p>
          <w:p w:rsidR="00550052" w:rsidRPr="00023DA6" w:rsidRDefault="00550052" w:rsidP="00550052">
            <w:pPr>
              <w:rPr>
                <w:sz w:val="27"/>
                <w:szCs w:val="27"/>
              </w:rPr>
            </w:pPr>
            <w:r w:rsidRPr="00023DA6">
              <w:rPr>
                <w:sz w:val="27"/>
                <w:szCs w:val="27"/>
              </w:rPr>
              <w:t>с участием представителей:</w:t>
            </w:r>
          </w:p>
        </w:tc>
        <w:tc>
          <w:tcPr>
            <w:tcW w:w="2391" w:type="dxa"/>
          </w:tcPr>
          <w:p w:rsidR="007734E0" w:rsidRDefault="007734E0" w:rsidP="007734E0">
            <w:pPr>
              <w:jc w:val="both"/>
              <w:rPr>
                <w:b/>
                <w:i/>
                <w:sz w:val="27"/>
                <w:szCs w:val="27"/>
              </w:rPr>
            </w:pPr>
            <w:r w:rsidRPr="00023DA6">
              <w:rPr>
                <w:b/>
                <w:i/>
                <w:sz w:val="27"/>
                <w:szCs w:val="27"/>
              </w:rPr>
              <w:t>А.Г. Киселёвой</w:t>
            </w:r>
          </w:p>
          <w:p w:rsidR="000321BA" w:rsidRDefault="000321BA" w:rsidP="007734E0">
            <w:pPr>
              <w:jc w:val="both"/>
              <w:rPr>
                <w:b/>
                <w:i/>
                <w:sz w:val="27"/>
                <w:szCs w:val="27"/>
              </w:rPr>
            </w:pPr>
          </w:p>
          <w:p w:rsidR="000321BA" w:rsidRDefault="000321BA" w:rsidP="007734E0">
            <w:pPr>
              <w:jc w:val="both"/>
              <w:rPr>
                <w:b/>
                <w:i/>
                <w:sz w:val="27"/>
                <w:szCs w:val="27"/>
              </w:rPr>
            </w:pPr>
          </w:p>
          <w:p w:rsidR="000321BA" w:rsidRDefault="000321BA" w:rsidP="007734E0">
            <w:pPr>
              <w:jc w:val="both"/>
              <w:rPr>
                <w:b/>
                <w:i/>
                <w:sz w:val="27"/>
                <w:szCs w:val="27"/>
              </w:rPr>
            </w:pPr>
          </w:p>
          <w:p w:rsidR="000321BA" w:rsidRDefault="000321BA" w:rsidP="007734E0">
            <w:pPr>
              <w:jc w:val="both"/>
              <w:rPr>
                <w:b/>
                <w:i/>
                <w:sz w:val="27"/>
                <w:szCs w:val="27"/>
              </w:rPr>
            </w:pPr>
          </w:p>
          <w:p w:rsidR="000321BA" w:rsidRPr="00023DA6" w:rsidRDefault="000321BA" w:rsidP="007734E0">
            <w:pPr>
              <w:jc w:val="both"/>
              <w:rPr>
                <w:b/>
                <w:i/>
                <w:sz w:val="27"/>
                <w:szCs w:val="27"/>
              </w:rPr>
            </w:pPr>
            <w:r>
              <w:rPr>
                <w:b/>
                <w:i/>
                <w:sz w:val="27"/>
                <w:szCs w:val="27"/>
              </w:rPr>
              <w:t>Л.В. Шевченко</w:t>
            </w:r>
          </w:p>
          <w:p w:rsidR="00550052" w:rsidRPr="00023DA6" w:rsidRDefault="00550052" w:rsidP="00A73E6B">
            <w:pPr>
              <w:jc w:val="both"/>
              <w:rPr>
                <w:b/>
                <w:i/>
                <w:sz w:val="27"/>
                <w:szCs w:val="27"/>
              </w:rPr>
            </w:pPr>
          </w:p>
        </w:tc>
        <w:tc>
          <w:tcPr>
            <w:tcW w:w="3797" w:type="dxa"/>
            <w:hideMark/>
          </w:tcPr>
          <w:p w:rsidR="00550052" w:rsidRDefault="0038470D" w:rsidP="00A73E6B">
            <w:pPr>
              <w:jc w:val="both"/>
              <w:rPr>
                <w:sz w:val="27"/>
                <w:szCs w:val="27"/>
              </w:rPr>
            </w:pPr>
            <w:r w:rsidRPr="00023DA6">
              <w:rPr>
                <w:sz w:val="27"/>
                <w:szCs w:val="27"/>
              </w:rPr>
              <w:t>старшего государственного</w:t>
            </w:r>
            <w:r w:rsidR="00550052" w:rsidRPr="00023DA6">
              <w:rPr>
                <w:sz w:val="27"/>
                <w:szCs w:val="27"/>
              </w:rPr>
              <w:t xml:space="preserve"> инспектор</w:t>
            </w:r>
            <w:r w:rsidRPr="00023DA6">
              <w:rPr>
                <w:sz w:val="27"/>
                <w:szCs w:val="27"/>
              </w:rPr>
              <w:t>а</w:t>
            </w:r>
            <w:r w:rsidR="00550052" w:rsidRPr="00023DA6">
              <w:rPr>
                <w:sz w:val="27"/>
                <w:szCs w:val="27"/>
              </w:rPr>
              <w:t xml:space="preserve"> отдела контроля органов власти, закупок и рекла</w:t>
            </w:r>
            <w:r w:rsidR="005A7368" w:rsidRPr="00023DA6">
              <w:rPr>
                <w:sz w:val="27"/>
                <w:szCs w:val="27"/>
              </w:rPr>
              <w:t>мы Калининградского УФАС России;</w:t>
            </w:r>
          </w:p>
          <w:p w:rsidR="000321BA" w:rsidRPr="00023DA6" w:rsidRDefault="000321BA" w:rsidP="000321BA">
            <w:pPr>
              <w:jc w:val="both"/>
              <w:rPr>
                <w:sz w:val="27"/>
                <w:szCs w:val="27"/>
              </w:rPr>
            </w:pPr>
            <w:r>
              <w:rPr>
                <w:sz w:val="27"/>
                <w:szCs w:val="27"/>
              </w:rPr>
              <w:t>ведущего специалиста-эксперта</w:t>
            </w:r>
            <w:r w:rsidRPr="00023DA6">
              <w:rPr>
                <w:sz w:val="27"/>
                <w:szCs w:val="27"/>
              </w:rPr>
              <w:t xml:space="preserve"> отдела контроля органов власти, закупок и рекламы Калининградского УФАС России;</w:t>
            </w:r>
          </w:p>
          <w:p w:rsidR="000321BA" w:rsidRPr="00023DA6" w:rsidRDefault="000321BA" w:rsidP="00A73E6B">
            <w:pPr>
              <w:jc w:val="both"/>
              <w:rPr>
                <w:sz w:val="27"/>
                <w:szCs w:val="27"/>
              </w:rPr>
            </w:pPr>
          </w:p>
          <w:p w:rsidR="00550052" w:rsidRPr="00023DA6" w:rsidRDefault="00550052" w:rsidP="00A73E6B">
            <w:pPr>
              <w:jc w:val="both"/>
              <w:rPr>
                <w:sz w:val="27"/>
                <w:szCs w:val="27"/>
              </w:rPr>
            </w:pPr>
          </w:p>
        </w:tc>
      </w:tr>
      <w:tr w:rsidR="00E5588E" w:rsidRPr="00023DA6" w:rsidTr="00E92F1A">
        <w:trPr>
          <w:trHeight w:val="871"/>
        </w:trPr>
        <w:tc>
          <w:tcPr>
            <w:tcW w:w="3657" w:type="dxa"/>
            <w:hideMark/>
          </w:tcPr>
          <w:p w:rsidR="00E92F1A" w:rsidRDefault="00FD1162" w:rsidP="00F07BC8">
            <w:pPr>
              <w:tabs>
                <w:tab w:val="right" w:pos="3724"/>
              </w:tabs>
              <w:rPr>
                <w:sz w:val="27"/>
                <w:szCs w:val="27"/>
              </w:rPr>
            </w:pPr>
            <w:r w:rsidRPr="00DD5F43">
              <w:rPr>
                <w:sz w:val="28"/>
                <w:szCs w:val="28"/>
              </w:rPr>
              <w:t>Государственного казенного учреждения Калининградской области «Безопасный город»</w:t>
            </w:r>
            <w:r w:rsidR="00085197">
              <w:rPr>
                <w:sz w:val="27"/>
                <w:szCs w:val="27"/>
              </w:rPr>
              <w:t>,</w:t>
            </w:r>
          </w:p>
          <w:p w:rsidR="00C6519F" w:rsidRDefault="00C6519F" w:rsidP="00FD1162">
            <w:pPr>
              <w:tabs>
                <w:tab w:val="right" w:pos="3724"/>
              </w:tabs>
              <w:rPr>
                <w:sz w:val="27"/>
                <w:szCs w:val="27"/>
              </w:rPr>
            </w:pPr>
          </w:p>
          <w:p w:rsidR="006C59F7" w:rsidRDefault="006C59F7" w:rsidP="00FD1162">
            <w:pPr>
              <w:tabs>
                <w:tab w:val="right" w:pos="3724"/>
              </w:tabs>
              <w:rPr>
                <w:sz w:val="27"/>
                <w:szCs w:val="27"/>
              </w:rPr>
            </w:pPr>
            <w:r>
              <w:rPr>
                <w:sz w:val="27"/>
                <w:szCs w:val="27"/>
              </w:rPr>
              <w:t>уполномоченного органа -</w:t>
            </w:r>
          </w:p>
          <w:p w:rsidR="00FD1162" w:rsidRDefault="00E92F1A" w:rsidP="00FD1162">
            <w:pPr>
              <w:tabs>
                <w:tab w:val="right" w:pos="3724"/>
              </w:tabs>
              <w:rPr>
                <w:sz w:val="27"/>
                <w:szCs w:val="27"/>
              </w:rPr>
            </w:pPr>
            <w:r>
              <w:rPr>
                <w:sz w:val="27"/>
                <w:szCs w:val="27"/>
              </w:rPr>
              <w:t>Конкурсного агентства Калининградской области</w:t>
            </w:r>
            <w:r w:rsidR="00085197">
              <w:rPr>
                <w:sz w:val="27"/>
                <w:szCs w:val="27"/>
              </w:rPr>
              <w:t>,</w:t>
            </w:r>
          </w:p>
          <w:p w:rsidR="00C6519F" w:rsidRDefault="00C6519F" w:rsidP="006C59F7">
            <w:pPr>
              <w:tabs>
                <w:tab w:val="right" w:pos="3724"/>
              </w:tabs>
              <w:rPr>
                <w:sz w:val="27"/>
                <w:szCs w:val="27"/>
              </w:rPr>
            </w:pPr>
          </w:p>
          <w:p w:rsidR="00FD1162" w:rsidRPr="00023DA6" w:rsidRDefault="00FD1162" w:rsidP="006C59F7">
            <w:pPr>
              <w:tabs>
                <w:tab w:val="right" w:pos="3724"/>
              </w:tabs>
              <w:rPr>
                <w:sz w:val="27"/>
                <w:szCs w:val="27"/>
              </w:rPr>
            </w:pPr>
            <w:r w:rsidRPr="00D01D6D">
              <w:rPr>
                <w:sz w:val="27"/>
                <w:szCs w:val="27"/>
              </w:rPr>
              <w:t>в отсутствие представителя – ООО «</w:t>
            </w:r>
            <w:r w:rsidR="006C59F7">
              <w:rPr>
                <w:sz w:val="27"/>
                <w:szCs w:val="27"/>
              </w:rPr>
              <w:t>Системотехника</w:t>
            </w:r>
            <w:r w:rsidRPr="00D01D6D">
              <w:rPr>
                <w:sz w:val="27"/>
                <w:szCs w:val="27"/>
              </w:rPr>
              <w:t>», о времени и месте рассмотрения жалобы уведомленного надлежащим образом,</w:t>
            </w:r>
          </w:p>
        </w:tc>
        <w:tc>
          <w:tcPr>
            <w:tcW w:w="2391" w:type="dxa"/>
          </w:tcPr>
          <w:p w:rsidR="00E92F1A" w:rsidRPr="00E92F1A" w:rsidRDefault="00FD1162" w:rsidP="00E92F1A">
            <w:pPr>
              <w:suppressAutoHyphens w:val="0"/>
              <w:contextualSpacing/>
              <w:outlineLvl w:val="1"/>
              <w:rPr>
                <w:b/>
                <w:i/>
                <w:sz w:val="28"/>
                <w:szCs w:val="28"/>
              </w:rPr>
            </w:pPr>
            <w:r>
              <w:rPr>
                <w:b/>
                <w:i/>
                <w:sz w:val="28"/>
                <w:szCs w:val="28"/>
              </w:rPr>
              <w:t xml:space="preserve">М.С. </w:t>
            </w:r>
            <w:r w:rsidR="00E92F1A" w:rsidRPr="00E92F1A">
              <w:rPr>
                <w:b/>
                <w:i/>
                <w:sz w:val="28"/>
                <w:szCs w:val="28"/>
              </w:rPr>
              <w:t xml:space="preserve">Кадочникова </w:t>
            </w:r>
          </w:p>
          <w:p w:rsidR="00082148" w:rsidRPr="00E92F1A" w:rsidRDefault="00E92F1A" w:rsidP="00E92F1A">
            <w:pPr>
              <w:contextualSpacing/>
              <w:jc w:val="both"/>
              <w:rPr>
                <w:b/>
                <w:i/>
                <w:sz w:val="27"/>
                <w:szCs w:val="27"/>
              </w:rPr>
            </w:pPr>
            <w:r w:rsidRPr="00E92F1A">
              <w:rPr>
                <w:b/>
                <w:i/>
                <w:sz w:val="28"/>
                <w:szCs w:val="28"/>
              </w:rPr>
              <w:t xml:space="preserve">Е.Н. Кацуба </w:t>
            </w:r>
          </w:p>
          <w:p w:rsidR="00481C38" w:rsidRDefault="00481C38" w:rsidP="00F07BC8">
            <w:pPr>
              <w:jc w:val="both"/>
              <w:rPr>
                <w:b/>
                <w:i/>
                <w:sz w:val="27"/>
                <w:szCs w:val="27"/>
              </w:rPr>
            </w:pPr>
          </w:p>
          <w:p w:rsidR="00FD1162" w:rsidRPr="00277E4F" w:rsidRDefault="00FD1162" w:rsidP="00F07BC8">
            <w:pPr>
              <w:jc w:val="both"/>
              <w:rPr>
                <w:b/>
                <w:i/>
                <w:sz w:val="27"/>
                <w:szCs w:val="27"/>
              </w:rPr>
            </w:pPr>
          </w:p>
          <w:p w:rsidR="00E92F1A" w:rsidRPr="00023DA6" w:rsidRDefault="00E92F1A" w:rsidP="00F07BC8">
            <w:pPr>
              <w:jc w:val="both"/>
              <w:rPr>
                <w:b/>
                <w:i/>
                <w:sz w:val="27"/>
                <w:szCs w:val="27"/>
              </w:rPr>
            </w:pPr>
            <w:r>
              <w:rPr>
                <w:b/>
                <w:i/>
                <w:sz w:val="27"/>
                <w:szCs w:val="27"/>
              </w:rPr>
              <w:t xml:space="preserve">Р.Г. </w:t>
            </w:r>
            <w:proofErr w:type="spellStart"/>
            <w:r>
              <w:rPr>
                <w:b/>
                <w:i/>
                <w:sz w:val="27"/>
                <w:szCs w:val="27"/>
              </w:rPr>
              <w:t>Норвиласа</w:t>
            </w:r>
            <w:proofErr w:type="spellEnd"/>
          </w:p>
          <w:p w:rsidR="00082148" w:rsidRPr="00023DA6" w:rsidRDefault="00082148" w:rsidP="00E92F1A">
            <w:pPr>
              <w:jc w:val="both"/>
              <w:rPr>
                <w:b/>
                <w:i/>
                <w:sz w:val="27"/>
                <w:szCs w:val="27"/>
              </w:rPr>
            </w:pPr>
          </w:p>
        </w:tc>
        <w:tc>
          <w:tcPr>
            <w:tcW w:w="4049" w:type="dxa"/>
            <w:gridSpan w:val="2"/>
            <w:hideMark/>
          </w:tcPr>
          <w:p w:rsidR="007734E0" w:rsidRPr="00FD1162" w:rsidRDefault="00FD1162" w:rsidP="00481C38">
            <w:pPr>
              <w:jc w:val="both"/>
              <w:rPr>
                <w:sz w:val="27"/>
                <w:szCs w:val="27"/>
              </w:rPr>
            </w:pPr>
            <w:r>
              <w:rPr>
                <w:sz w:val="27"/>
                <w:szCs w:val="27"/>
              </w:rPr>
              <w:t>представителя по доверенности;</w:t>
            </w:r>
          </w:p>
          <w:p w:rsidR="00082148" w:rsidRDefault="00E92F1A" w:rsidP="00082148">
            <w:pPr>
              <w:rPr>
                <w:sz w:val="27"/>
                <w:szCs w:val="27"/>
              </w:rPr>
            </w:pPr>
            <w:r>
              <w:rPr>
                <w:sz w:val="27"/>
                <w:szCs w:val="27"/>
              </w:rPr>
              <w:t>представителя по доверенности;</w:t>
            </w:r>
          </w:p>
          <w:p w:rsidR="00E92F1A" w:rsidRPr="00023DA6" w:rsidRDefault="00E92F1A" w:rsidP="00082148">
            <w:pPr>
              <w:rPr>
                <w:sz w:val="27"/>
                <w:szCs w:val="27"/>
              </w:rPr>
            </w:pPr>
          </w:p>
          <w:p w:rsidR="00082148" w:rsidRPr="00023DA6" w:rsidRDefault="00082148" w:rsidP="00082148">
            <w:pPr>
              <w:rPr>
                <w:sz w:val="27"/>
                <w:szCs w:val="27"/>
              </w:rPr>
            </w:pPr>
          </w:p>
          <w:p w:rsidR="00A70008" w:rsidRPr="00023DA6" w:rsidRDefault="00082148" w:rsidP="00082148">
            <w:pPr>
              <w:rPr>
                <w:sz w:val="27"/>
                <w:szCs w:val="27"/>
              </w:rPr>
            </w:pPr>
            <w:r w:rsidRPr="00023DA6">
              <w:rPr>
                <w:sz w:val="27"/>
                <w:szCs w:val="27"/>
              </w:rPr>
              <w:t>представителя по доверенности</w:t>
            </w:r>
            <w:r w:rsidR="00FD1162">
              <w:rPr>
                <w:sz w:val="27"/>
                <w:szCs w:val="27"/>
              </w:rPr>
              <w:t>;</w:t>
            </w:r>
          </w:p>
        </w:tc>
      </w:tr>
    </w:tbl>
    <w:p w:rsidR="00FD1162" w:rsidRDefault="00FD1162" w:rsidP="00DD4276">
      <w:pPr>
        <w:pStyle w:val="parametervalue"/>
        <w:spacing w:before="0" w:beforeAutospacing="0" w:after="0" w:afterAutospacing="0"/>
        <w:jc w:val="both"/>
        <w:rPr>
          <w:bCs/>
          <w:iCs/>
          <w:sz w:val="27"/>
          <w:szCs w:val="27"/>
        </w:rPr>
      </w:pPr>
    </w:p>
    <w:p w:rsidR="00F93563" w:rsidRPr="00D01D6D" w:rsidRDefault="009C003A" w:rsidP="00DD4276">
      <w:pPr>
        <w:pStyle w:val="parametervalue"/>
        <w:spacing w:before="0" w:beforeAutospacing="0" w:after="0" w:afterAutospacing="0"/>
        <w:jc w:val="both"/>
        <w:rPr>
          <w:sz w:val="27"/>
          <w:szCs w:val="27"/>
        </w:rPr>
      </w:pPr>
      <w:proofErr w:type="gramStart"/>
      <w:r w:rsidRPr="00D01D6D">
        <w:rPr>
          <w:bCs/>
          <w:iCs/>
          <w:sz w:val="27"/>
          <w:szCs w:val="27"/>
        </w:rPr>
        <w:lastRenderedPageBreak/>
        <w:t xml:space="preserve">рассмотрев </w:t>
      </w:r>
      <w:r w:rsidR="00550052" w:rsidRPr="00D01D6D">
        <w:rPr>
          <w:sz w:val="27"/>
          <w:szCs w:val="27"/>
        </w:rPr>
        <w:t xml:space="preserve">жалобу </w:t>
      </w:r>
      <w:r w:rsidR="006C59F7">
        <w:rPr>
          <w:sz w:val="28"/>
          <w:szCs w:val="28"/>
        </w:rPr>
        <w:t>ООО «Системотехника» (</w:t>
      </w:r>
      <w:proofErr w:type="spellStart"/>
      <w:r w:rsidR="006C59F7">
        <w:rPr>
          <w:sz w:val="28"/>
          <w:szCs w:val="28"/>
        </w:rPr>
        <w:t>вх</w:t>
      </w:r>
      <w:proofErr w:type="spellEnd"/>
      <w:r w:rsidR="006C59F7">
        <w:rPr>
          <w:sz w:val="28"/>
          <w:szCs w:val="28"/>
        </w:rPr>
        <w:t xml:space="preserve">. № </w:t>
      </w:r>
      <w:r w:rsidR="006C59F7" w:rsidRPr="00A2682E">
        <w:rPr>
          <w:sz w:val="28"/>
          <w:szCs w:val="28"/>
        </w:rPr>
        <w:t>7039</w:t>
      </w:r>
      <w:r w:rsidR="006C59F7">
        <w:rPr>
          <w:sz w:val="28"/>
          <w:szCs w:val="28"/>
        </w:rPr>
        <w:t xml:space="preserve"> от </w:t>
      </w:r>
      <w:r w:rsidR="006C59F7" w:rsidRPr="00734AA5">
        <w:rPr>
          <w:sz w:val="28"/>
          <w:szCs w:val="28"/>
        </w:rPr>
        <w:t>22</w:t>
      </w:r>
      <w:r w:rsidR="006C59F7">
        <w:rPr>
          <w:sz w:val="28"/>
          <w:szCs w:val="28"/>
        </w:rPr>
        <w:t>.</w:t>
      </w:r>
      <w:r w:rsidR="006C59F7" w:rsidRPr="006300E8">
        <w:rPr>
          <w:sz w:val="28"/>
          <w:szCs w:val="28"/>
        </w:rPr>
        <w:t>11</w:t>
      </w:r>
      <w:r w:rsidR="006C59F7">
        <w:rPr>
          <w:sz w:val="28"/>
          <w:szCs w:val="28"/>
        </w:rPr>
        <w:t>.2017), направленная участником закупки в адрес ФАС России (</w:t>
      </w:r>
      <w:proofErr w:type="spellStart"/>
      <w:r w:rsidR="006C59F7">
        <w:rPr>
          <w:sz w:val="28"/>
          <w:szCs w:val="28"/>
        </w:rPr>
        <w:t>вх</w:t>
      </w:r>
      <w:proofErr w:type="spellEnd"/>
      <w:r w:rsidR="006C59F7">
        <w:rPr>
          <w:sz w:val="28"/>
          <w:szCs w:val="28"/>
        </w:rPr>
        <w:t xml:space="preserve">. № 177198-эп/17 от 17.11.2017) </w:t>
      </w:r>
      <w:r w:rsidR="006C59F7" w:rsidRPr="009D791E">
        <w:rPr>
          <w:sz w:val="28"/>
          <w:szCs w:val="28"/>
        </w:rPr>
        <w:t xml:space="preserve">(далее – Заявитель) на </w:t>
      </w:r>
      <w:r w:rsidR="006C59F7" w:rsidRPr="00DD5F43">
        <w:rPr>
          <w:sz w:val="28"/>
          <w:szCs w:val="28"/>
        </w:rPr>
        <w:t>действия заказчика – Государственного казенного учреждения Калининградской области «Безопасный город» (далее</w:t>
      </w:r>
      <w:r w:rsidR="006C59F7" w:rsidRPr="000E23A7">
        <w:rPr>
          <w:sz w:val="28"/>
          <w:szCs w:val="28"/>
        </w:rPr>
        <w:t xml:space="preserve"> – Заказчик) при проведении электронного аукциона (извещение № 0135200000517001467) </w:t>
      </w:r>
      <w:r w:rsidR="006C59F7">
        <w:rPr>
          <w:sz w:val="28"/>
          <w:szCs w:val="28"/>
        </w:rPr>
        <w:t xml:space="preserve">на </w:t>
      </w:r>
      <w:r w:rsidR="006C59F7" w:rsidRPr="000E23A7">
        <w:rPr>
          <w:sz w:val="28"/>
          <w:szCs w:val="28"/>
        </w:rPr>
        <w:t>поставк</w:t>
      </w:r>
      <w:r w:rsidR="006C59F7">
        <w:rPr>
          <w:sz w:val="28"/>
          <w:szCs w:val="28"/>
        </w:rPr>
        <w:t>у</w:t>
      </w:r>
      <w:r w:rsidR="006C59F7" w:rsidRPr="000E23A7">
        <w:rPr>
          <w:sz w:val="28"/>
          <w:szCs w:val="28"/>
        </w:rPr>
        <w:t xml:space="preserve"> и выполнение работ по монтажу, наладке модульного источника бесперебойного питания для аппаратно-программно</w:t>
      </w:r>
      <w:r w:rsidR="006C59F7">
        <w:rPr>
          <w:sz w:val="28"/>
          <w:szCs w:val="28"/>
        </w:rPr>
        <w:t>го комплекса «Безопасный город»</w:t>
      </w:r>
      <w:r w:rsidR="006C59F7" w:rsidRPr="00DD5F43">
        <w:rPr>
          <w:sz w:val="28"/>
          <w:szCs w:val="28"/>
        </w:rPr>
        <w:t xml:space="preserve"> (далее – Аукцион</w:t>
      </w:r>
      <w:r w:rsidR="006C59F7" w:rsidRPr="000E23A7">
        <w:rPr>
          <w:sz w:val="28"/>
          <w:szCs w:val="28"/>
        </w:rPr>
        <w:t>)</w:t>
      </w:r>
      <w:r w:rsidR="006C59F7">
        <w:rPr>
          <w:sz w:val="28"/>
          <w:szCs w:val="28"/>
        </w:rPr>
        <w:t xml:space="preserve">, </w:t>
      </w:r>
      <w:r w:rsidR="00884592" w:rsidRPr="00D01D6D">
        <w:rPr>
          <w:sz w:val="27"/>
          <w:szCs w:val="27"/>
        </w:rPr>
        <w:t xml:space="preserve"> </w:t>
      </w:r>
      <w:r w:rsidR="00A4064D" w:rsidRPr="00D01D6D">
        <w:rPr>
          <w:bCs/>
          <w:iCs/>
          <w:sz w:val="27"/>
          <w:szCs w:val="27"/>
        </w:rPr>
        <w:t>и</w:t>
      </w:r>
      <w:proofErr w:type="gramEnd"/>
      <w:r w:rsidR="00A4064D" w:rsidRPr="00D01D6D">
        <w:rPr>
          <w:bCs/>
          <w:iCs/>
          <w:sz w:val="27"/>
          <w:szCs w:val="27"/>
        </w:rPr>
        <w:t xml:space="preserve">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36C73" w:rsidRPr="00D01D6D" w:rsidRDefault="00C36C73" w:rsidP="00902E32">
      <w:pPr>
        <w:pStyle w:val="a5"/>
        <w:ind w:firstLine="709"/>
        <w:jc w:val="center"/>
        <w:rPr>
          <w:b/>
          <w:bCs/>
          <w:sz w:val="27"/>
          <w:szCs w:val="27"/>
        </w:rPr>
      </w:pPr>
    </w:p>
    <w:p w:rsidR="003D6690" w:rsidRPr="00D01D6D" w:rsidRDefault="009C003A" w:rsidP="00902E32">
      <w:pPr>
        <w:pStyle w:val="a5"/>
        <w:ind w:firstLine="709"/>
        <w:jc w:val="center"/>
        <w:rPr>
          <w:b/>
          <w:bCs/>
          <w:sz w:val="27"/>
          <w:szCs w:val="27"/>
        </w:rPr>
      </w:pPr>
      <w:r w:rsidRPr="00D01D6D">
        <w:rPr>
          <w:b/>
          <w:bCs/>
          <w:sz w:val="27"/>
          <w:szCs w:val="27"/>
        </w:rPr>
        <w:t>УСТАНОВИЛА:</w:t>
      </w:r>
    </w:p>
    <w:p w:rsidR="00DD4276" w:rsidRPr="00D01D6D" w:rsidRDefault="00DD4276" w:rsidP="00902E32">
      <w:pPr>
        <w:pStyle w:val="a5"/>
        <w:ind w:firstLine="709"/>
        <w:jc w:val="center"/>
        <w:rPr>
          <w:b/>
          <w:bCs/>
          <w:sz w:val="27"/>
          <w:szCs w:val="27"/>
        </w:rPr>
      </w:pPr>
    </w:p>
    <w:p w:rsidR="004A3F52" w:rsidRPr="00D01D6D" w:rsidRDefault="00253095" w:rsidP="0063421E">
      <w:pPr>
        <w:suppressAutoHyphens w:val="0"/>
        <w:autoSpaceDE w:val="0"/>
        <w:autoSpaceDN w:val="0"/>
        <w:adjustRightInd w:val="0"/>
        <w:ind w:firstLine="709"/>
        <w:jc w:val="both"/>
        <w:outlineLvl w:val="1"/>
        <w:rPr>
          <w:bCs w:val="0"/>
          <w:iCs w:val="0"/>
          <w:sz w:val="27"/>
          <w:szCs w:val="27"/>
        </w:rPr>
      </w:pPr>
      <w:r w:rsidRPr="00D01D6D">
        <w:rPr>
          <w:sz w:val="27"/>
          <w:szCs w:val="27"/>
        </w:rPr>
        <w:t xml:space="preserve">В Управление Федеральной антимонопольной службы по Калининградской области поступила жалоба </w:t>
      </w:r>
      <w:r w:rsidRPr="00D01D6D">
        <w:rPr>
          <w:bCs w:val="0"/>
          <w:iCs w:val="0"/>
          <w:sz w:val="27"/>
          <w:szCs w:val="27"/>
        </w:rPr>
        <w:t>Заявителя</w:t>
      </w:r>
      <w:r w:rsidR="00884592" w:rsidRPr="00D01D6D">
        <w:rPr>
          <w:bCs w:val="0"/>
          <w:iCs w:val="0"/>
          <w:sz w:val="27"/>
          <w:szCs w:val="27"/>
        </w:rPr>
        <w:t xml:space="preserve"> </w:t>
      </w:r>
      <w:r w:rsidR="00EF09C4" w:rsidRPr="00D01D6D">
        <w:rPr>
          <w:bCs w:val="0"/>
          <w:iCs w:val="0"/>
          <w:sz w:val="27"/>
          <w:szCs w:val="27"/>
        </w:rPr>
        <w:t xml:space="preserve">на </w:t>
      </w:r>
      <w:r w:rsidR="003E20B6" w:rsidRPr="00D01D6D">
        <w:rPr>
          <w:bCs w:val="0"/>
          <w:iCs w:val="0"/>
          <w:sz w:val="27"/>
          <w:szCs w:val="27"/>
        </w:rPr>
        <w:t xml:space="preserve">действия </w:t>
      </w:r>
      <w:r w:rsidR="00D76C3F" w:rsidRPr="00D01D6D">
        <w:rPr>
          <w:bCs w:val="0"/>
          <w:iCs w:val="0"/>
          <w:sz w:val="27"/>
          <w:szCs w:val="27"/>
        </w:rPr>
        <w:t xml:space="preserve">Заказчика </w:t>
      </w:r>
      <w:r w:rsidR="00CB14C7" w:rsidRPr="00D01D6D">
        <w:rPr>
          <w:bCs w:val="0"/>
          <w:iCs w:val="0"/>
          <w:sz w:val="27"/>
          <w:szCs w:val="27"/>
        </w:rPr>
        <w:t xml:space="preserve">при </w:t>
      </w:r>
      <w:r w:rsidR="00F93563" w:rsidRPr="00D01D6D">
        <w:rPr>
          <w:bCs w:val="0"/>
          <w:iCs w:val="0"/>
          <w:sz w:val="27"/>
          <w:szCs w:val="27"/>
        </w:rPr>
        <w:t>формировании документации об Аукционе</w:t>
      </w:r>
      <w:r w:rsidR="006C59F7">
        <w:rPr>
          <w:bCs w:val="0"/>
          <w:iCs w:val="0"/>
          <w:sz w:val="27"/>
          <w:szCs w:val="27"/>
        </w:rPr>
        <w:t>.</w:t>
      </w:r>
    </w:p>
    <w:p w:rsidR="004A3F52" w:rsidRPr="00D01D6D" w:rsidRDefault="004A3F52" w:rsidP="0063421E">
      <w:pPr>
        <w:suppressAutoHyphens w:val="0"/>
        <w:autoSpaceDE w:val="0"/>
        <w:autoSpaceDN w:val="0"/>
        <w:adjustRightInd w:val="0"/>
        <w:ind w:firstLine="709"/>
        <w:jc w:val="both"/>
        <w:outlineLvl w:val="1"/>
        <w:rPr>
          <w:bCs w:val="0"/>
          <w:iCs w:val="0"/>
          <w:sz w:val="27"/>
          <w:szCs w:val="27"/>
        </w:rPr>
      </w:pPr>
    </w:p>
    <w:p w:rsidR="008631F3" w:rsidRPr="00D01D6D" w:rsidRDefault="007A5D7B" w:rsidP="0063421E">
      <w:pPr>
        <w:pStyle w:val="a5"/>
        <w:suppressAutoHyphens w:val="0"/>
        <w:ind w:firstLine="709"/>
        <w:jc w:val="center"/>
        <w:rPr>
          <w:b/>
          <w:bCs/>
          <w:sz w:val="27"/>
          <w:szCs w:val="27"/>
        </w:rPr>
      </w:pPr>
      <w:r w:rsidRPr="00D01D6D">
        <w:rPr>
          <w:b/>
          <w:bCs/>
          <w:sz w:val="27"/>
          <w:szCs w:val="27"/>
        </w:rPr>
        <w:t>В обоснование своей жалобы  Заявитель  привел следующие доводы</w:t>
      </w:r>
    </w:p>
    <w:p w:rsidR="006C59F7" w:rsidRDefault="006C59F7" w:rsidP="0063421E">
      <w:pPr>
        <w:pStyle w:val="23"/>
        <w:shd w:val="clear" w:color="auto" w:fill="auto"/>
        <w:spacing w:before="0" w:after="0" w:line="240" w:lineRule="auto"/>
        <w:ind w:firstLine="709"/>
        <w:rPr>
          <w:iCs/>
          <w:sz w:val="27"/>
          <w:szCs w:val="27"/>
        </w:rPr>
      </w:pPr>
    </w:p>
    <w:p w:rsidR="00A03399" w:rsidRDefault="00A03399" w:rsidP="00A03399">
      <w:pPr>
        <w:pStyle w:val="23"/>
        <w:shd w:val="clear" w:color="auto" w:fill="auto"/>
        <w:spacing w:before="0" w:after="0" w:line="240" w:lineRule="atLeast"/>
        <w:ind w:firstLine="709"/>
        <w:rPr>
          <w:bCs/>
          <w:iCs/>
          <w:sz w:val="27"/>
          <w:szCs w:val="27"/>
          <w:lang w:eastAsia="ar-SA"/>
        </w:rPr>
      </w:pPr>
      <w:r>
        <w:rPr>
          <w:bCs/>
          <w:iCs/>
          <w:sz w:val="27"/>
          <w:szCs w:val="27"/>
          <w:lang w:eastAsia="ar-SA"/>
        </w:rPr>
        <w:t xml:space="preserve">По мнению Заявителя, </w:t>
      </w:r>
      <w:r w:rsidR="00ED05B9" w:rsidRPr="00A03399">
        <w:rPr>
          <w:bCs/>
          <w:iCs/>
          <w:sz w:val="27"/>
          <w:szCs w:val="27"/>
          <w:lang w:eastAsia="ar-SA"/>
        </w:rPr>
        <w:t>Заказчиком установлены ограничивающие количество участников закупки требования путём использования неправильного кода ОКПД</w:t>
      </w:r>
      <w:proofErr w:type="gramStart"/>
      <w:r w:rsidR="00ED05B9" w:rsidRPr="00A03399">
        <w:rPr>
          <w:bCs/>
          <w:iCs/>
          <w:sz w:val="27"/>
          <w:szCs w:val="27"/>
          <w:lang w:eastAsia="ar-SA"/>
        </w:rPr>
        <w:t>2</w:t>
      </w:r>
      <w:proofErr w:type="gramEnd"/>
      <w:r w:rsidR="00ED05B9" w:rsidRPr="00A03399">
        <w:rPr>
          <w:bCs/>
          <w:iCs/>
          <w:sz w:val="27"/>
          <w:szCs w:val="27"/>
          <w:lang w:eastAsia="ar-SA"/>
        </w:rPr>
        <w:t xml:space="preserve"> 26.20.40.110 (Устройства и блоки питания вычислительных машин*). </w:t>
      </w:r>
    </w:p>
    <w:p w:rsidR="00ED05B9" w:rsidRPr="00A03399" w:rsidRDefault="00ED05B9" w:rsidP="00A03399">
      <w:pPr>
        <w:pStyle w:val="23"/>
        <w:shd w:val="clear" w:color="auto" w:fill="auto"/>
        <w:spacing w:before="0" w:after="0" w:line="240" w:lineRule="atLeast"/>
        <w:ind w:firstLine="709"/>
        <w:rPr>
          <w:bCs/>
          <w:i/>
          <w:sz w:val="27"/>
          <w:szCs w:val="27"/>
          <w:lang w:eastAsia="ar-SA"/>
        </w:rPr>
      </w:pPr>
      <w:r w:rsidRPr="00A03399">
        <w:rPr>
          <w:bCs/>
          <w:i/>
          <w:sz w:val="27"/>
          <w:szCs w:val="27"/>
          <w:lang w:eastAsia="ar-SA"/>
        </w:rPr>
        <w:t xml:space="preserve">*Блок питания вычислительных машин </w:t>
      </w:r>
      <w:r w:rsidR="00A03399">
        <w:rPr>
          <w:bCs/>
          <w:i/>
          <w:sz w:val="27"/>
          <w:szCs w:val="27"/>
          <w:lang w:eastAsia="ar-SA"/>
        </w:rPr>
        <w:t>–</w:t>
      </w:r>
      <w:r w:rsidRPr="00A03399">
        <w:rPr>
          <w:bCs/>
          <w:i/>
          <w:sz w:val="27"/>
          <w:szCs w:val="27"/>
          <w:lang w:eastAsia="ar-SA"/>
        </w:rPr>
        <w:t xml:space="preserve"> вторичный источник электропитания, предназначенный для снабжения узлов компьютера электроэнергией постоянного тока.</w:t>
      </w:r>
    </w:p>
    <w:p w:rsidR="00ED05B9" w:rsidRPr="00A03399" w:rsidRDefault="00A03399" w:rsidP="00A03399">
      <w:pPr>
        <w:pStyle w:val="23"/>
        <w:shd w:val="clear" w:color="auto" w:fill="auto"/>
        <w:spacing w:before="0" w:after="0" w:line="240" w:lineRule="atLeast"/>
        <w:ind w:firstLine="709"/>
        <w:rPr>
          <w:bCs/>
          <w:iCs/>
          <w:sz w:val="27"/>
          <w:szCs w:val="27"/>
          <w:lang w:eastAsia="ar-SA"/>
        </w:rPr>
      </w:pPr>
      <w:r>
        <w:rPr>
          <w:bCs/>
          <w:iCs/>
          <w:sz w:val="27"/>
          <w:szCs w:val="27"/>
          <w:lang w:eastAsia="ar-SA"/>
        </w:rPr>
        <w:t>Как следует из доводов жалобы</w:t>
      </w:r>
      <w:r w:rsidR="0068281A">
        <w:rPr>
          <w:bCs/>
          <w:iCs/>
          <w:sz w:val="27"/>
          <w:szCs w:val="27"/>
          <w:lang w:eastAsia="ar-SA"/>
        </w:rPr>
        <w:t xml:space="preserve"> Заявителя, и</w:t>
      </w:r>
      <w:r w:rsidR="00ED05B9" w:rsidRPr="00A03399">
        <w:rPr>
          <w:bCs/>
          <w:iCs/>
          <w:sz w:val="27"/>
          <w:szCs w:val="27"/>
          <w:lang w:eastAsia="ar-SA"/>
        </w:rPr>
        <w:t xml:space="preserve">сточник бесперебойного питания (ИБП) является электрооборудованием, замещающим первичную сеть, в случае пропадания электроэнергии. К ИБП подключаются, в том числе, и блоки питания вычислительных машин, которые служат для преобразования переменного тока </w:t>
      </w:r>
      <w:proofErr w:type="gramStart"/>
      <w:r w:rsidR="00ED05B9" w:rsidRPr="00A03399">
        <w:rPr>
          <w:bCs/>
          <w:iCs/>
          <w:sz w:val="27"/>
          <w:szCs w:val="27"/>
          <w:lang w:eastAsia="ar-SA"/>
        </w:rPr>
        <w:t>в</w:t>
      </w:r>
      <w:proofErr w:type="gramEnd"/>
      <w:r w:rsidR="00ED05B9" w:rsidRPr="00A03399">
        <w:rPr>
          <w:bCs/>
          <w:iCs/>
          <w:sz w:val="27"/>
          <w:szCs w:val="27"/>
          <w:lang w:eastAsia="ar-SA"/>
        </w:rPr>
        <w:t xml:space="preserve"> постоянный. На выходе ИБП имеет переменный ток. Для ИБП используют КОД ПО ОКПД</w:t>
      </w:r>
      <w:r w:rsidR="0068281A">
        <w:rPr>
          <w:bCs/>
          <w:iCs/>
          <w:sz w:val="27"/>
          <w:szCs w:val="27"/>
          <w:lang w:eastAsia="ar-SA"/>
        </w:rPr>
        <w:t xml:space="preserve"> </w:t>
      </w:r>
      <w:r w:rsidR="00ED05B9" w:rsidRPr="00A03399">
        <w:rPr>
          <w:bCs/>
          <w:iCs/>
          <w:sz w:val="27"/>
          <w:szCs w:val="27"/>
          <w:lang w:eastAsia="ar-SA"/>
        </w:rPr>
        <w:t>2 27.90.40.190 (Оборудование электрическое прочее, не включенное в другие группировки).</w:t>
      </w:r>
    </w:p>
    <w:p w:rsidR="00ED05B9" w:rsidRPr="00A03399" w:rsidRDefault="00ED05B9" w:rsidP="00A03399">
      <w:pPr>
        <w:pStyle w:val="23"/>
        <w:shd w:val="clear" w:color="auto" w:fill="auto"/>
        <w:spacing w:before="0" w:after="0" w:line="240" w:lineRule="atLeast"/>
        <w:ind w:firstLine="709"/>
        <w:rPr>
          <w:bCs/>
          <w:iCs/>
          <w:sz w:val="27"/>
          <w:szCs w:val="27"/>
          <w:lang w:eastAsia="ar-SA"/>
        </w:rPr>
      </w:pPr>
      <w:r w:rsidRPr="00A03399">
        <w:rPr>
          <w:bCs/>
          <w:iCs/>
          <w:sz w:val="27"/>
          <w:szCs w:val="27"/>
          <w:lang w:eastAsia="ar-SA"/>
        </w:rPr>
        <w:t xml:space="preserve">Заказчиком установлены ограничения по высоте ИБП: не более 1,5 м. При этом требование к высоте шкафа АКБ, в соответствии с техническим заданием - не более 1,6 м, Исходя из этого - высота помещения, в котором планируется установка </w:t>
      </w:r>
      <w:proofErr w:type="gramStart"/>
      <w:r w:rsidRPr="00A03399">
        <w:rPr>
          <w:bCs/>
          <w:iCs/>
          <w:sz w:val="27"/>
          <w:szCs w:val="27"/>
          <w:lang w:eastAsia="ar-SA"/>
        </w:rPr>
        <w:t>оборудования</w:t>
      </w:r>
      <w:proofErr w:type="gramEnd"/>
      <w:r w:rsidRPr="00A03399">
        <w:rPr>
          <w:bCs/>
          <w:iCs/>
          <w:sz w:val="27"/>
          <w:szCs w:val="27"/>
          <w:lang w:eastAsia="ar-SA"/>
        </w:rPr>
        <w:t xml:space="preserve"> позволяет установить ИБП высотой более 1,5 м. </w:t>
      </w:r>
      <w:r w:rsidR="00EE0CD9">
        <w:rPr>
          <w:bCs/>
          <w:iCs/>
          <w:sz w:val="27"/>
          <w:szCs w:val="27"/>
          <w:lang w:eastAsia="ar-SA"/>
        </w:rPr>
        <w:t>Заявитель считает</w:t>
      </w:r>
      <w:r w:rsidRPr="00A03399">
        <w:rPr>
          <w:bCs/>
          <w:iCs/>
          <w:sz w:val="27"/>
          <w:szCs w:val="27"/>
          <w:lang w:eastAsia="ar-SA"/>
        </w:rPr>
        <w:t>, что требование о высоте ИБП установлено для ограничения количества участников закупки.</w:t>
      </w:r>
    </w:p>
    <w:p w:rsidR="00ED05B9" w:rsidRPr="00A03399" w:rsidRDefault="00ED05B9" w:rsidP="00A03399">
      <w:pPr>
        <w:pStyle w:val="23"/>
        <w:shd w:val="clear" w:color="auto" w:fill="auto"/>
        <w:spacing w:before="0" w:after="0" w:line="240" w:lineRule="atLeast"/>
        <w:ind w:firstLine="709"/>
        <w:rPr>
          <w:bCs/>
          <w:iCs/>
          <w:sz w:val="27"/>
          <w:szCs w:val="27"/>
          <w:lang w:eastAsia="ar-SA"/>
        </w:rPr>
      </w:pPr>
      <w:r w:rsidRPr="00A03399">
        <w:rPr>
          <w:bCs/>
          <w:iCs/>
          <w:sz w:val="27"/>
          <w:szCs w:val="27"/>
          <w:lang w:eastAsia="ar-SA"/>
        </w:rPr>
        <w:t xml:space="preserve">Заказчиком установлено требование по количеству установленных силовых модулей - не менее 4 шт., при требовании к полной мощности ИБП - не менее 40 </w:t>
      </w:r>
      <w:proofErr w:type="spellStart"/>
      <w:r w:rsidRPr="00A03399">
        <w:rPr>
          <w:bCs/>
          <w:iCs/>
          <w:sz w:val="27"/>
          <w:szCs w:val="27"/>
          <w:lang w:eastAsia="ar-SA"/>
        </w:rPr>
        <w:t>кВА</w:t>
      </w:r>
      <w:proofErr w:type="spellEnd"/>
      <w:r w:rsidRPr="00A03399">
        <w:rPr>
          <w:bCs/>
          <w:iCs/>
          <w:sz w:val="27"/>
          <w:szCs w:val="27"/>
          <w:lang w:eastAsia="ar-SA"/>
        </w:rPr>
        <w:t xml:space="preserve">. Данную мощность можно так же обеспечить путем установки в ИБП двух силовых модулей, полной мощностью 20 </w:t>
      </w:r>
      <w:proofErr w:type="spellStart"/>
      <w:r w:rsidRPr="00A03399">
        <w:rPr>
          <w:bCs/>
          <w:iCs/>
          <w:sz w:val="27"/>
          <w:szCs w:val="27"/>
          <w:lang w:eastAsia="ar-SA"/>
        </w:rPr>
        <w:t>кВа</w:t>
      </w:r>
      <w:proofErr w:type="spellEnd"/>
      <w:r w:rsidRPr="00A03399">
        <w:rPr>
          <w:bCs/>
          <w:iCs/>
          <w:sz w:val="27"/>
          <w:szCs w:val="27"/>
          <w:lang w:eastAsia="ar-SA"/>
        </w:rPr>
        <w:t xml:space="preserve"> каждый, при этом увеличив коэффициент надежности ИБП, путем сокращения количества данных модулей. Заказчик обосновывает данное требование в техническом задании, исходя </w:t>
      </w:r>
      <w:r w:rsidR="003A2E84">
        <w:rPr>
          <w:bCs/>
          <w:iCs/>
          <w:sz w:val="27"/>
          <w:szCs w:val="27"/>
          <w:lang w:eastAsia="ar-SA"/>
        </w:rPr>
        <w:t xml:space="preserve">из своих потребностей, при этом, по мнению Заявителя, Заказчик </w:t>
      </w:r>
      <w:r w:rsidRPr="00A03399">
        <w:rPr>
          <w:bCs/>
          <w:iCs/>
          <w:sz w:val="27"/>
          <w:szCs w:val="27"/>
          <w:lang w:eastAsia="ar-SA"/>
        </w:rPr>
        <w:t>не объясни</w:t>
      </w:r>
      <w:r w:rsidR="003A2E84">
        <w:rPr>
          <w:bCs/>
          <w:iCs/>
          <w:sz w:val="27"/>
          <w:szCs w:val="27"/>
          <w:lang w:eastAsia="ar-SA"/>
        </w:rPr>
        <w:t>л</w:t>
      </w:r>
      <w:r w:rsidRPr="00A03399">
        <w:rPr>
          <w:bCs/>
          <w:iCs/>
          <w:sz w:val="27"/>
          <w:szCs w:val="27"/>
          <w:lang w:eastAsia="ar-SA"/>
        </w:rPr>
        <w:t xml:space="preserve"> действительной важности и необходимости данного требования.</w:t>
      </w:r>
    </w:p>
    <w:p w:rsidR="00ED05B9" w:rsidRPr="00A03399" w:rsidRDefault="003A2E84" w:rsidP="00A03399">
      <w:pPr>
        <w:pStyle w:val="23"/>
        <w:shd w:val="clear" w:color="auto" w:fill="auto"/>
        <w:spacing w:before="0" w:after="0" w:line="240" w:lineRule="atLeast"/>
        <w:ind w:firstLine="709"/>
        <w:rPr>
          <w:bCs/>
          <w:iCs/>
          <w:sz w:val="27"/>
          <w:szCs w:val="27"/>
          <w:lang w:eastAsia="ar-SA"/>
        </w:rPr>
      </w:pPr>
      <w:r>
        <w:rPr>
          <w:bCs/>
          <w:iCs/>
          <w:sz w:val="27"/>
          <w:szCs w:val="27"/>
          <w:lang w:eastAsia="ar-SA"/>
        </w:rPr>
        <w:lastRenderedPageBreak/>
        <w:t>Заявитель считает</w:t>
      </w:r>
      <w:r w:rsidR="00ED05B9" w:rsidRPr="00A03399">
        <w:rPr>
          <w:bCs/>
          <w:iCs/>
          <w:sz w:val="27"/>
          <w:szCs w:val="27"/>
          <w:lang w:eastAsia="ar-SA"/>
        </w:rPr>
        <w:t>, что требование о количестве силовых модулей в ИБП установлено для ограничения количества участников закупки.</w:t>
      </w:r>
    </w:p>
    <w:p w:rsidR="00ED05B9" w:rsidRPr="00A03399" w:rsidRDefault="00ED05B9" w:rsidP="00A03399">
      <w:pPr>
        <w:pStyle w:val="23"/>
        <w:shd w:val="clear" w:color="auto" w:fill="auto"/>
        <w:spacing w:before="0" w:after="0" w:line="240" w:lineRule="atLeast"/>
        <w:ind w:firstLine="709"/>
        <w:rPr>
          <w:bCs/>
          <w:iCs/>
          <w:sz w:val="27"/>
          <w:szCs w:val="27"/>
          <w:lang w:eastAsia="ar-SA"/>
        </w:rPr>
      </w:pPr>
      <w:r w:rsidRPr="00A03399">
        <w:rPr>
          <w:bCs/>
          <w:iCs/>
          <w:sz w:val="27"/>
          <w:szCs w:val="27"/>
          <w:lang w:eastAsia="ar-SA"/>
        </w:rPr>
        <w:t>По мнению Заявителя, Заказчик нарушил часть 6 статьи 31</w:t>
      </w:r>
      <w:r w:rsidR="00A03399" w:rsidRPr="00A03399">
        <w:rPr>
          <w:bCs/>
          <w:iCs/>
          <w:sz w:val="27"/>
          <w:szCs w:val="27"/>
          <w:lang w:eastAsia="ar-SA"/>
        </w:rPr>
        <w:t>, пункт 1 части 1 статьи 33, часть 6 статьи 66</w:t>
      </w:r>
      <w:r w:rsidRPr="00A03399">
        <w:rPr>
          <w:bCs/>
          <w:iCs/>
          <w:sz w:val="27"/>
          <w:szCs w:val="27"/>
          <w:lang w:eastAsia="ar-SA"/>
        </w:rPr>
        <w:t xml:space="preserve"> Закона о контрактной системе</w:t>
      </w:r>
      <w:r w:rsidR="00461EFF">
        <w:rPr>
          <w:bCs/>
          <w:iCs/>
          <w:sz w:val="27"/>
          <w:szCs w:val="27"/>
          <w:lang w:eastAsia="ar-SA"/>
        </w:rPr>
        <w:t>.</w:t>
      </w:r>
    </w:p>
    <w:p w:rsidR="00DD4276" w:rsidRPr="00D01D6D" w:rsidRDefault="00DD4276" w:rsidP="0063421E">
      <w:pPr>
        <w:suppressAutoHyphens w:val="0"/>
        <w:ind w:right="-1" w:firstLine="709"/>
        <w:jc w:val="both"/>
        <w:rPr>
          <w:iCs w:val="0"/>
          <w:sz w:val="27"/>
          <w:szCs w:val="27"/>
        </w:rPr>
      </w:pPr>
    </w:p>
    <w:p w:rsidR="00CF54C7" w:rsidRPr="00D01D6D" w:rsidRDefault="00CA5A06" w:rsidP="0063421E">
      <w:pPr>
        <w:autoSpaceDE w:val="0"/>
        <w:autoSpaceDN w:val="0"/>
        <w:adjustRightInd w:val="0"/>
        <w:ind w:firstLine="709"/>
        <w:jc w:val="center"/>
        <w:outlineLvl w:val="1"/>
        <w:rPr>
          <w:b/>
          <w:sz w:val="27"/>
          <w:szCs w:val="27"/>
        </w:rPr>
      </w:pPr>
      <w:r w:rsidRPr="00D01D6D">
        <w:rPr>
          <w:b/>
          <w:sz w:val="27"/>
          <w:szCs w:val="27"/>
        </w:rPr>
        <w:t>Заказчиком</w:t>
      </w:r>
      <w:r w:rsidR="00DF5D3F" w:rsidRPr="00D01D6D">
        <w:rPr>
          <w:b/>
          <w:sz w:val="27"/>
          <w:szCs w:val="27"/>
        </w:rPr>
        <w:t xml:space="preserve"> </w:t>
      </w:r>
      <w:r w:rsidR="009A5B7C" w:rsidRPr="00D01D6D">
        <w:rPr>
          <w:b/>
          <w:sz w:val="27"/>
          <w:szCs w:val="27"/>
        </w:rPr>
        <w:t xml:space="preserve"> даны следующие поя</w:t>
      </w:r>
      <w:r w:rsidR="007C4638" w:rsidRPr="00D01D6D">
        <w:rPr>
          <w:b/>
          <w:sz w:val="27"/>
          <w:szCs w:val="27"/>
        </w:rPr>
        <w:t>снения по сути жалобы  Заявителя</w:t>
      </w:r>
    </w:p>
    <w:p w:rsidR="003A2E84" w:rsidRDefault="003A2E84" w:rsidP="0063421E">
      <w:pPr>
        <w:autoSpaceDE w:val="0"/>
        <w:autoSpaceDN w:val="0"/>
        <w:adjustRightInd w:val="0"/>
        <w:ind w:right="-1" w:firstLine="709"/>
        <w:jc w:val="both"/>
        <w:outlineLvl w:val="1"/>
        <w:rPr>
          <w:bCs w:val="0"/>
          <w:iCs w:val="0"/>
          <w:sz w:val="27"/>
          <w:szCs w:val="27"/>
          <w:highlight w:val="yellow"/>
        </w:rPr>
      </w:pPr>
    </w:p>
    <w:p w:rsidR="002A7806" w:rsidRPr="00461EFF" w:rsidRDefault="002A7806" w:rsidP="00461EFF">
      <w:pPr>
        <w:pStyle w:val="23"/>
        <w:shd w:val="clear" w:color="auto" w:fill="auto"/>
        <w:spacing w:before="0" w:after="0" w:line="240" w:lineRule="atLeast"/>
        <w:ind w:firstLine="709"/>
        <w:rPr>
          <w:bCs/>
          <w:iCs/>
          <w:sz w:val="27"/>
          <w:szCs w:val="27"/>
          <w:lang w:eastAsia="ar-SA"/>
        </w:rPr>
      </w:pPr>
      <w:r w:rsidRPr="00461EFF">
        <w:rPr>
          <w:bCs/>
          <w:iCs/>
          <w:sz w:val="27"/>
          <w:szCs w:val="27"/>
          <w:lang w:eastAsia="ar-SA"/>
        </w:rPr>
        <w:t xml:space="preserve">Исходя из положений </w:t>
      </w:r>
      <w:r w:rsidR="00461EFF" w:rsidRPr="00A03399">
        <w:rPr>
          <w:bCs/>
          <w:iCs/>
          <w:sz w:val="27"/>
          <w:szCs w:val="27"/>
          <w:lang w:eastAsia="ar-SA"/>
        </w:rPr>
        <w:t>Закона о контрактной системе</w:t>
      </w:r>
      <w:r w:rsidRPr="00461EFF">
        <w:rPr>
          <w:bCs/>
          <w:iCs/>
          <w:sz w:val="27"/>
          <w:szCs w:val="27"/>
          <w:lang w:eastAsia="ar-SA"/>
        </w:rPr>
        <w:t>, при осуществлении закупок для обеспечения государственных или муниципальных нужд, заказчик самостоятельно выбирает код по ОКПД</w:t>
      </w:r>
      <w:proofErr w:type="gramStart"/>
      <w:r w:rsidRPr="00461EFF">
        <w:rPr>
          <w:bCs/>
          <w:iCs/>
          <w:sz w:val="27"/>
          <w:szCs w:val="27"/>
          <w:lang w:eastAsia="ar-SA"/>
        </w:rPr>
        <w:t>2</w:t>
      </w:r>
      <w:proofErr w:type="gramEnd"/>
      <w:r w:rsidRPr="00461EFF">
        <w:rPr>
          <w:bCs/>
          <w:iCs/>
          <w:sz w:val="27"/>
          <w:szCs w:val="27"/>
          <w:lang w:eastAsia="ar-SA"/>
        </w:rPr>
        <w:t xml:space="preserve"> как наиболее подходящий объекту закупки, исходя из собственных потребностей и особенностей, а также функционального предназначения закупаемого товара. При этом выбор Заказчиком кода ОКПД</w:t>
      </w:r>
      <w:proofErr w:type="gramStart"/>
      <w:r w:rsidRPr="00461EFF">
        <w:rPr>
          <w:bCs/>
          <w:iCs/>
          <w:sz w:val="27"/>
          <w:szCs w:val="27"/>
          <w:lang w:eastAsia="ar-SA"/>
        </w:rPr>
        <w:t>2</w:t>
      </w:r>
      <w:proofErr w:type="gramEnd"/>
      <w:r w:rsidRPr="00461EFF">
        <w:rPr>
          <w:bCs/>
          <w:iCs/>
          <w:sz w:val="27"/>
          <w:szCs w:val="27"/>
          <w:lang w:eastAsia="ar-SA"/>
        </w:rPr>
        <w:t xml:space="preserve"> не должен осуществляться с целью изменения способа определения поставщика (подрядчика, исполнителя) или иных неправомерных действий, которые могут возникнуть в случае указания неверного кода.</w:t>
      </w:r>
    </w:p>
    <w:p w:rsidR="002A7806" w:rsidRPr="00461EFF" w:rsidRDefault="002A7806" w:rsidP="00461EFF">
      <w:pPr>
        <w:pStyle w:val="23"/>
        <w:shd w:val="clear" w:color="auto" w:fill="auto"/>
        <w:spacing w:before="0" w:after="0" w:line="240" w:lineRule="atLeast"/>
        <w:ind w:firstLine="709"/>
        <w:rPr>
          <w:bCs/>
          <w:iCs/>
          <w:sz w:val="27"/>
          <w:szCs w:val="27"/>
          <w:lang w:eastAsia="ar-SA"/>
        </w:rPr>
      </w:pPr>
      <w:r w:rsidRPr="00461EFF">
        <w:rPr>
          <w:bCs/>
          <w:iCs/>
          <w:sz w:val="27"/>
          <w:szCs w:val="27"/>
          <w:lang w:eastAsia="ar-SA"/>
        </w:rPr>
        <w:t xml:space="preserve">Заказчику </w:t>
      </w:r>
      <w:proofErr w:type="gramStart"/>
      <w:r w:rsidRPr="00461EFF">
        <w:rPr>
          <w:bCs/>
          <w:iCs/>
          <w:sz w:val="27"/>
          <w:szCs w:val="27"/>
          <w:lang w:eastAsia="ar-SA"/>
        </w:rPr>
        <w:t>необходим</w:t>
      </w:r>
      <w:proofErr w:type="gramEnd"/>
      <w:r w:rsidRPr="00461EFF">
        <w:rPr>
          <w:bCs/>
          <w:iCs/>
          <w:sz w:val="27"/>
          <w:szCs w:val="27"/>
          <w:lang w:eastAsia="ar-SA"/>
        </w:rPr>
        <w:t xml:space="preserve"> ИБП для обеспечения бесперебойного снабжения электрической энергией имеющегося у заказчика компьютерного и серверного оборудования.</w:t>
      </w:r>
    </w:p>
    <w:p w:rsidR="002A7806" w:rsidRPr="00461EFF" w:rsidRDefault="002A7806" w:rsidP="00461EFF">
      <w:pPr>
        <w:pStyle w:val="23"/>
        <w:shd w:val="clear" w:color="auto" w:fill="auto"/>
        <w:spacing w:before="0" w:after="0" w:line="240" w:lineRule="atLeast"/>
        <w:ind w:firstLine="709"/>
        <w:rPr>
          <w:bCs/>
          <w:iCs/>
          <w:sz w:val="27"/>
          <w:szCs w:val="27"/>
          <w:lang w:eastAsia="ar-SA"/>
        </w:rPr>
      </w:pPr>
      <w:r w:rsidRPr="00461EFF">
        <w:rPr>
          <w:bCs/>
          <w:iCs/>
          <w:sz w:val="27"/>
          <w:szCs w:val="27"/>
          <w:lang w:eastAsia="ar-SA"/>
        </w:rPr>
        <w:t>Таким образом, заказчиком установлен наиболее подходящий код ОКДП</w:t>
      </w:r>
      <w:proofErr w:type="gramStart"/>
      <w:r w:rsidRPr="00461EFF">
        <w:rPr>
          <w:bCs/>
          <w:iCs/>
          <w:sz w:val="27"/>
          <w:szCs w:val="27"/>
          <w:lang w:eastAsia="ar-SA"/>
        </w:rPr>
        <w:t>2</w:t>
      </w:r>
      <w:proofErr w:type="gramEnd"/>
      <w:r w:rsidRPr="00461EFF">
        <w:rPr>
          <w:bCs/>
          <w:iCs/>
          <w:sz w:val="27"/>
          <w:szCs w:val="27"/>
          <w:lang w:eastAsia="ar-SA"/>
        </w:rPr>
        <w:t>, соответствующий потребностям заказчика и целям закупки 26.20.40.110 (устройства и блоки питания вычислительных машин), выбор вышеуказанного кода не влияет на способ определения поставщика и не ограничивает количество участников закупки.</w:t>
      </w:r>
    </w:p>
    <w:p w:rsidR="002A7806" w:rsidRPr="00461EFF" w:rsidRDefault="00461EFF" w:rsidP="00461EFF">
      <w:pPr>
        <w:pStyle w:val="23"/>
        <w:shd w:val="clear" w:color="auto" w:fill="auto"/>
        <w:spacing w:before="0" w:after="0" w:line="240" w:lineRule="atLeast"/>
        <w:ind w:firstLine="709"/>
        <w:rPr>
          <w:bCs/>
          <w:iCs/>
          <w:sz w:val="27"/>
          <w:szCs w:val="27"/>
          <w:lang w:eastAsia="ar-SA"/>
        </w:rPr>
      </w:pPr>
      <w:r>
        <w:rPr>
          <w:bCs/>
          <w:iCs/>
          <w:sz w:val="27"/>
          <w:szCs w:val="27"/>
          <w:lang w:eastAsia="ar-SA"/>
        </w:rPr>
        <w:t>Как следует из пояснений Заказчика, з</w:t>
      </w:r>
      <w:r w:rsidR="002A7806" w:rsidRPr="00461EFF">
        <w:rPr>
          <w:bCs/>
          <w:iCs/>
          <w:sz w:val="27"/>
          <w:szCs w:val="27"/>
          <w:lang w:eastAsia="ar-SA"/>
        </w:rPr>
        <w:t>акупаемый ИБП предназначен для обеспечения бесперебойной работы серверного и компьютерного оборудования, обеспечивающего функционирование системы АПК «Безопасный город».</w:t>
      </w:r>
    </w:p>
    <w:p w:rsidR="002A7806" w:rsidRPr="00461EFF" w:rsidRDefault="002A7806" w:rsidP="00461EFF">
      <w:pPr>
        <w:pStyle w:val="23"/>
        <w:shd w:val="clear" w:color="auto" w:fill="auto"/>
        <w:spacing w:before="0" w:after="0" w:line="240" w:lineRule="atLeast"/>
        <w:ind w:firstLine="709"/>
        <w:rPr>
          <w:bCs/>
          <w:iCs/>
          <w:sz w:val="27"/>
          <w:szCs w:val="27"/>
          <w:lang w:eastAsia="ar-SA"/>
        </w:rPr>
      </w:pPr>
      <w:proofErr w:type="gramStart"/>
      <w:r w:rsidRPr="00461EFF">
        <w:rPr>
          <w:bCs/>
          <w:iCs/>
          <w:sz w:val="27"/>
          <w:szCs w:val="27"/>
          <w:lang w:eastAsia="ar-SA"/>
        </w:rPr>
        <w:t xml:space="preserve">Необходимая высота ИБП, установленная техническим заданием, составляет 1,5 м., необходимая высота шкафа АКБ - не более 1,6 м. </w:t>
      </w:r>
      <w:r w:rsidR="00CE70F2">
        <w:rPr>
          <w:bCs/>
          <w:iCs/>
          <w:sz w:val="27"/>
          <w:szCs w:val="27"/>
          <w:lang w:eastAsia="ar-SA"/>
        </w:rPr>
        <w:t>Представитель Заказчика пояснил, что в</w:t>
      </w:r>
      <w:r w:rsidRPr="00461EFF">
        <w:rPr>
          <w:bCs/>
          <w:iCs/>
          <w:sz w:val="27"/>
          <w:szCs w:val="27"/>
          <w:lang w:eastAsia="ar-SA"/>
        </w:rPr>
        <w:t>ышеуказанные характеристики оборудования установлены в связи с тем, что в помещении аккумуляторной расположены существующие технические средства (щиты ввода и распределения, и щиты гарантированного питания) к которым необходим постоянный доступ, высота более 1,5 м. ИБП не допустима потому, что он</w:t>
      </w:r>
      <w:proofErr w:type="gramEnd"/>
      <w:r w:rsidRPr="00461EFF">
        <w:rPr>
          <w:bCs/>
          <w:iCs/>
          <w:sz w:val="27"/>
          <w:szCs w:val="27"/>
          <w:lang w:eastAsia="ar-SA"/>
        </w:rPr>
        <w:t xml:space="preserve"> устанавливается в шкаф АКБ высотой не более 1.6 м.</w:t>
      </w:r>
    </w:p>
    <w:p w:rsidR="002A7806" w:rsidRPr="00461EFF" w:rsidRDefault="002A7806" w:rsidP="00461EFF">
      <w:pPr>
        <w:pStyle w:val="23"/>
        <w:shd w:val="clear" w:color="auto" w:fill="auto"/>
        <w:spacing w:before="0" w:after="0" w:line="240" w:lineRule="atLeast"/>
        <w:ind w:firstLine="709"/>
        <w:rPr>
          <w:bCs/>
          <w:iCs/>
          <w:sz w:val="27"/>
          <w:szCs w:val="27"/>
          <w:lang w:eastAsia="ar-SA"/>
        </w:rPr>
      </w:pPr>
      <w:r w:rsidRPr="00461EFF">
        <w:rPr>
          <w:bCs/>
          <w:iCs/>
          <w:sz w:val="27"/>
          <w:szCs w:val="27"/>
          <w:lang w:eastAsia="ar-SA"/>
        </w:rPr>
        <w:t>Требования по высоте ИБП установлены в целях обеспечения предотвращения нагрева батарей ИБП, для этого необходимо, чтобы между крышкой шкафа АКБ и ИБП оставалась воздушная «подушка», что обеспечивает предотвращение перегрева батарей.</w:t>
      </w:r>
    </w:p>
    <w:p w:rsidR="002A7806" w:rsidRPr="00461EFF" w:rsidRDefault="00461EFF" w:rsidP="00461EFF">
      <w:pPr>
        <w:pStyle w:val="23"/>
        <w:shd w:val="clear" w:color="auto" w:fill="auto"/>
        <w:spacing w:before="0" w:after="0" w:line="240" w:lineRule="atLeast"/>
        <w:ind w:firstLine="709"/>
        <w:rPr>
          <w:bCs/>
          <w:iCs/>
          <w:sz w:val="27"/>
          <w:szCs w:val="27"/>
          <w:lang w:eastAsia="ar-SA"/>
        </w:rPr>
      </w:pPr>
      <w:proofErr w:type="gramStart"/>
      <w:r w:rsidRPr="00461EFF">
        <w:rPr>
          <w:bCs/>
          <w:iCs/>
          <w:sz w:val="27"/>
          <w:szCs w:val="27"/>
          <w:lang w:eastAsia="ar-SA"/>
        </w:rPr>
        <w:t>ИБП, состоящий из 4 и более силовых модулей позволяет, не отключая систему АПК «Безопасный город», произвести замену неисправного модуля без необходимости отключения системы, что соответствует потребности заказчика в бесперебойности и непрерывности работы системы, в связи с этим в техническом задании заказчиком установлено требование о наличии возможности «горячей» замены модулей без отключения питания.</w:t>
      </w:r>
      <w:proofErr w:type="gramEnd"/>
      <w:r w:rsidRPr="00461EFF">
        <w:rPr>
          <w:bCs/>
          <w:iCs/>
          <w:sz w:val="27"/>
          <w:szCs w:val="27"/>
          <w:lang w:eastAsia="ar-SA"/>
        </w:rPr>
        <w:t xml:space="preserve"> Большее количество силовых модулей обеспечивает надежность и бесперебойную работу ИБП. При использовании ИБП, состоящего из 2 модулей, как указано заявителем, в случае выхода из строя блока мощностью 20кВа, мощность оставшихся блоков составит 50% от общей емкости источника бесперебойного питания, что приведёт к остановке работы серверного оборудования, а, следовательно, и всей системы АПК «Безопасный город», что </w:t>
      </w:r>
      <w:r w:rsidRPr="00461EFF">
        <w:rPr>
          <w:bCs/>
          <w:iCs/>
          <w:sz w:val="27"/>
          <w:szCs w:val="27"/>
          <w:lang w:eastAsia="ar-SA"/>
        </w:rPr>
        <w:lastRenderedPageBreak/>
        <w:t xml:space="preserve">является недопустимым в рамках деятельности ГКУ </w:t>
      </w:r>
      <w:proofErr w:type="gramStart"/>
      <w:r w:rsidRPr="00461EFF">
        <w:rPr>
          <w:bCs/>
          <w:iCs/>
          <w:sz w:val="27"/>
          <w:szCs w:val="27"/>
          <w:lang w:eastAsia="ar-SA"/>
        </w:rPr>
        <w:t>КО</w:t>
      </w:r>
      <w:proofErr w:type="gramEnd"/>
      <w:r w:rsidRPr="00461EFF">
        <w:rPr>
          <w:bCs/>
          <w:iCs/>
          <w:sz w:val="27"/>
          <w:szCs w:val="27"/>
          <w:lang w:eastAsia="ar-SA"/>
        </w:rPr>
        <w:t xml:space="preserve"> «Безопасный город».</w:t>
      </w:r>
    </w:p>
    <w:p w:rsidR="008E2C6B" w:rsidRPr="00461EFF" w:rsidRDefault="00F93563" w:rsidP="00461EFF">
      <w:pPr>
        <w:autoSpaceDE w:val="0"/>
        <w:autoSpaceDN w:val="0"/>
        <w:adjustRightInd w:val="0"/>
        <w:spacing w:line="240" w:lineRule="atLeast"/>
        <w:ind w:right="-1" w:firstLine="709"/>
        <w:jc w:val="both"/>
        <w:outlineLvl w:val="1"/>
        <w:rPr>
          <w:sz w:val="27"/>
          <w:szCs w:val="27"/>
        </w:rPr>
      </w:pPr>
      <w:r w:rsidRPr="00461EFF">
        <w:rPr>
          <w:sz w:val="27"/>
          <w:szCs w:val="27"/>
        </w:rPr>
        <w:t xml:space="preserve">Таким образом, </w:t>
      </w:r>
      <w:r w:rsidR="000F66D2" w:rsidRPr="00461EFF">
        <w:rPr>
          <w:sz w:val="27"/>
          <w:szCs w:val="27"/>
        </w:rPr>
        <w:t>Заказчик</w:t>
      </w:r>
      <w:r w:rsidRPr="00461EFF">
        <w:rPr>
          <w:sz w:val="27"/>
          <w:szCs w:val="27"/>
        </w:rPr>
        <w:t xml:space="preserve"> считает доводы Заявителя несостоятельными и просит признать жалобу необоснованной.</w:t>
      </w:r>
    </w:p>
    <w:p w:rsidR="00C36C73" w:rsidRPr="00D01D6D" w:rsidRDefault="00C36C73" w:rsidP="0063421E">
      <w:pPr>
        <w:autoSpaceDE w:val="0"/>
        <w:autoSpaceDN w:val="0"/>
        <w:adjustRightInd w:val="0"/>
        <w:ind w:right="-1" w:firstLine="709"/>
        <w:jc w:val="both"/>
        <w:outlineLvl w:val="1"/>
        <w:rPr>
          <w:bCs w:val="0"/>
          <w:iCs w:val="0"/>
          <w:sz w:val="27"/>
          <w:szCs w:val="27"/>
          <w:lang w:eastAsia="en-US"/>
        </w:rPr>
      </w:pPr>
    </w:p>
    <w:p w:rsidR="00C11A94" w:rsidRDefault="00C11A94" w:rsidP="0063421E">
      <w:pPr>
        <w:autoSpaceDE w:val="0"/>
        <w:autoSpaceDN w:val="0"/>
        <w:adjustRightInd w:val="0"/>
        <w:ind w:right="-1" w:firstLine="709"/>
        <w:jc w:val="both"/>
        <w:outlineLvl w:val="1"/>
        <w:rPr>
          <w:bCs w:val="0"/>
          <w:iCs w:val="0"/>
          <w:sz w:val="27"/>
          <w:szCs w:val="27"/>
          <w:lang w:eastAsia="en-US"/>
        </w:rPr>
      </w:pPr>
      <w:r w:rsidRPr="00D01D6D">
        <w:rPr>
          <w:b/>
          <w:bCs w:val="0"/>
          <w:iCs w:val="0"/>
          <w:sz w:val="27"/>
          <w:szCs w:val="27"/>
          <w:lang w:eastAsia="en-US"/>
        </w:rPr>
        <w:t>Уполномоченный орган</w:t>
      </w:r>
      <w:r w:rsidR="00D32F59" w:rsidRPr="00D01D6D">
        <w:rPr>
          <w:b/>
          <w:bCs w:val="0"/>
          <w:iCs w:val="0"/>
          <w:sz w:val="27"/>
          <w:szCs w:val="27"/>
          <w:lang w:eastAsia="en-US"/>
        </w:rPr>
        <w:t xml:space="preserve"> </w:t>
      </w:r>
      <w:r w:rsidR="00D32F59" w:rsidRPr="00D01D6D">
        <w:rPr>
          <w:bCs w:val="0"/>
          <w:iCs w:val="0"/>
          <w:sz w:val="27"/>
          <w:szCs w:val="27"/>
          <w:lang w:eastAsia="en-US"/>
        </w:rPr>
        <w:t>– Конкурсное агентство Калининградской области</w:t>
      </w:r>
      <w:r w:rsidR="00F52BD0" w:rsidRPr="00D01D6D">
        <w:rPr>
          <w:bCs w:val="0"/>
          <w:iCs w:val="0"/>
          <w:sz w:val="27"/>
          <w:szCs w:val="27"/>
          <w:lang w:eastAsia="en-US"/>
        </w:rPr>
        <w:t xml:space="preserve"> </w:t>
      </w:r>
      <w:r w:rsidR="00341F3A">
        <w:rPr>
          <w:bCs w:val="0"/>
          <w:iCs w:val="0"/>
          <w:sz w:val="27"/>
          <w:szCs w:val="27"/>
          <w:lang w:eastAsia="en-US"/>
        </w:rPr>
        <w:t xml:space="preserve"> (далее – Уполномоченный орган) </w:t>
      </w:r>
      <w:r w:rsidR="00F52BD0" w:rsidRPr="00D01D6D">
        <w:rPr>
          <w:bCs w:val="0"/>
          <w:iCs w:val="0"/>
          <w:sz w:val="27"/>
          <w:szCs w:val="27"/>
          <w:lang w:eastAsia="en-US"/>
        </w:rPr>
        <w:t>поддерживает позицию Заказчика.</w:t>
      </w:r>
    </w:p>
    <w:p w:rsidR="00A8712B" w:rsidRDefault="00A8712B" w:rsidP="0063421E">
      <w:pPr>
        <w:autoSpaceDE w:val="0"/>
        <w:autoSpaceDN w:val="0"/>
        <w:adjustRightInd w:val="0"/>
        <w:ind w:right="-1" w:firstLine="709"/>
        <w:jc w:val="both"/>
        <w:outlineLvl w:val="1"/>
        <w:rPr>
          <w:bCs w:val="0"/>
          <w:iCs w:val="0"/>
          <w:sz w:val="27"/>
          <w:szCs w:val="27"/>
          <w:lang w:eastAsia="en-US"/>
        </w:rPr>
      </w:pPr>
      <w:r>
        <w:rPr>
          <w:bCs w:val="0"/>
          <w:iCs w:val="0"/>
          <w:sz w:val="27"/>
          <w:szCs w:val="27"/>
          <w:lang w:eastAsia="en-US"/>
        </w:rPr>
        <w:t>В соответствии с постановлением Правительства Калининградской области от 31.12.2013 № 1013 Конкурсное агентство не наделено полномочиями по определению и описанию объекта закупки. Указанными полномочиями наделен Заказчик.</w:t>
      </w:r>
    </w:p>
    <w:p w:rsidR="00284C86" w:rsidRDefault="00284C86" w:rsidP="0063421E">
      <w:pPr>
        <w:autoSpaceDE w:val="0"/>
        <w:autoSpaceDN w:val="0"/>
        <w:adjustRightInd w:val="0"/>
        <w:ind w:right="-1" w:firstLine="709"/>
        <w:jc w:val="both"/>
        <w:outlineLvl w:val="1"/>
        <w:rPr>
          <w:bCs w:val="0"/>
          <w:iCs w:val="0"/>
          <w:sz w:val="27"/>
          <w:szCs w:val="27"/>
          <w:lang w:eastAsia="en-US"/>
        </w:rPr>
      </w:pPr>
      <w:r>
        <w:rPr>
          <w:bCs w:val="0"/>
          <w:iCs w:val="0"/>
          <w:sz w:val="27"/>
          <w:szCs w:val="27"/>
          <w:lang w:eastAsia="en-US"/>
        </w:rPr>
        <w:t>Кроме того, Уполномоченный орган считает, что все доводы жалобы носят предположительный характер</w:t>
      </w:r>
      <w:r w:rsidR="00341F3A">
        <w:rPr>
          <w:bCs w:val="0"/>
          <w:iCs w:val="0"/>
          <w:sz w:val="27"/>
          <w:szCs w:val="27"/>
          <w:lang w:eastAsia="en-US"/>
        </w:rPr>
        <w:t xml:space="preserve">, </w:t>
      </w:r>
      <w:proofErr w:type="gramStart"/>
      <w:r w:rsidR="00341F3A">
        <w:rPr>
          <w:bCs w:val="0"/>
          <w:iCs w:val="0"/>
          <w:sz w:val="27"/>
          <w:szCs w:val="27"/>
          <w:lang w:eastAsia="en-US"/>
        </w:rPr>
        <w:t>доказательств, подтверждающих обоснованность доводов жалобы Заявителем не представлено</w:t>
      </w:r>
      <w:proofErr w:type="gramEnd"/>
      <w:r w:rsidR="00341F3A">
        <w:rPr>
          <w:bCs w:val="0"/>
          <w:iCs w:val="0"/>
          <w:sz w:val="27"/>
          <w:szCs w:val="27"/>
          <w:lang w:eastAsia="en-US"/>
        </w:rPr>
        <w:t>.</w:t>
      </w:r>
    </w:p>
    <w:p w:rsidR="00C11A94" w:rsidRPr="00D01D6D" w:rsidRDefault="00341F3A" w:rsidP="00341F3A">
      <w:pPr>
        <w:autoSpaceDE w:val="0"/>
        <w:autoSpaceDN w:val="0"/>
        <w:adjustRightInd w:val="0"/>
        <w:ind w:right="-1" w:firstLine="709"/>
        <w:jc w:val="both"/>
        <w:outlineLvl w:val="1"/>
        <w:rPr>
          <w:bCs w:val="0"/>
          <w:iCs w:val="0"/>
          <w:sz w:val="27"/>
          <w:szCs w:val="27"/>
          <w:lang w:eastAsia="en-US"/>
        </w:rPr>
      </w:pPr>
      <w:r>
        <w:rPr>
          <w:bCs w:val="0"/>
          <w:iCs w:val="0"/>
          <w:sz w:val="27"/>
          <w:szCs w:val="27"/>
          <w:lang w:eastAsia="en-US"/>
        </w:rPr>
        <w:t>Уполномоченный орган считает жалобу Заявителя необоснованной.</w:t>
      </w:r>
    </w:p>
    <w:p w:rsidR="00C11A94" w:rsidRPr="00D01D6D" w:rsidRDefault="00C11A94" w:rsidP="0063421E">
      <w:pPr>
        <w:autoSpaceDE w:val="0"/>
        <w:autoSpaceDN w:val="0"/>
        <w:adjustRightInd w:val="0"/>
        <w:ind w:right="-1" w:firstLine="709"/>
        <w:jc w:val="both"/>
        <w:outlineLvl w:val="1"/>
        <w:rPr>
          <w:bCs w:val="0"/>
          <w:iCs w:val="0"/>
          <w:sz w:val="27"/>
          <w:szCs w:val="27"/>
          <w:lang w:eastAsia="en-US"/>
        </w:rPr>
      </w:pPr>
    </w:p>
    <w:p w:rsidR="001D59B8" w:rsidRDefault="001D59B8" w:rsidP="0063421E">
      <w:pPr>
        <w:pStyle w:val="a5"/>
        <w:ind w:firstLine="709"/>
        <w:jc w:val="center"/>
        <w:rPr>
          <w:b/>
          <w:bCs/>
          <w:sz w:val="27"/>
          <w:szCs w:val="27"/>
        </w:rPr>
      </w:pPr>
      <w:r w:rsidRPr="00D01D6D">
        <w:rPr>
          <w:b/>
          <w:bCs/>
          <w:sz w:val="27"/>
          <w:szCs w:val="27"/>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rsidR="00E92A14" w:rsidRPr="00D01D6D" w:rsidRDefault="00E92A14" w:rsidP="0063421E">
      <w:pPr>
        <w:pStyle w:val="a5"/>
        <w:ind w:firstLine="709"/>
        <w:jc w:val="center"/>
        <w:rPr>
          <w:b/>
          <w:bCs/>
          <w:sz w:val="27"/>
          <w:szCs w:val="27"/>
        </w:rPr>
      </w:pPr>
    </w:p>
    <w:p w:rsidR="00FF125B" w:rsidRPr="00E92A14" w:rsidRDefault="00E92A14" w:rsidP="00341F3A">
      <w:pPr>
        <w:pStyle w:val="parametervalue"/>
        <w:spacing w:before="0" w:beforeAutospacing="0" w:after="0" w:afterAutospacing="0"/>
        <w:ind w:firstLine="709"/>
        <w:jc w:val="both"/>
        <w:rPr>
          <w:sz w:val="27"/>
          <w:szCs w:val="27"/>
          <w:lang w:eastAsia="en-US"/>
        </w:rPr>
      </w:pPr>
      <w:r w:rsidRPr="00E92A14">
        <w:rPr>
          <w:sz w:val="27"/>
          <w:szCs w:val="27"/>
          <w:lang w:eastAsia="en-US"/>
        </w:rPr>
        <w:t>09.11.</w:t>
      </w:r>
      <w:r w:rsidR="00F2591C" w:rsidRPr="00E92A14">
        <w:rPr>
          <w:sz w:val="27"/>
          <w:szCs w:val="27"/>
          <w:lang w:eastAsia="en-US"/>
        </w:rPr>
        <w:t>2017</w:t>
      </w:r>
      <w:r w:rsidR="00073C5E" w:rsidRPr="00E92A14">
        <w:rPr>
          <w:sz w:val="27"/>
          <w:szCs w:val="27"/>
          <w:lang w:eastAsia="en-US"/>
        </w:rPr>
        <w:t xml:space="preserve"> </w:t>
      </w:r>
      <w:r w:rsidR="00341F3A" w:rsidRPr="00E92A14">
        <w:rPr>
          <w:sz w:val="27"/>
          <w:szCs w:val="27"/>
          <w:lang w:eastAsia="en-US"/>
        </w:rPr>
        <w:t>У</w:t>
      </w:r>
      <w:r w:rsidR="00C11A94" w:rsidRPr="00E92A14">
        <w:rPr>
          <w:sz w:val="27"/>
          <w:szCs w:val="27"/>
          <w:lang w:eastAsia="en-US"/>
        </w:rPr>
        <w:t xml:space="preserve">полномоченным органом </w:t>
      </w:r>
      <w:r w:rsidR="00264982" w:rsidRPr="00E92A14">
        <w:rPr>
          <w:sz w:val="27"/>
          <w:szCs w:val="27"/>
          <w:lang w:eastAsia="en-US"/>
        </w:rPr>
        <w:t>в единой информационной системе в сфере закупок (далее – единая информационная система, ЕИС)</w:t>
      </w:r>
      <w:r w:rsidR="009C003A" w:rsidRPr="00E92A14">
        <w:rPr>
          <w:sz w:val="27"/>
          <w:szCs w:val="27"/>
          <w:lang w:eastAsia="en-US"/>
        </w:rPr>
        <w:t xml:space="preserve"> размещен</w:t>
      </w:r>
      <w:r w:rsidR="0077764A" w:rsidRPr="00E92A14">
        <w:rPr>
          <w:sz w:val="27"/>
          <w:szCs w:val="27"/>
          <w:lang w:eastAsia="en-US"/>
        </w:rPr>
        <w:t>о извещение</w:t>
      </w:r>
      <w:r w:rsidR="007B1B82" w:rsidRPr="00E92A14">
        <w:rPr>
          <w:sz w:val="27"/>
          <w:szCs w:val="27"/>
          <w:lang w:eastAsia="en-US"/>
        </w:rPr>
        <w:t xml:space="preserve"> о проведении электронного аукциона</w:t>
      </w:r>
      <w:r w:rsidR="00FF125B" w:rsidRPr="00E92A14">
        <w:rPr>
          <w:sz w:val="27"/>
          <w:szCs w:val="27"/>
          <w:lang w:eastAsia="en-US"/>
        </w:rPr>
        <w:t xml:space="preserve"> (№</w:t>
      </w:r>
      <w:r w:rsidRPr="00E92A14">
        <w:rPr>
          <w:sz w:val="27"/>
          <w:szCs w:val="27"/>
          <w:lang w:eastAsia="en-US"/>
        </w:rPr>
        <w:t>0135200000517001467</w:t>
      </w:r>
      <w:r w:rsidR="00002E14" w:rsidRPr="00E92A14">
        <w:rPr>
          <w:sz w:val="27"/>
          <w:szCs w:val="27"/>
          <w:lang w:eastAsia="en-US"/>
        </w:rPr>
        <w:t>)</w:t>
      </w:r>
      <w:r w:rsidR="002F75FA" w:rsidRPr="00E92A14">
        <w:rPr>
          <w:sz w:val="27"/>
          <w:szCs w:val="27"/>
          <w:lang w:eastAsia="en-US"/>
        </w:rPr>
        <w:t xml:space="preserve"> </w:t>
      </w:r>
      <w:r w:rsidR="00FF125B" w:rsidRPr="00E92A14">
        <w:rPr>
          <w:sz w:val="27"/>
          <w:szCs w:val="27"/>
          <w:lang w:eastAsia="en-US"/>
        </w:rPr>
        <w:t>и документация об Аукционе.</w:t>
      </w:r>
    </w:p>
    <w:p w:rsidR="009C003A" w:rsidRPr="0053274B" w:rsidRDefault="00FD39FF" w:rsidP="0053274B">
      <w:pPr>
        <w:pStyle w:val="parametervalue"/>
        <w:spacing w:before="0" w:beforeAutospacing="0" w:after="0" w:afterAutospacing="0" w:line="240" w:lineRule="atLeast"/>
        <w:ind w:firstLine="709"/>
        <w:jc w:val="both"/>
        <w:rPr>
          <w:bCs/>
          <w:iCs/>
          <w:sz w:val="27"/>
          <w:szCs w:val="27"/>
          <w:lang w:eastAsia="ar-SA"/>
        </w:rPr>
      </w:pPr>
      <w:r w:rsidRPr="0053274B">
        <w:rPr>
          <w:bCs/>
          <w:iCs/>
          <w:sz w:val="27"/>
          <w:szCs w:val="27"/>
          <w:lang w:eastAsia="ar-SA"/>
        </w:rPr>
        <w:t>Начальная (максимальная)</w:t>
      </w:r>
      <w:r w:rsidR="009C003A" w:rsidRPr="0053274B">
        <w:rPr>
          <w:bCs/>
          <w:iCs/>
          <w:sz w:val="27"/>
          <w:szCs w:val="27"/>
          <w:lang w:eastAsia="ar-SA"/>
        </w:rPr>
        <w:t xml:space="preserve"> цена контракта </w:t>
      </w:r>
      <w:r w:rsidR="00F56CBF" w:rsidRPr="0053274B">
        <w:rPr>
          <w:bCs/>
          <w:iCs/>
          <w:sz w:val="27"/>
          <w:szCs w:val="27"/>
          <w:lang w:eastAsia="ar-SA"/>
        </w:rPr>
        <w:t>–</w:t>
      </w:r>
      <w:r w:rsidR="004B4965" w:rsidRPr="0053274B">
        <w:rPr>
          <w:bCs/>
          <w:iCs/>
          <w:sz w:val="27"/>
          <w:szCs w:val="27"/>
          <w:lang w:eastAsia="ar-SA"/>
        </w:rPr>
        <w:t xml:space="preserve"> </w:t>
      </w:r>
      <w:r w:rsidR="00E92A14" w:rsidRPr="0053274B">
        <w:rPr>
          <w:bCs/>
          <w:iCs/>
          <w:sz w:val="27"/>
          <w:szCs w:val="27"/>
          <w:lang w:eastAsia="ar-SA"/>
        </w:rPr>
        <w:t>1 989 370,00</w:t>
      </w:r>
      <w:r w:rsidR="00F2591C" w:rsidRPr="0053274B">
        <w:rPr>
          <w:bCs/>
          <w:iCs/>
          <w:sz w:val="27"/>
          <w:szCs w:val="27"/>
          <w:lang w:eastAsia="ar-SA"/>
        </w:rPr>
        <w:t xml:space="preserve"> </w:t>
      </w:r>
      <w:r w:rsidR="00BF5813" w:rsidRPr="0053274B">
        <w:rPr>
          <w:bCs/>
          <w:iCs/>
          <w:sz w:val="27"/>
          <w:szCs w:val="27"/>
          <w:lang w:eastAsia="ar-SA"/>
        </w:rPr>
        <w:t>рублей</w:t>
      </w:r>
      <w:r w:rsidR="00DF1FDC" w:rsidRPr="0053274B">
        <w:rPr>
          <w:bCs/>
          <w:iCs/>
          <w:sz w:val="27"/>
          <w:szCs w:val="27"/>
          <w:lang w:eastAsia="ar-SA"/>
        </w:rPr>
        <w:t>.</w:t>
      </w:r>
    </w:p>
    <w:p w:rsidR="00277E4F" w:rsidRPr="0053274B" w:rsidRDefault="00277E4F" w:rsidP="0053274B">
      <w:pPr>
        <w:pStyle w:val="23"/>
        <w:shd w:val="clear" w:color="auto" w:fill="auto"/>
        <w:spacing w:before="0" w:after="0" w:line="240" w:lineRule="atLeast"/>
        <w:ind w:firstLine="709"/>
        <w:rPr>
          <w:bCs/>
          <w:iCs/>
          <w:sz w:val="27"/>
          <w:szCs w:val="27"/>
          <w:lang w:eastAsia="ar-SA"/>
        </w:rPr>
      </w:pPr>
      <w:r w:rsidRPr="0053274B">
        <w:rPr>
          <w:bCs/>
          <w:iCs/>
          <w:sz w:val="27"/>
          <w:szCs w:val="27"/>
          <w:lang w:eastAsia="ar-SA"/>
        </w:rPr>
        <w:t>Статьями 42 и 63 Закона о контрактной системе установлены требования к извещению о проведение закупки и требования к извещению о проведении электронного аукциона.</w:t>
      </w:r>
    </w:p>
    <w:p w:rsidR="00277E4F" w:rsidRPr="0053274B" w:rsidRDefault="00277E4F" w:rsidP="0053274B">
      <w:pPr>
        <w:pStyle w:val="23"/>
        <w:shd w:val="clear" w:color="auto" w:fill="auto"/>
        <w:spacing w:before="0" w:after="0" w:line="240" w:lineRule="atLeast"/>
        <w:ind w:firstLine="709"/>
        <w:rPr>
          <w:bCs/>
          <w:iCs/>
          <w:sz w:val="27"/>
          <w:szCs w:val="27"/>
          <w:lang w:eastAsia="ar-SA"/>
        </w:rPr>
      </w:pPr>
      <w:r w:rsidRPr="0053274B">
        <w:rPr>
          <w:bCs/>
          <w:iCs/>
          <w:sz w:val="27"/>
          <w:szCs w:val="27"/>
          <w:lang w:eastAsia="ar-SA"/>
        </w:rPr>
        <w:t>В силу Закона о контрактной системе, при осуществлении закупок для обеспечения государственных или муниципальных нужд, Заказчик самостоятельно выбирает код по ОКПД</w:t>
      </w:r>
      <w:proofErr w:type="gramStart"/>
      <w:r w:rsidRPr="0053274B">
        <w:rPr>
          <w:bCs/>
          <w:iCs/>
          <w:sz w:val="27"/>
          <w:szCs w:val="27"/>
          <w:lang w:eastAsia="ar-SA"/>
        </w:rPr>
        <w:t>2</w:t>
      </w:r>
      <w:proofErr w:type="gramEnd"/>
      <w:r w:rsidR="00085197">
        <w:rPr>
          <w:bCs/>
          <w:iCs/>
          <w:sz w:val="27"/>
          <w:szCs w:val="27"/>
          <w:lang w:eastAsia="ar-SA"/>
        </w:rPr>
        <w:t>.</w:t>
      </w:r>
      <w:r w:rsidRPr="0053274B">
        <w:rPr>
          <w:bCs/>
          <w:iCs/>
          <w:sz w:val="27"/>
          <w:szCs w:val="27"/>
          <w:lang w:eastAsia="ar-SA"/>
        </w:rPr>
        <w:t xml:space="preserve"> При этом выбор Заказчиком кода ОКПД</w:t>
      </w:r>
      <w:proofErr w:type="gramStart"/>
      <w:r w:rsidRPr="0053274B">
        <w:rPr>
          <w:bCs/>
          <w:iCs/>
          <w:sz w:val="27"/>
          <w:szCs w:val="27"/>
          <w:lang w:eastAsia="ar-SA"/>
        </w:rPr>
        <w:t>2</w:t>
      </w:r>
      <w:proofErr w:type="gramEnd"/>
      <w:r w:rsidRPr="0053274B">
        <w:rPr>
          <w:bCs/>
          <w:iCs/>
          <w:sz w:val="27"/>
          <w:szCs w:val="27"/>
          <w:lang w:eastAsia="ar-SA"/>
        </w:rPr>
        <w:t xml:space="preserve"> не должен осуществляться с целью изменения способа определения поставщика (подрядчика, исполнителя) или иных неправомерных действий, которые могут возникнуть в случае указания неверного кода.</w:t>
      </w:r>
    </w:p>
    <w:p w:rsidR="00277E4F" w:rsidRPr="0053274B" w:rsidRDefault="00277E4F" w:rsidP="0053274B">
      <w:pPr>
        <w:pStyle w:val="23"/>
        <w:shd w:val="clear" w:color="auto" w:fill="auto"/>
        <w:spacing w:before="0" w:after="0" w:line="240" w:lineRule="atLeast"/>
        <w:ind w:firstLine="709"/>
        <w:rPr>
          <w:bCs/>
          <w:iCs/>
          <w:sz w:val="27"/>
          <w:szCs w:val="27"/>
          <w:lang w:eastAsia="ar-SA"/>
        </w:rPr>
      </w:pPr>
      <w:r w:rsidRPr="0053274B">
        <w:rPr>
          <w:bCs/>
          <w:iCs/>
          <w:sz w:val="27"/>
          <w:szCs w:val="27"/>
          <w:lang w:eastAsia="ar-SA"/>
        </w:rPr>
        <w:t xml:space="preserve">Заказчику </w:t>
      </w:r>
      <w:proofErr w:type="gramStart"/>
      <w:r w:rsidRPr="0053274B">
        <w:rPr>
          <w:bCs/>
          <w:iCs/>
          <w:sz w:val="27"/>
          <w:szCs w:val="27"/>
          <w:lang w:eastAsia="ar-SA"/>
        </w:rPr>
        <w:t>необходим</w:t>
      </w:r>
      <w:proofErr w:type="gramEnd"/>
      <w:r w:rsidRPr="0053274B">
        <w:rPr>
          <w:bCs/>
          <w:iCs/>
          <w:sz w:val="27"/>
          <w:szCs w:val="27"/>
          <w:lang w:eastAsia="ar-SA"/>
        </w:rPr>
        <w:t xml:space="preserve"> ИБП для обеспечения бесперебойного снабжения электрической энергией имеющегося у заказчика компьютерного и серверного оборудования.</w:t>
      </w:r>
    </w:p>
    <w:p w:rsidR="00277E4F" w:rsidRPr="0053274B" w:rsidRDefault="00277E4F" w:rsidP="0053274B">
      <w:pPr>
        <w:pStyle w:val="23"/>
        <w:shd w:val="clear" w:color="auto" w:fill="auto"/>
        <w:spacing w:before="0" w:after="0" w:line="240" w:lineRule="atLeast"/>
        <w:ind w:firstLine="709"/>
        <w:rPr>
          <w:bCs/>
          <w:iCs/>
          <w:sz w:val="27"/>
          <w:szCs w:val="27"/>
          <w:lang w:eastAsia="ar-SA"/>
        </w:rPr>
      </w:pPr>
      <w:r w:rsidRPr="0053274B">
        <w:rPr>
          <w:bCs/>
          <w:iCs/>
          <w:sz w:val="27"/>
          <w:szCs w:val="27"/>
          <w:lang w:eastAsia="ar-SA"/>
        </w:rPr>
        <w:t>Таким образом,</w:t>
      </w:r>
      <w:r w:rsidR="0053274B" w:rsidRPr="0053274B">
        <w:rPr>
          <w:bCs/>
          <w:iCs/>
          <w:sz w:val="27"/>
          <w:szCs w:val="27"/>
          <w:lang w:eastAsia="ar-SA"/>
        </w:rPr>
        <w:t xml:space="preserve"> Комиссия приходит к выводу, что З</w:t>
      </w:r>
      <w:r w:rsidRPr="0053274B">
        <w:rPr>
          <w:bCs/>
          <w:iCs/>
          <w:sz w:val="27"/>
          <w:szCs w:val="27"/>
          <w:lang w:eastAsia="ar-SA"/>
        </w:rPr>
        <w:t xml:space="preserve">аказчиком </w:t>
      </w:r>
      <w:r w:rsidR="0053274B" w:rsidRPr="0053274B">
        <w:rPr>
          <w:bCs/>
          <w:iCs/>
          <w:sz w:val="27"/>
          <w:szCs w:val="27"/>
          <w:lang w:eastAsia="ar-SA"/>
        </w:rPr>
        <w:t xml:space="preserve">правомерно </w:t>
      </w:r>
      <w:r w:rsidRPr="0053274B">
        <w:rPr>
          <w:bCs/>
          <w:iCs/>
          <w:sz w:val="27"/>
          <w:szCs w:val="27"/>
          <w:lang w:eastAsia="ar-SA"/>
        </w:rPr>
        <w:t>установлен код ОКДП</w:t>
      </w:r>
      <w:proofErr w:type="gramStart"/>
      <w:r w:rsidRPr="0053274B">
        <w:rPr>
          <w:bCs/>
          <w:iCs/>
          <w:sz w:val="27"/>
          <w:szCs w:val="27"/>
          <w:lang w:eastAsia="ar-SA"/>
        </w:rPr>
        <w:t>2</w:t>
      </w:r>
      <w:proofErr w:type="gramEnd"/>
      <w:r w:rsidRPr="0053274B">
        <w:rPr>
          <w:bCs/>
          <w:iCs/>
          <w:sz w:val="27"/>
          <w:szCs w:val="27"/>
          <w:lang w:eastAsia="ar-SA"/>
        </w:rPr>
        <w:t>, соответствующий потребностям заказчика и целям закупки 26.20.40.110 (устройства и блоки питания вычислительных машин)</w:t>
      </w:r>
      <w:r w:rsidR="0053274B" w:rsidRPr="0053274B">
        <w:rPr>
          <w:bCs/>
          <w:iCs/>
          <w:sz w:val="27"/>
          <w:szCs w:val="27"/>
          <w:lang w:eastAsia="ar-SA"/>
        </w:rPr>
        <w:t>.</w:t>
      </w:r>
    </w:p>
    <w:p w:rsidR="00C20CD8" w:rsidRDefault="00C20CD8" w:rsidP="0053274B">
      <w:pPr>
        <w:suppressAutoHyphens w:val="0"/>
        <w:autoSpaceDE w:val="0"/>
        <w:autoSpaceDN w:val="0"/>
        <w:adjustRightInd w:val="0"/>
        <w:spacing w:line="240" w:lineRule="atLeast"/>
        <w:ind w:firstLine="709"/>
        <w:jc w:val="both"/>
        <w:rPr>
          <w:sz w:val="27"/>
          <w:szCs w:val="27"/>
        </w:rPr>
      </w:pPr>
      <w:proofErr w:type="gramStart"/>
      <w:r w:rsidRPr="009A1583">
        <w:rPr>
          <w:sz w:val="27"/>
          <w:szCs w:val="27"/>
        </w:rPr>
        <w:t xml:space="preserve">В соответствии со </w:t>
      </w:r>
      <w:hyperlink r:id="rId9" w:history="1">
        <w:r w:rsidRPr="009A1583">
          <w:rPr>
            <w:sz w:val="27"/>
            <w:szCs w:val="27"/>
          </w:rPr>
          <w:t>статьей 6</w:t>
        </w:r>
      </w:hyperlink>
      <w:r w:rsidRPr="009A1583">
        <w:rPr>
          <w:sz w:val="27"/>
          <w:szCs w:val="27"/>
        </w:rPr>
        <w:t xml:space="preserve">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 а также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roofErr w:type="gramEnd"/>
    </w:p>
    <w:p w:rsidR="00C20CD8" w:rsidRPr="009A1583" w:rsidRDefault="001E0E8E" w:rsidP="008650C0">
      <w:pPr>
        <w:suppressAutoHyphens w:val="0"/>
        <w:autoSpaceDE w:val="0"/>
        <w:autoSpaceDN w:val="0"/>
        <w:adjustRightInd w:val="0"/>
        <w:spacing w:line="240" w:lineRule="atLeast"/>
        <w:ind w:firstLine="709"/>
        <w:jc w:val="both"/>
        <w:rPr>
          <w:sz w:val="27"/>
          <w:szCs w:val="27"/>
        </w:rPr>
      </w:pPr>
      <w:hyperlink r:id="rId10" w:history="1">
        <w:r w:rsidR="00C20CD8" w:rsidRPr="009A1583">
          <w:rPr>
            <w:sz w:val="27"/>
            <w:szCs w:val="27"/>
          </w:rPr>
          <w:t>Статьей 8</w:t>
        </w:r>
      </w:hyperlink>
      <w:r w:rsidR="00C20CD8" w:rsidRPr="009A1583">
        <w:rPr>
          <w:sz w:val="27"/>
          <w:szCs w:val="27"/>
        </w:rPr>
        <w:t xml:space="preserve"> Закона о контрактной системе определено, что контрактная система в сфере закупок направлена на создание равных условий для обеспечения </w:t>
      </w:r>
      <w:r w:rsidR="00C20CD8" w:rsidRPr="009A1583">
        <w:rPr>
          <w:sz w:val="27"/>
          <w:szCs w:val="27"/>
        </w:rPr>
        <w:lastRenderedPageBreak/>
        <w:t>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20CD8" w:rsidRDefault="00C20CD8" w:rsidP="008650C0">
      <w:pPr>
        <w:pStyle w:val="5"/>
        <w:shd w:val="clear" w:color="auto" w:fill="auto"/>
        <w:spacing w:after="0" w:line="240" w:lineRule="atLeast"/>
        <w:ind w:firstLine="709"/>
        <w:jc w:val="both"/>
        <w:rPr>
          <w:bCs/>
          <w:iCs/>
          <w:sz w:val="27"/>
          <w:szCs w:val="27"/>
          <w:lang w:eastAsia="ar-SA"/>
        </w:rPr>
      </w:pPr>
      <w:r w:rsidRPr="002E118C">
        <w:rPr>
          <w:bCs/>
          <w:iCs/>
          <w:sz w:val="27"/>
          <w:szCs w:val="27"/>
          <w:lang w:eastAsia="ar-SA"/>
        </w:rPr>
        <w:t xml:space="preserve">Согласно пункту 1 части 1 статьи 64 Закона о контрактной системе </w:t>
      </w:r>
      <w:proofErr w:type="gramStart"/>
      <w:r w:rsidRPr="002E118C">
        <w:rPr>
          <w:bCs/>
          <w:iCs/>
          <w:sz w:val="27"/>
          <w:szCs w:val="27"/>
          <w:lang w:eastAsia="ar-SA"/>
        </w:rPr>
        <w:t>документация</w:t>
      </w:r>
      <w:proofErr w:type="gramEnd"/>
      <w:r w:rsidRPr="002E118C">
        <w:rPr>
          <w:bCs/>
          <w:iCs/>
          <w:sz w:val="27"/>
          <w:szCs w:val="27"/>
          <w:lang w:eastAsia="ar-SA"/>
        </w:rPr>
        <w:t xml:space="preserve">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Закона о контрактной системе.</w:t>
      </w:r>
    </w:p>
    <w:p w:rsidR="00C20CD8" w:rsidRPr="0058484F" w:rsidRDefault="00C20CD8" w:rsidP="008650C0">
      <w:pPr>
        <w:pStyle w:val="5"/>
        <w:shd w:val="clear" w:color="auto" w:fill="auto"/>
        <w:spacing w:after="0" w:line="240" w:lineRule="atLeast"/>
        <w:ind w:firstLine="709"/>
        <w:jc w:val="both"/>
        <w:rPr>
          <w:bCs/>
          <w:iCs/>
          <w:sz w:val="27"/>
          <w:szCs w:val="27"/>
          <w:lang w:eastAsia="ar-SA"/>
        </w:rPr>
      </w:pPr>
      <w:r w:rsidRPr="0058484F">
        <w:rPr>
          <w:bCs/>
          <w:iCs/>
          <w:sz w:val="27"/>
          <w:szCs w:val="27"/>
          <w:lang w:eastAsia="ar-SA"/>
        </w:rPr>
        <w:t xml:space="preserve">Пункт 1 части 1 статьи 33 Закона о контрактной системе предусматривает, что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8484F">
        <w:rPr>
          <w:bCs/>
          <w:iCs/>
          <w:sz w:val="27"/>
          <w:szCs w:val="27"/>
          <w:lang w:eastAsia="ar-SA"/>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8484F">
        <w:rPr>
          <w:bCs/>
          <w:iCs/>
          <w:sz w:val="27"/>
          <w:szCs w:val="27"/>
          <w:lang w:eastAsia="ar-SA"/>
        </w:rPr>
        <w:t xml:space="preserve"> точное и четкое описание характеристик объекта закупки.</w:t>
      </w:r>
    </w:p>
    <w:p w:rsidR="00C20CD8" w:rsidRPr="0058484F" w:rsidRDefault="00C20CD8" w:rsidP="008650C0">
      <w:pPr>
        <w:pStyle w:val="5"/>
        <w:shd w:val="clear" w:color="auto" w:fill="auto"/>
        <w:spacing w:after="0" w:line="240" w:lineRule="atLeast"/>
        <w:ind w:firstLine="709"/>
        <w:jc w:val="both"/>
        <w:rPr>
          <w:bCs/>
          <w:iCs/>
          <w:sz w:val="27"/>
          <w:szCs w:val="27"/>
          <w:lang w:eastAsia="ar-SA"/>
        </w:rPr>
      </w:pPr>
      <w:proofErr w:type="gramStart"/>
      <w:r w:rsidRPr="0058484F">
        <w:rPr>
          <w:bCs/>
          <w:iCs/>
          <w:sz w:val="27"/>
          <w:szCs w:val="27"/>
          <w:lang w:eastAsia="ar-SA"/>
        </w:rPr>
        <w:t>Согласно пункту 2 части 1 статьи 33 Закона о контрактной системе заказчик при описании в документации о закупке объекта закупки должен руководствоваться следующим правилом: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w:t>
      </w:r>
      <w:proofErr w:type="gramEnd"/>
      <w:r w:rsidRPr="0058484F">
        <w:rPr>
          <w:bCs/>
          <w:iCs/>
          <w:sz w:val="27"/>
          <w:szCs w:val="27"/>
          <w:lang w:eastAsia="ar-SA"/>
        </w:rPr>
        <w:t xml:space="preserve">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C20CD8" w:rsidRDefault="00C20CD8" w:rsidP="008650C0">
      <w:pPr>
        <w:pStyle w:val="5"/>
        <w:shd w:val="clear" w:color="auto" w:fill="auto"/>
        <w:spacing w:after="0" w:line="240" w:lineRule="atLeast"/>
        <w:ind w:firstLine="709"/>
        <w:jc w:val="both"/>
        <w:rPr>
          <w:bCs/>
          <w:iCs/>
          <w:sz w:val="27"/>
          <w:szCs w:val="27"/>
          <w:lang w:eastAsia="ar-SA"/>
        </w:rPr>
      </w:pPr>
      <w:r w:rsidRPr="0058484F">
        <w:rPr>
          <w:bCs/>
          <w:iCs/>
          <w:sz w:val="27"/>
          <w:szCs w:val="27"/>
          <w:lang w:eastAsia="ar-SA"/>
        </w:rPr>
        <w:t>Часть 2 статьи 33 Закона о контрактной системе предусматривает, что документация о закупке в соответствии с требованиями, указанными в части 1 статьи 33 данного закона, должна содержать показатели, позволяющие определить соответствие закупаем</w:t>
      </w:r>
      <w:r>
        <w:rPr>
          <w:bCs/>
          <w:iCs/>
          <w:sz w:val="27"/>
          <w:szCs w:val="27"/>
          <w:lang w:eastAsia="ar-SA"/>
        </w:rPr>
        <w:t>ого</w:t>
      </w:r>
      <w:r w:rsidRPr="0058484F">
        <w:rPr>
          <w:bCs/>
          <w:iCs/>
          <w:sz w:val="27"/>
          <w:szCs w:val="27"/>
          <w:lang w:eastAsia="ar-SA"/>
        </w:rPr>
        <w:t xml:space="preserve"> товара, работы, услуги установленным заказчиком требованиям.</w:t>
      </w:r>
    </w:p>
    <w:p w:rsidR="00F01A5A" w:rsidRPr="00F14164" w:rsidRDefault="00F01A5A" w:rsidP="008650C0">
      <w:pPr>
        <w:suppressAutoHyphens w:val="0"/>
        <w:autoSpaceDE w:val="0"/>
        <w:autoSpaceDN w:val="0"/>
        <w:adjustRightInd w:val="0"/>
        <w:spacing w:line="240" w:lineRule="atLeast"/>
        <w:ind w:firstLine="709"/>
        <w:jc w:val="both"/>
        <w:rPr>
          <w:sz w:val="27"/>
          <w:szCs w:val="27"/>
        </w:rPr>
      </w:pPr>
      <w:r w:rsidRPr="00F14164">
        <w:rPr>
          <w:sz w:val="27"/>
          <w:szCs w:val="27"/>
        </w:rPr>
        <w:t xml:space="preserve">В соответствии со </w:t>
      </w:r>
      <w:hyperlink r:id="rId11" w:history="1">
        <w:r w:rsidRPr="00F14164">
          <w:rPr>
            <w:sz w:val="27"/>
            <w:szCs w:val="27"/>
          </w:rPr>
          <w:t>статьей 10</w:t>
        </w:r>
      </w:hyperlink>
      <w:r w:rsidRPr="00F14164">
        <w:rPr>
          <w:sz w:val="27"/>
          <w:szCs w:val="27"/>
        </w:rPr>
        <w:t xml:space="preserve"> Закона о контрактной системе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F01A5A" w:rsidRPr="0043458F" w:rsidRDefault="00F01A5A" w:rsidP="008650C0">
      <w:pPr>
        <w:pStyle w:val="23"/>
        <w:shd w:val="clear" w:color="auto" w:fill="auto"/>
        <w:spacing w:before="0" w:after="0" w:line="240" w:lineRule="atLeast"/>
        <w:ind w:firstLine="709"/>
        <w:rPr>
          <w:b/>
          <w:iCs/>
          <w:sz w:val="27"/>
          <w:szCs w:val="27"/>
          <w:lang w:eastAsia="ar-SA"/>
        </w:rPr>
      </w:pPr>
      <w:r w:rsidRPr="0043458F">
        <w:rPr>
          <w:iCs/>
          <w:sz w:val="27"/>
          <w:szCs w:val="27"/>
          <w:lang w:eastAsia="ar-SA"/>
        </w:rPr>
        <w:t>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w:t>
      </w:r>
      <w:r>
        <w:rPr>
          <w:iCs/>
          <w:sz w:val="27"/>
          <w:szCs w:val="27"/>
          <w:lang w:eastAsia="ar-SA"/>
        </w:rPr>
        <w:t>реблений в сфере таких закупок (</w:t>
      </w:r>
      <w:r w:rsidRPr="0043458F">
        <w:rPr>
          <w:iCs/>
          <w:sz w:val="27"/>
          <w:szCs w:val="27"/>
          <w:lang w:eastAsia="ar-SA"/>
        </w:rPr>
        <w:t>пункт 1 статьи 1 названного Закона).</w:t>
      </w:r>
    </w:p>
    <w:p w:rsidR="00F01A5A" w:rsidRDefault="00F01A5A" w:rsidP="008650C0">
      <w:pPr>
        <w:pStyle w:val="23"/>
        <w:shd w:val="clear" w:color="auto" w:fill="auto"/>
        <w:spacing w:before="0" w:after="0" w:line="240" w:lineRule="atLeast"/>
        <w:ind w:firstLine="709"/>
        <w:rPr>
          <w:b/>
          <w:iCs/>
          <w:sz w:val="27"/>
          <w:szCs w:val="27"/>
          <w:lang w:eastAsia="ar-SA"/>
        </w:rPr>
      </w:pPr>
      <w:r w:rsidRPr="0043458F">
        <w:rPr>
          <w:iCs/>
          <w:sz w:val="27"/>
          <w:szCs w:val="27"/>
          <w:lang w:eastAsia="ar-SA"/>
        </w:rPr>
        <w:t xml:space="preserve">Основной задачей законодательства, устанавливающего порядок определения </w:t>
      </w:r>
      <w:r w:rsidRPr="0043458F">
        <w:rPr>
          <w:iCs/>
          <w:sz w:val="27"/>
          <w:szCs w:val="27"/>
          <w:lang w:eastAsia="ar-SA"/>
        </w:rPr>
        <w:lastRenderedPageBreak/>
        <w:t>поставщика, является не столько обеспечение максимально ш</w:t>
      </w:r>
      <w:r>
        <w:rPr>
          <w:iCs/>
          <w:sz w:val="27"/>
          <w:szCs w:val="27"/>
          <w:lang w:eastAsia="ar-SA"/>
        </w:rPr>
        <w:t>ирокого</w:t>
      </w:r>
      <w:r w:rsidRPr="0043458F">
        <w:rPr>
          <w:iCs/>
          <w:sz w:val="27"/>
          <w:szCs w:val="27"/>
          <w:lang w:eastAsia="ar-SA"/>
        </w:rPr>
        <w:t xml:space="preserve"> круга участников закупок, сколько выявление в результате определения поставщика лица, исполнение контракта которым в наибольшей степени будет отвечать целям результативности, предотвращения злоупотреблений </w:t>
      </w:r>
      <w:r w:rsidRPr="0043458F">
        <w:rPr>
          <w:i/>
          <w:sz w:val="27"/>
          <w:szCs w:val="27"/>
          <w:lang w:eastAsia="ar-SA"/>
        </w:rPr>
        <w:t>в</w:t>
      </w:r>
      <w:r>
        <w:rPr>
          <w:iCs/>
          <w:sz w:val="27"/>
          <w:szCs w:val="27"/>
          <w:lang w:eastAsia="ar-SA"/>
        </w:rPr>
        <w:t xml:space="preserve"> сфере закупок.</w:t>
      </w:r>
      <w:r w:rsidRPr="0043458F">
        <w:rPr>
          <w:iCs/>
          <w:sz w:val="27"/>
          <w:szCs w:val="27"/>
          <w:lang w:eastAsia="ar-SA"/>
        </w:rPr>
        <w:t xml:space="preserve"> Включение в аукционную документацию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аукционе.</w:t>
      </w:r>
    </w:p>
    <w:p w:rsidR="00F01A5A" w:rsidRPr="00936E74" w:rsidRDefault="00F01A5A" w:rsidP="008650C0">
      <w:pPr>
        <w:suppressAutoHyphens w:val="0"/>
        <w:autoSpaceDE w:val="0"/>
        <w:autoSpaceDN w:val="0"/>
        <w:adjustRightInd w:val="0"/>
        <w:spacing w:line="240" w:lineRule="atLeast"/>
        <w:ind w:firstLine="709"/>
        <w:jc w:val="both"/>
        <w:rPr>
          <w:sz w:val="27"/>
          <w:szCs w:val="27"/>
        </w:rPr>
      </w:pPr>
      <w:r w:rsidRPr="00936E74">
        <w:rPr>
          <w:sz w:val="27"/>
          <w:szCs w:val="27"/>
        </w:rPr>
        <w:t xml:space="preserve">Таким образом, заказчик вправе определить в документации об аукционе такие требования к функциональным, техническим и качественным характеристикам товара, которые соответствуют потребностям Заказчика с учетом специфики его деятельности, поскольку в силу </w:t>
      </w:r>
      <w:hyperlink r:id="rId12" w:history="1">
        <w:r w:rsidRPr="00936E74">
          <w:rPr>
            <w:sz w:val="27"/>
            <w:szCs w:val="27"/>
          </w:rPr>
          <w:t>части 2 статьи 33</w:t>
        </w:r>
      </w:hyperlink>
      <w:r w:rsidRPr="00936E74">
        <w:rPr>
          <w:sz w:val="27"/>
          <w:szCs w:val="27"/>
        </w:rPr>
        <w:t xml:space="preserve"> Закона о контрактной системе потребности заказчика являются определяющим фактором при установлении им соответствующих требований.</w:t>
      </w:r>
    </w:p>
    <w:p w:rsidR="00F01A5A" w:rsidRPr="0087516C" w:rsidRDefault="00F01A5A" w:rsidP="008650C0">
      <w:pPr>
        <w:suppressAutoHyphens w:val="0"/>
        <w:autoSpaceDE w:val="0"/>
        <w:autoSpaceDN w:val="0"/>
        <w:adjustRightInd w:val="0"/>
        <w:spacing w:line="240" w:lineRule="atLeast"/>
        <w:ind w:firstLine="709"/>
        <w:jc w:val="both"/>
        <w:rPr>
          <w:sz w:val="27"/>
          <w:szCs w:val="27"/>
        </w:rPr>
      </w:pPr>
      <w:r w:rsidRPr="00936E74">
        <w:rPr>
          <w:sz w:val="27"/>
          <w:szCs w:val="27"/>
        </w:rPr>
        <w:t xml:space="preserve">При описании объекта закупки заказчиком не были использованы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а также иные запрещенные законом требования, указаны </w:t>
      </w:r>
      <w:r>
        <w:rPr>
          <w:sz w:val="27"/>
          <w:szCs w:val="27"/>
        </w:rPr>
        <w:t>значимые для Заказчика</w:t>
      </w:r>
      <w:r w:rsidRPr="00936E74">
        <w:rPr>
          <w:sz w:val="27"/>
          <w:szCs w:val="27"/>
        </w:rPr>
        <w:t xml:space="preserve"> функциональные, технические, каче</w:t>
      </w:r>
      <w:r>
        <w:rPr>
          <w:sz w:val="27"/>
          <w:szCs w:val="27"/>
        </w:rPr>
        <w:t>ственные характеристики товаров.</w:t>
      </w:r>
      <w:r w:rsidRPr="00936E74">
        <w:rPr>
          <w:sz w:val="27"/>
          <w:szCs w:val="27"/>
        </w:rPr>
        <w:t xml:space="preserve"> </w:t>
      </w:r>
    </w:p>
    <w:p w:rsidR="00F01A5A" w:rsidRDefault="00F01A5A" w:rsidP="008650C0">
      <w:pPr>
        <w:suppressAutoHyphens w:val="0"/>
        <w:autoSpaceDE w:val="0"/>
        <w:autoSpaceDN w:val="0"/>
        <w:adjustRightInd w:val="0"/>
        <w:spacing w:line="240" w:lineRule="atLeast"/>
        <w:ind w:firstLine="709"/>
        <w:jc w:val="both"/>
        <w:rPr>
          <w:sz w:val="27"/>
          <w:szCs w:val="27"/>
        </w:rPr>
      </w:pPr>
      <w:r w:rsidRPr="0087516C">
        <w:rPr>
          <w:sz w:val="27"/>
          <w:szCs w:val="27"/>
        </w:rPr>
        <w:t>Закон о контрактной системе не обязывает заказчика при определении характеристик закупаемого товара устанавливать такие характеристики, которые соответствовали бы всем существующим моделям товара всех производителей, представленных на российском рынке.</w:t>
      </w:r>
    </w:p>
    <w:p w:rsidR="00017B33" w:rsidRDefault="00017B33" w:rsidP="008650C0">
      <w:pPr>
        <w:suppressAutoHyphens w:val="0"/>
        <w:autoSpaceDE w:val="0"/>
        <w:autoSpaceDN w:val="0"/>
        <w:adjustRightInd w:val="0"/>
        <w:spacing w:line="240" w:lineRule="atLeast"/>
        <w:ind w:firstLine="709"/>
        <w:jc w:val="both"/>
        <w:rPr>
          <w:rFonts w:eastAsiaTheme="minorHAnsi"/>
          <w:bCs w:val="0"/>
          <w:iCs w:val="0"/>
          <w:sz w:val="27"/>
          <w:szCs w:val="27"/>
          <w:lang w:eastAsia="en-US"/>
        </w:rPr>
      </w:pPr>
      <w:r w:rsidRPr="001979E0">
        <w:rPr>
          <w:rFonts w:eastAsiaTheme="minorHAnsi"/>
          <w:sz w:val="27"/>
          <w:szCs w:val="27"/>
          <w:lang w:eastAsia="en-US"/>
        </w:rPr>
        <w:t xml:space="preserve">В </w:t>
      </w:r>
      <w:r w:rsidRPr="001979E0">
        <w:rPr>
          <w:rFonts w:eastAsiaTheme="minorHAnsi"/>
          <w:bCs w:val="0"/>
          <w:iCs w:val="0"/>
          <w:sz w:val="27"/>
          <w:szCs w:val="27"/>
          <w:lang w:eastAsia="en-US"/>
        </w:rPr>
        <w:t>документации об Аукционе описание объекта закупки определено, в том числе, в разделе 3 «Техническое задание (описание объекта закупки) и обоснование начальной (максимальной) цены контракта» документации об Аукционе (далее – ТЗ), в котором указаны функциональные, технические и качественные характеристики, эксплуатационные характеристики объекта закупки.</w:t>
      </w:r>
    </w:p>
    <w:p w:rsidR="00C6519F" w:rsidRPr="001979E0" w:rsidRDefault="00C6519F" w:rsidP="008650C0">
      <w:pPr>
        <w:suppressAutoHyphens w:val="0"/>
        <w:autoSpaceDE w:val="0"/>
        <w:autoSpaceDN w:val="0"/>
        <w:adjustRightInd w:val="0"/>
        <w:spacing w:line="240" w:lineRule="atLeast"/>
        <w:ind w:firstLine="709"/>
        <w:jc w:val="both"/>
        <w:rPr>
          <w:rFonts w:eastAsiaTheme="minorHAnsi"/>
          <w:bCs w:val="0"/>
          <w:iCs w:val="0"/>
          <w:sz w:val="27"/>
          <w:szCs w:val="27"/>
          <w:lang w:eastAsia="en-US"/>
        </w:rPr>
      </w:pPr>
    </w:p>
    <w:tbl>
      <w:tblPr>
        <w:tblW w:w="99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12"/>
        <w:gridCol w:w="6065"/>
        <w:gridCol w:w="1135"/>
        <w:gridCol w:w="1418"/>
      </w:tblGrid>
      <w:tr w:rsidR="00AB2719" w:rsidRPr="00C6519F" w:rsidTr="00AB2719">
        <w:tc>
          <w:tcPr>
            <w:tcW w:w="1312" w:type="dxa"/>
            <w:tcBorders>
              <w:top w:val="single" w:sz="4" w:space="0" w:color="auto"/>
              <w:left w:val="single" w:sz="4" w:space="0" w:color="auto"/>
              <w:bottom w:val="single" w:sz="4" w:space="0" w:color="auto"/>
              <w:right w:val="single" w:sz="4" w:space="0" w:color="auto"/>
            </w:tcBorders>
            <w:shd w:val="clear" w:color="auto" w:fill="FFFFFF"/>
            <w:hideMark/>
          </w:tcPr>
          <w:p w:rsidR="00AB2719" w:rsidRPr="00C6519F" w:rsidRDefault="00AB2719" w:rsidP="00AB2719">
            <w:pPr>
              <w:jc w:val="center"/>
              <w:rPr>
                <w:sz w:val="20"/>
                <w:szCs w:val="20"/>
              </w:rPr>
            </w:pPr>
            <w:r w:rsidRPr="00C6519F">
              <w:rPr>
                <w:sz w:val="20"/>
                <w:szCs w:val="20"/>
              </w:rPr>
              <w:t>№</w:t>
            </w:r>
          </w:p>
        </w:tc>
        <w:tc>
          <w:tcPr>
            <w:tcW w:w="6065" w:type="dxa"/>
            <w:tcBorders>
              <w:top w:val="single" w:sz="4" w:space="0" w:color="auto"/>
              <w:left w:val="single" w:sz="4" w:space="0" w:color="auto"/>
              <w:bottom w:val="single" w:sz="4" w:space="0" w:color="auto"/>
              <w:right w:val="single" w:sz="4" w:space="0" w:color="auto"/>
            </w:tcBorders>
            <w:shd w:val="clear" w:color="auto" w:fill="FFFFFF"/>
            <w:hideMark/>
          </w:tcPr>
          <w:p w:rsidR="00AB2719" w:rsidRPr="00C6519F" w:rsidRDefault="00AB2719" w:rsidP="00AB2719">
            <w:pPr>
              <w:jc w:val="center"/>
              <w:rPr>
                <w:sz w:val="20"/>
                <w:szCs w:val="20"/>
              </w:rPr>
            </w:pPr>
            <w:r w:rsidRPr="00C6519F">
              <w:rPr>
                <w:sz w:val="20"/>
                <w:szCs w:val="20"/>
              </w:rPr>
              <w:t xml:space="preserve">Наименование </w:t>
            </w:r>
          </w:p>
        </w:tc>
        <w:tc>
          <w:tcPr>
            <w:tcW w:w="1135" w:type="dxa"/>
            <w:tcBorders>
              <w:top w:val="single" w:sz="4" w:space="0" w:color="auto"/>
              <w:left w:val="single" w:sz="4" w:space="0" w:color="auto"/>
              <w:bottom w:val="single" w:sz="4" w:space="0" w:color="auto"/>
              <w:right w:val="single" w:sz="4" w:space="0" w:color="auto"/>
            </w:tcBorders>
            <w:shd w:val="clear" w:color="auto" w:fill="FFFFFF"/>
            <w:hideMark/>
          </w:tcPr>
          <w:p w:rsidR="00AB2719" w:rsidRPr="00C6519F" w:rsidRDefault="00AB2719" w:rsidP="00AB2719">
            <w:pPr>
              <w:jc w:val="center"/>
              <w:rPr>
                <w:sz w:val="20"/>
                <w:szCs w:val="20"/>
              </w:rPr>
            </w:pPr>
            <w:r w:rsidRPr="00C6519F">
              <w:rPr>
                <w:sz w:val="20"/>
                <w:szCs w:val="20"/>
              </w:rPr>
              <w:t xml:space="preserve">ед. </w:t>
            </w:r>
            <w:proofErr w:type="spellStart"/>
            <w:r w:rsidRPr="00C6519F">
              <w:rPr>
                <w:sz w:val="20"/>
                <w:szCs w:val="20"/>
              </w:rPr>
              <w:t>изм</w:t>
            </w:r>
            <w:proofErr w:type="spellEnd"/>
            <w:r w:rsidRPr="00C6519F">
              <w:rPr>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AB2719" w:rsidRPr="00C6519F" w:rsidRDefault="00AB2719" w:rsidP="00AB2719">
            <w:pPr>
              <w:jc w:val="center"/>
              <w:rPr>
                <w:sz w:val="20"/>
                <w:szCs w:val="20"/>
              </w:rPr>
            </w:pPr>
            <w:r w:rsidRPr="00C6519F">
              <w:rPr>
                <w:sz w:val="20"/>
                <w:szCs w:val="20"/>
              </w:rPr>
              <w:t>кол-во</w:t>
            </w:r>
          </w:p>
        </w:tc>
      </w:tr>
      <w:tr w:rsidR="00AB2719" w:rsidRPr="00C6519F" w:rsidTr="00AB2719">
        <w:trPr>
          <w:trHeight w:val="687"/>
        </w:trPr>
        <w:tc>
          <w:tcPr>
            <w:tcW w:w="1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B2719" w:rsidRPr="00C6519F" w:rsidRDefault="00AB2719" w:rsidP="00AB2719">
            <w:pPr>
              <w:tabs>
                <w:tab w:val="num" w:pos="720"/>
              </w:tabs>
              <w:ind w:right="-2"/>
              <w:jc w:val="center"/>
              <w:rPr>
                <w:sz w:val="20"/>
                <w:szCs w:val="20"/>
              </w:rPr>
            </w:pPr>
            <w:r w:rsidRPr="00C6519F">
              <w:rPr>
                <w:sz w:val="20"/>
                <w:szCs w:val="20"/>
              </w:rPr>
              <w:t>1.</w:t>
            </w:r>
          </w:p>
        </w:tc>
        <w:tc>
          <w:tcPr>
            <w:tcW w:w="6065" w:type="dxa"/>
            <w:tcBorders>
              <w:top w:val="single" w:sz="4" w:space="0" w:color="auto"/>
              <w:left w:val="single" w:sz="4" w:space="0" w:color="auto"/>
              <w:bottom w:val="single" w:sz="4" w:space="0" w:color="auto"/>
              <w:right w:val="single" w:sz="4" w:space="0" w:color="auto"/>
            </w:tcBorders>
            <w:shd w:val="clear" w:color="auto" w:fill="FFFFFF"/>
            <w:hideMark/>
          </w:tcPr>
          <w:p w:rsidR="00AB2719" w:rsidRPr="00C6519F" w:rsidRDefault="00AB2719" w:rsidP="00AB2719">
            <w:pPr>
              <w:tabs>
                <w:tab w:val="num" w:pos="720"/>
              </w:tabs>
              <w:ind w:right="-2"/>
              <w:rPr>
                <w:sz w:val="20"/>
                <w:szCs w:val="20"/>
              </w:rPr>
            </w:pPr>
            <w:r w:rsidRPr="00C6519F">
              <w:rPr>
                <w:sz w:val="20"/>
                <w:szCs w:val="20"/>
              </w:rPr>
              <w:t xml:space="preserve">Модульный источник бесперебойного питания (ИБП)  с возможностью масштабирования в рамках одного </w:t>
            </w:r>
            <w:proofErr w:type="spellStart"/>
            <w:r w:rsidRPr="00C6519F">
              <w:rPr>
                <w:sz w:val="20"/>
                <w:szCs w:val="20"/>
              </w:rPr>
              <w:t>конструктива</w:t>
            </w:r>
            <w:proofErr w:type="spellEnd"/>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B2719" w:rsidRPr="00C6519F" w:rsidRDefault="00AB2719" w:rsidP="00AB2719">
            <w:pPr>
              <w:jc w:val="center"/>
              <w:rPr>
                <w:sz w:val="20"/>
                <w:szCs w:val="20"/>
              </w:rPr>
            </w:pPr>
            <w:r w:rsidRPr="00C6519F">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B2719" w:rsidRPr="00C6519F" w:rsidRDefault="00AB2719" w:rsidP="00AB2719">
            <w:pPr>
              <w:jc w:val="center"/>
              <w:rPr>
                <w:sz w:val="20"/>
                <w:szCs w:val="20"/>
              </w:rPr>
            </w:pPr>
            <w:r w:rsidRPr="00C6519F">
              <w:rPr>
                <w:sz w:val="20"/>
                <w:szCs w:val="20"/>
              </w:rPr>
              <w:t>1</w:t>
            </w:r>
          </w:p>
        </w:tc>
      </w:tr>
    </w:tbl>
    <w:p w:rsidR="00AB2719" w:rsidRPr="00C6519F" w:rsidRDefault="00AB2719" w:rsidP="00AB2719">
      <w:pPr>
        <w:jc w:val="center"/>
        <w:rPr>
          <w:b/>
          <w:sz w:val="20"/>
          <w:szCs w:val="20"/>
        </w:rPr>
      </w:pPr>
    </w:p>
    <w:tbl>
      <w:tblPr>
        <w:tblW w:w="9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7"/>
        <w:gridCol w:w="6571"/>
        <w:gridCol w:w="2412"/>
      </w:tblGrid>
      <w:tr w:rsidR="00AB2719" w:rsidRPr="00C6519F" w:rsidTr="00AB2719">
        <w:trPr>
          <w:tblHeader/>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 п/п</w:t>
            </w:r>
          </w:p>
        </w:tc>
        <w:tc>
          <w:tcPr>
            <w:tcW w:w="6571" w:type="dxa"/>
            <w:tcBorders>
              <w:top w:val="single" w:sz="4" w:space="0" w:color="auto"/>
              <w:left w:val="single" w:sz="4" w:space="0" w:color="auto"/>
              <w:bottom w:val="single" w:sz="4" w:space="0" w:color="auto"/>
              <w:right w:val="single" w:sz="4" w:space="0" w:color="auto"/>
            </w:tcBorders>
            <w:hideMark/>
          </w:tcPr>
          <w:p w:rsidR="00AB2719" w:rsidRPr="00C6519F" w:rsidRDefault="00AB2719" w:rsidP="00AB2719">
            <w:pPr>
              <w:jc w:val="center"/>
              <w:rPr>
                <w:color w:val="000000"/>
                <w:sz w:val="20"/>
                <w:szCs w:val="20"/>
              </w:rPr>
            </w:pPr>
            <w:r w:rsidRPr="00C6519F">
              <w:rPr>
                <w:color w:val="000000"/>
                <w:sz w:val="20"/>
                <w:szCs w:val="20"/>
              </w:rPr>
              <w:t xml:space="preserve">Технические, функциональные и качественные, </w:t>
            </w:r>
          </w:p>
          <w:p w:rsidR="00AB2719" w:rsidRPr="00C6519F" w:rsidRDefault="00AB2719" w:rsidP="00AB2719">
            <w:pPr>
              <w:jc w:val="center"/>
              <w:rPr>
                <w:color w:val="000000"/>
                <w:sz w:val="20"/>
                <w:szCs w:val="20"/>
              </w:rPr>
            </w:pPr>
            <w:r w:rsidRPr="00C6519F">
              <w:rPr>
                <w:color w:val="000000"/>
                <w:sz w:val="20"/>
                <w:szCs w:val="20"/>
              </w:rPr>
              <w:t>эксплуатационные характеристики товара</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jc w:val="center"/>
              <w:rPr>
                <w:color w:val="000000"/>
                <w:sz w:val="20"/>
                <w:szCs w:val="20"/>
              </w:rPr>
            </w:pPr>
            <w:r w:rsidRPr="00C6519F">
              <w:rPr>
                <w:color w:val="000000"/>
                <w:sz w:val="20"/>
                <w:szCs w:val="20"/>
              </w:rPr>
              <w:t xml:space="preserve">Требования </w:t>
            </w:r>
            <w:proofErr w:type="gramStart"/>
            <w:r w:rsidRPr="00C6519F">
              <w:rPr>
                <w:color w:val="000000"/>
                <w:sz w:val="20"/>
                <w:szCs w:val="20"/>
              </w:rPr>
              <w:t>к</w:t>
            </w:r>
            <w:proofErr w:type="gramEnd"/>
          </w:p>
          <w:p w:rsidR="00AB2719" w:rsidRPr="00C6519F" w:rsidRDefault="00AB2719" w:rsidP="00AB2719">
            <w:pPr>
              <w:contextualSpacing/>
              <w:jc w:val="center"/>
              <w:rPr>
                <w:b/>
                <w:noProof/>
                <w:sz w:val="20"/>
                <w:szCs w:val="20"/>
              </w:rPr>
            </w:pPr>
            <w:r w:rsidRPr="00C6519F">
              <w:rPr>
                <w:color w:val="000000"/>
                <w:sz w:val="20"/>
                <w:szCs w:val="20"/>
              </w:rPr>
              <w:t>показателям</w:t>
            </w:r>
          </w:p>
        </w:tc>
      </w:tr>
      <w:tr w:rsidR="00AB2719" w:rsidRPr="00C6519F" w:rsidTr="00AB2719">
        <w:trPr>
          <w:trHeight w:val="233"/>
        </w:trPr>
        <w:tc>
          <w:tcPr>
            <w:tcW w:w="9930" w:type="dxa"/>
            <w:gridSpan w:val="3"/>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sz w:val="20"/>
                <w:szCs w:val="20"/>
              </w:rPr>
              <w:t xml:space="preserve">Модульный источник бесперебойного питания с возможностью масштабирования в рамках одного </w:t>
            </w:r>
            <w:proofErr w:type="spellStart"/>
            <w:r w:rsidRPr="00C6519F">
              <w:rPr>
                <w:b/>
                <w:sz w:val="20"/>
                <w:szCs w:val="20"/>
              </w:rPr>
              <w:t>конструктива</w:t>
            </w:r>
            <w:proofErr w:type="spellEnd"/>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noProof/>
                <w:sz w:val="20"/>
                <w:szCs w:val="20"/>
              </w:rPr>
              <w:t>1.</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b/>
                <w:sz w:val="20"/>
                <w:szCs w:val="20"/>
              </w:rPr>
            </w:pPr>
            <w:r w:rsidRPr="00C6519F">
              <w:rPr>
                <w:b/>
                <w:sz w:val="20"/>
                <w:szCs w:val="20"/>
              </w:rPr>
              <w:t>Общая информация:</w:t>
            </w:r>
          </w:p>
        </w:tc>
        <w:tc>
          <w:tcPr>
            <w:tcW w:w="2412"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color w:val="FF0000"/>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 xml:space="preserve">Полная мощность, </w:t>
            </w:r>
            <w:proofErr w:type="spellStart"/>
            <w:r w:rsidRPr="00C6519F">
              <w:rPr>
                <w:sz w:val="20"/>
                <w:szCs w:val="20"/>
              </w:rPr>
              <w:t>кВА</w:t>
            </w:r>
            <w:proofErr w:type="spellEnd"/>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40</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color w:val="FF0000"/>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Активная мощность, кВт</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36</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Форм-фактор:</w:t>
            </w:r>
            <w:r w:rsidRPr="00C6519F">
              <w:rPr>
                <w:noProof/>
                <w:sz w:val="20"/>
                <w:szCs w:val="20"/>
              </w:rPr>
              <w:t xml:space="preserve"> модульный </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sz w:val="20"/>
                <w:szCs w:val="20"/>
              </w:rPr>
              <w:t>Установленные силовые модули, шт.</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4</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sz w:val="20"/>
                <w:szCs w:val="20"/>
              </w:rPr>
              <w:t>Количество свободных слотов расширения, шт.</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1</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«Горячая» замена модулей без отключения питания модуля</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Возможность подключения внешнего батарейного кабинета</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Механическая и электронная защита от случайного включения байпаса</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 xml:space="preserve">Сенсорный дисплей с мнемосхемой и возможностью просмотра состояния силового модуля </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sz w:val="20"/>
                <w:szCs w:val="20"/>
              </w:rPr>
            </w:pPr>
            <w:r w:rsidRPr="00C6519F">
              <w:rPr>
                <w:sz w:val="20"/>
                <w:szCs w:val="20"/>
              </w:rPr>
              <w:t xml:space="preserve">Возможность настройки конфигурации аккумуляторной батареи (АКБ) с дисплея: </w:t>
            </w:r>
          </w:p>
          <w:p w:rsidR="00AB2719" w:rsidRPr="00C6519F" w:rsidRDefault="00AB2719" w:rsidP="00AB2719">
            <w:pPr>
              <w:contextualSpacing/>
              <w:rPr>
                <w:sz w:val="20"/>
                <w:szCs w:val="20"/>
              </w:rPr>
            </w:pPr>
            <w:r w:rsidRPr="00C6519F">
              <w:rPr>
                <w:sz w:val="20"/>
                <w:szCs w:val="20"/>
              </w:rPr>
              <w:t>емкость,</w:t>
            </w:r>
          </w:p>
          <w:p w:rsidR="00AB2719" w:rsidRPr="00C6519F" w:rsidRDefault="00AB2719" w:rsidP="00AB2719">
            <w:pPr>
              <w:contextualSpacing/>
              <w:rPr>
                <w:sz w:val="20"/>
                <w:szCs w:val="20"/>
              </w:rPr>
            </w:pPr>
            <w:r w:rsidRPr="00C6519F">
              <w:rPr>
                <w:sz w:val="20"/>
                <w:szCs w:val="20"/>
              </w:rPr>
              <w:t xml:space="preserve"> количество АКБ в линейке,</w:t>
            </w:r>
          </w:p>
          <w:p w:rsidR="00AB2719" w:rsidRPr="00C6519F" w:rsidRDefault="00AB2719" w:rsidP="00AB2719">
            <w:pPr>
              <w:contextualSpacing/>
              <w:rPr>
                <w:sz w:val="20"/>
                <w:szCs w:val="20"/>
              </w:rPr>
            </w:pPr>
            <w:r w:rsidRPr="00C6519F">
              <w:rPr>
                <w:sz w:val="20"/>
                <w:szCs w:val="20"/>
              </w:rPr>
              <w:t xml:space="preserve"> количество параллельных линеек АКБ.</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Уровень шума, дБ</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Не более 65</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Условия обслуживания - двухстороннее</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Степень защиты ИБП</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w:t>
            </w:r>
            <w:r w:rsidRPr="00C6519F">
              <w:rPr>
                <w:noProof/>
                <w:sz w:val="20"/>
                <w:szCs w:val="20"/>
                <w:lang w:val="en-US"/>
              </w:rPr>
              <w:t xml:space="preserve"> IP</w:t>
            </w:r>
            <w:r w:rsidRPr="00C6519F">
              <w:rPr>
                <w:noProof/>
                <w:sz w:val="20"/>
                <w:szCs w:val="20"/>
              </w:rPr>
              <w:t>20</w:t>
            </w:r>
            <w:r w:rsidRPr="00C6519F">
              <w:rPr>
                <w:noProof/>
                <w:sz w:val="20"/>
                <w:szCs w:val="20"/>
                <w:vertAlign w:val="superscript"/>
              </w:rPr>
              <w:footnoteReference w:id="2"/>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color w:val="FF0000"/>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Двери с замком</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noProof/>
                <w:sz w:val="20"/>
                <w:szCs w:val="20"/>
              </w:rPr>
              <w:t>2.</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b/>
                <w:noProof/>
                <w:sz w:val="20"/>
                <w:szCs w:val="20"/>
              </w:rPr>
            </w:pPr>
            <w:r w:rsidRPr="00C6519F">
              <w:rPr>
                <w:b/>
                <w:noProof/>
                <w:sz w:val="20"/>
                <w:szCs w:val="20"/>
              </w:rPr>
              <w:t>Входные параметры:</w:t>
            </w:r>
          </w:p>
        </w:tc>
        <w:tc>
          <w:tcPr>
            <w:tcW w:w="2412"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iCs w:val="0"/>
                <w:sz w:val="20"/>
                <w:szCs w:val="20"/>
              </w:rPr>
              <w:t xml:space="preserve">Трехфазное напряжение </w:t>
            </w:r>
            <w:r w:rsidRPr="00C6519F">
              <w:rPr>
                <w:noProof/>
                <w:sz w:val="20"/>
                <w:szCs w:val="20"/>
              </w:rPr>
              <w:t>380±10</w:t>
            </w:r>
            <w:proofErr w:type="gramStart"/>
            <w:r w:rsidRPr="00C6519F">
              <w:rPr>
                <w:noProof/>
                <w:sz w:val="20"/>
                <w:szCs w:val="20"/>
              </w:rPr>
              <w:t>%</w:t>
            </w:r>
            <w:r w:rsidRPr="00C6519F">
              <w:rPr>
                <w:iCs w:val="0"/>
                <w:sz w:val="20"/>
                <w:szCs w:val="20"/>
              </w:rPr>
              <w:t xml:space="preserve"> В</w:t>
            </w:r>
            <w:proofErr w:type="gramEnd"/>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proofErr w:type="gramStart"/>
            <w:r w:rsidRPr="00C6519F">
              <w:rPr>
                <w:iCs w:val="0"/>
                <w:sz w:val="20"/>
                <w:szCs w:val="20"/>
              </w:rPr>
              <w:t>Работа</w:t>
            </w:r>
            <w:proofErr w:type="gramEnd"/>
            <w:r w:rsidRPr="00C6519F">
              <w:rPr>
                <w:iCs w:val="0"/>
                <w:sz w:val="20"/>
                <w:szCs w:val="20"/>
              </w:rPr>
              <w:t xml:space="preserve"> от сети переменного тока включая диапазон, В</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 xml:space="preserve">От 340 до 478 </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proofErr w:type="gramStart"/>
            <w:r w:rsidRPr="00C6519F">
              <w:rPr>
                <w:iCs w:val="0"/>
                <w:sz w:val="20"/>
                <w:szCs w:val="20"/>
              </w:rPr>
              <w:t>Работа</w:t>
            </w:r>
            <w:proofErr w:type="gramEnd"/>
            <w:r w:rsidRPr="00C6519F">
              <w:rPr>
                <w:iCs w:val="0"/>
                <w:sz w:val="20"/>
                <w:szCs w:val="20"/>
              </w:rPr>
              <w:t xml:space="preserve"> от входной сети включая диапазон, Гц</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От 40 до 70</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sz w:val="20"/>
                <w:szCs w:val="20"/>
              </w:rPr>
              <w:t>Тип входного соединения -</w:t>
            </w:r>
            <w:r w:rsidRPr="00C6519F">
              <w:rPr>
                <w:noProof/>
                <w:sz w:val="20"/>
                <w:szCs w:val="20"/>
              </w:rPr>
              <w:t xml:space="preserve"> клеммный терминал: три фазы, нейтраль и заземление</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Входной коэффициент мощности</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0,99</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Коэффициент нелинейных искажений на входе при полной нелинейной нагрузке, %</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более 3</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Паралельная работа модульных систем, шт</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3</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noProof/>
                <w:sz w:val="20"/>
                <w:szCs w:val="20"/>
              </w:rPr>
              <w:t>3.</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b/>
                <w:noProof/>
                <w:sz w:val="20"/>
                <w:szCs w:val="20"/>
              </w:rPr>
            </w:pPr>
            <w:r w:rsidRPr="00C6519F">
              <w:rPr>
                <w:b/>
                <w:noProof/>
                <w:sz w:val="20"/>
                <w:szCs w:val="20"/>
              </w:rPr>
              <w:t>Выходные параметры:</w:t>
            </w:r>
          </w:p>
        </w:tc>
        <w:tc>
          <w:tcPr>
            <w:tcW w:w="2412"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Номинальное выходное напряжение, В</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380</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Топология и форма выходного напряжения - онлайн ИБП с "чистой" синусоидой на выходе</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Искажения выходного напряжения на линейной нагрузке, %</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 xml:space="preserve">Не более 2 </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Выходная частота при работе от АКБ 50± 0,2% Гц</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Выходной коэффициент мощности</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0,9</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Крест фактор 3:1</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bookmarkStart w:id="0" w:name="OLE_LINK6"/>
            <w:bookmarkStart w:id="1" w:name="OLE_LINK8"/>
            <w:bookmarkStart w:id="2" w:name="OLE_LINK9"/>
            <w:r w:rsidRPr="00C6519F">
              <w:rPr>
                <w:noProof/>
                <w:sz w:val="20"/>
                <w:szCs w:val="20"/>
              </w:rPr>
              <w:t>Перегрузочная способность при работе от электросети до 110% включительно, минут</w:t>
            </w:r>
            <w:bookmarkEnd w:id="0"/>
            <w:bookmarkEnd w:id="1"/>
            <w:bookmarkEnd w:id="2"/>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60</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Перегрузочная способность при работе от электросети до 125% включительно, минут</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10</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Перегрузочная способность при работе от электросети до 150% включительно, минут</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1</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Кофициент полезного действия (КПД) в режиме работы от электросети, %</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95</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КПД в экономичном режиме, %</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Не менее  98</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Тип выходного соединения - клеммный терминал: три фазы, нейтраль и заземление</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491"/>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noProof/>
                <w:sz w:val="20"/>
                <w:szCs w:val="20"/>
              </w:rPr>
            </w:pPr>
            <w:r w:rsidRPr="00C6519F">
              <w:rPr>
                <w:noProof/>
                <w:sz w:val="20"/>
                <w:szCs w:val="20"/>
              </w:rPr>
              <w:t>Возможность установки датчика для термокомпенсации напряжения подзаряда АКБ</w:t>
            </w:r>
          </w:p>
        </w:tc>
        <w:tc>
          <w:tcPr>
            <w:tcW w:w="2412"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noProof/>
                <w:sz w:val="20"/>
                <w:szCs w:val="20"/>
              </w:rPr>
            </w:pPr>
            <w:r w:rsidRPr="00C6519F">
              <w:rPr>
                <w:noProof/>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noProof/>
                <w:sz w:val="20"/>
                <w:szCs w:val="20"/>
              </w:rPr>
              <w:t>4.</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b/>
                <w:noProof/>
                <w:sz w:val="20"/>
                <w:szCs w:val="20"/>
              </w:rPr>
            </w:pPr>
            <w:r w:rsidRPr="00C6519F">
              <w:rPr>
                <w:b/>
                <w:noProof/>
                <w:sz w:val="20"/>
                <w:szCs w:val="20"/>
              </w:rPr>
              <w:t>Байпас:</w:t>
            </w:r>
          </w:p>
        </w:tc>
        <w:tc>
          <w:tcPr>
            <w:tcW w:w="2412"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Тип байпас: электронный и ручной сервисный байпас в корпусе ИБП</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Настраиваемый диапазон напряжений байпаса </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noProof/>
                <w:sz w:val="20"/>
                <w:szCs w:val="20"/>
              </w:rPr>
              <w:t>5.</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b/>
                <w:noProof/>
                <w:sz w:val="20"/>
                <w:szCs w:val="20"/>
              </w:rPr>
            </w:pPr>
            <w:r w:rsidRPr="00C6519F">
              <w:rPr>
                <w:b/>
                <w:noProof/>
                <w:sz w:val="20"/>
                <w:szCs w:val="20"/>
              </w:rPr>
              <w:t>Коммуникации и интерфейсы:</w:t>
            </w:r>
          </w:p>
        </w:tc>
        <w:tc>
          <w:tcPr>
            <w:tcW w:w="2412"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Интерфейсные порты RS232, шт.</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Не  менее 1</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Интерфейсные порты RS485, шт.</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color w:val="FF0000"/>
                <w:sz w:val="20"/>
                <w:szCs w:val="20"/>
              </w:rPr>
            </w:pPr>
            <w:r w:rsidRPr="00C6519F">
              <w:rPr>
                <w:sz w:val="20"/>
                <w:szCs w:val="20"/>
              </w:rPr>
              <w:t>Не менее 2</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Внутренний слот для карты управления - SNMP</w:t>
            </w:r>
            <w:r w:rsidRPr="00C6519F">
              <w:rPr>
                <w:sz w:val="20"/>
                <w:szCs w:val="20"/>
                <w:vertAlign w:val="superscript"/>
              </w:rPr>
              <w:footnoteReference w:id="3"/>
            </w:r>
            <w:r w:rsidRPr="00C6519F">
              <w:rPr>
                <w:sz w:val="20"/>
                <w:szCs w:val="20"/>
              </w:rPr>
              <w:t xml:space="preserve"> и "сухие" контакты</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lang w:val="en-US"/>
              </w:rPr>
            </w:pPr>
            <w:r w:rsidRPr="00C6519F">
              <w:rPr>
                <w:sz w:val="20"/>
                <w:szCs w:val="20"/>
              </w:rPr>
              <w:t xml:space="preserve">Кнопка аварийного отключения </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Контакты для удаленного аварийного отключения </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Жидкокристаллический дисплей и индикация</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lang w:val="en-US"/>
              </w:rPr>
            </w:pPr>
            <w:proofErr w:type="spellStart"/>
            <w:r w:rsidRPr="00C6519F">
              <w:rPr>
                <w:sz w:val="20"/>
                <w:szCs w:val="20"/>
                <w:lang w:val="en-US"/>
              </w:rPr>
              <w:t>Наличие</w:t>
            </w:r>
            <w:proofErr w:type="spellEnd"/>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Звуковая сигнализация</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noProof/>
                <w:sz w:val="20"/>
                <w:szCs w:val="20"/>
                <w:lang w:val="en-US"/>
              </w:rPr>
              <w:t>6</w:t>
            </w:r>
            <w:r w:rsidRPr="00C6519F">
              <w:rPr>
                <w:b/>
                <w:noProof/>
                <w:sz w:val="20"/>
                <w:szCs w:val="20"/>
              </w:rPr>
              <w:t>.</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rPr>
                <w:b/>
                <w:noProof/>
                <w:sz w:val="20"/>
                <w:szCs w:val="20"/>
              </w:rPr>
            </w:pPr>
            <w:r w:rsidRPr="00C6519F">
              <w:rPr>
                <w:b/>
                <w:noProof/>
                <w:sz w:val="20"/>
                <w:szCs w:val="20"/>
              </w:rPr>
              <w:t>Габаритные размеры и вес</w:t>
            </w:r>
          </w:p>
        </w:tc>
        <w:tc>
          <w:tcPr>
            <w:tcW w:w="2412"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Высота ИБП, м</w:t>
            </w:r>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lang w:val="en-US"/>
              </w:rPr>
            </w:pPr>
            <w:r w:rsidRPr="00C6519F">
              <w:rPr>
                <w:sz w:val="20"/>
                <w:szCs w:val="20"/>
              </w:rPr>
              <w:t>Не более 1,</w:t>
            </w:r>
            <w:r w:rsidRPr="00C6519F">
              <w:rPr>
                <w:sz w:val="20"/>
                <w:szCs w:val="20"/>
                <w:lang w:val="en-US"/>
              </w:rPr>
              <w:t>5</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nil"/>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Вес нетто, </w:t>
            </w:r>
            <w:proofErr w:type="gramStart"/>
            <w:r w:rsidRPr="00C6519F">
              <w:rPr>
                <w:sz w:val="20"/>
                <w:szCs w:val="20"/>
              </w:rPr>
              <w:t>кг</w:t>
            </w:r>
            <w:proofErr w:type="gramEnd"/>
          </w:p>
        </w:tc>
        <w:tc>
          <w:tcPr>
            <w:tcW w:w="2412" w:type="dxa"/>
            <w:tcBorders>
              <w:top w:val="nil"/>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Не более 500</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contextualSpacing/>
              <w:jc w:val="center"/>
              <w:rPr>
                <w:b/>
                <w:noProof/>
                <w:sz w:val="20"/>
                <w:szCs w:val="20"/>
              </w:rPr>
            </w:pPr>
            <w:r w:rsidRPr="00C6519F">
              <w:rPr>
                <w:b/>
                <w:noProof/>
                <w:sz w:val="20"/>
                <w:szCs w:val="20"/>
                <w:lang w:val="en-US"/>
              </w:rPr>
              <w:t>7</w:t>
            </w:r>
            <w:r w:rsidRPr="00C6519F">
              <w:rPr>
                <w:b/>
                <w:noProof/>
                <w:sz w:val="20"/>
                <w:szCs w:val="20"/>
              </w:rPr>
              <w:t>.</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b/>
                <w:sz w:val="20"/>
                <w:szCs w:val="20"/>
              </w:rPr>
            </w:pPr>
            <w:r w:rsidRPr="00C6519F">
              <w:rPr>
                <w:b/>
                <w:sz w:val="20"/>
                <w:szCs w:val="20"/>
              </w:rPr>
              <w:t>Аккумуляторные батареи:</w:t>
            </w:r>
          </w:p>
        </w:tc>
        <w:tc>
          <w:tcPr>
            <w:tcW w:w="2412" w:type="dxa"/>
            <w:tcBorders>
              <w:top w:val="single" w:sz="4" w:space="0" w:color="auto"/>
              <w:left w:val="nil"/>
              <w:bottom w:val="single" w:sz="4" w:space="0" w:color="auto"/>
              <w:right w:val="single" w:sz="4" w:space="0" w:color="auto"/>
            </w:tcBorders>
            <w:vAlign w:val="center"/>
          </w:tcPr>
          <w:p w:rsidR="00AB2719" w:rsidRPr="00C6519F" w:rsidRDefault="00AB2719" w:rsidP="00AB2719">
            <w:pPr>
              <w:jc w:val="center"/>
              <w:rPr>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Высота шкафа АКБ, </w:t>
            </w:r>
            <w:proofErr w:type="gramStart"/>
            <w:r w:rsidRPr="00C6519F">
              <w:rPr>
                <w:sz w:val="20"/>
                <w:szCs w:val="20"/>
              </w:rPr>
              <w:t>м</w:t>
            </w:r>
            <w:proofErr w:type="gramEnd"/>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 xml:space="preserve">Не более </w:t>
            </w:r>
            <w:r w:rsidRPr="00C6519F">
              <w:rPr>
                <w:sz w:val="20"/>
                <w:szCs w:val="20"/>
                <w:lang w:val="en-US"/>
              </w:rPr>
              <w:t>1,</w:t>
            </w:r>
            <w:r w:rsidRPr="00C6519F">
              <w:rPr>
                <w:sz w:val="20"/>
                <w:szCs w:val="20"/>
              </w:rPr>
              <w:t>6</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Соединительные </w:t>
            </w:r>
            <w:proofErr w:type="spellStart"/>
            <w:r w:rsidRPr="00C6519F">
              <w:rPr>
                <w:sz w:val="20"/>
                <w:szCs w:val="20"/>
              </w:rPr>
              <w:t>межбатарейные</w:t>
            </w:r>
            <w:proofErr w:type="spellEnd"/>
            <w:r w:rsidRPr="00C6519F">
              <w:rPr>
                <w:sz w:val="20"/>
                <w:szCs w:val="20"/>
              </w:rPr>
              <w:t xml:space="preserve"> кабели </w:t>
            </w:r>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 xml:space="preserve">Наличие </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Автоматический выключатель защиты А</w:t>
            </w:r>
            <w:proofErr w:type="gramStart"/>
            <w:r w:rsidRPr="00C6519F">
              <w:rPr>
                <w:sz w:val="20"/>
                <w:szCs w:val="20"/>
              </w:rPr>
              <w:t>КБ встр</w:t>
            </w:r>
            <w:proofErr w:type="gramEnd"/>
            <w:r w:rsidRPr="00C6519F">
              <w:rPr>
                <w:sz w:val="20"/>
                <w:szCs w:val="20"/>
              </w:rPr>
              <w:t>оенный в аккумуляторный шкаф</w:t>
            </w:r>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Наличие</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Количество АКБ, шт.</w:t>
            </w:r>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Не менее 36</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contextualSpacing/>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Емкость АКБ, </w:t>
            </w:r>
            <w:proofErr w:type="spellStart"/>
            <w:r w:rsidRPr="00C6519F">
              <w:rPr>
                <w:sz w:val="20"/>
                <w:szCs w:val="20"/>
              </w:rPr>
              <w:t>Ач</w:t>
            </w:r>
            <w:proofErr w:type="spellEnd"/>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Не менее 50</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jc w:val="center"/>
              <w:rPr>
                <w:b/>
                <w:noProof/>
                <w:sz w:val="20"/>
                <w:szCs w:val="20"/>
              </w:rPr>
            </w:pPr>
            <w:r w:rsidRPr="00C6519F">
              <w:rPr>
                <w:b/>
                <w:noProof/>
                <w:sz w:val="20"/>
                <w:szCs w:val="20"/>
                <w:lang w:val="en-US"/>
              </w:rPr>
              <w:lastRenderedPageBreak/>
              <w:t>8</w:t>
            </w:r>
            <w:r w:rsidRPr="00C6519F">
              <w:rPr>
                <w:b/>
                <w:noProof/>
                <w:sz w:val="20"/>
                <w:szCs w:val="20"/>
              </w:rPr>
              <w:t>.</w:t>
            </w: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b/>
                <w:sz w:val="20"/>
                <w:szCs w:val="20"/>
              </w:rPr>
            </w:pPr>
            <w:r w:rsidRPr="00C6519F">
              <w:rPr>
                <w:b/>
                <w:sz w:val="20"/>
                <w:szCs w:val="20"/>
              </w:rPr>
              <w:t>Блоки розеток:</w:t>
            </w:r>
          </w:p>
        </w:tc>
        <w:tc>
          <w:tcPr>
            <w:tcW w:w="2412" w:type="dxa"/>
            <w:tcBorders>
              <w:top w:val="single" w:sz="4" w:space="0" w:color="auto"/>
              <w:left w:val="nil"/>
              <w:bottom w:val="single" w:sz="4" w:space="0" w:color="auto"/>
              <w:right w:val="single" w:sz="4" w:space="0" w:color="auto"/>
            </w:tcBorders>
            <w:vAlign w:val="center"/>
          </w:tcPr>
          <w:p w:rsidR="00AB2719" w:rsidRPr="00C6519F" w:rsidRDefault="00AB2719" w:rsidP="00AB2719">
            <w:pPr>
              <w:jc w:val="center"/>
              <w:rPr>
                <w:sz w:val="20"/>
                <w:szCs w:val="20"/>
              </w:rPr>
            </w:pP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Тип: для установки в 19 дюймовый телекоммуникационный шкаф</w:t>
            </w:r>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 xml:space="preserve">Наличие </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Количество блоков розеток, </w:t>
            </w:r>
            <w:proofErr w:type="spellStart"/>
            <w:proofErr w:type="gramStart"/>
            <w:r w:rsidRPr="00C6519F">
              <w:rPr>
                <w:sz w:val="20"/>
                <w:szCs w:val="20"/>
              </w:rPr>
              <w:t>шт</w:t>
            </w:r>
            <w:proofErr w:type="spellEnd"/>
            <w:proofErr w:type="gramEnd"/>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rPr>
            </w:pPr>
            <w:r w:rsidRPr="00C6519F">
              <w:rPr>
                <w:sz w:val="20"/>
                <w:szCs w:val="20"/>
              </w:rPr>
              <w:t>Не менее 4</w:t>
            </w:r>
          </w:p>
        </w:tc>
      </w:tr>
      <w:tr w:rsidR="00AB2719" w:rsidRPr="00C6519F" w:rsidTr="00AB2719">
        <w:trPr>
          <w:trHeight w:val="233"/>
        </w:trPr>
        <w:tc>
          <w:tcPr>
            <w:tcW w:w="947" w:type="dxa"/>
            <w:tcBorders>
              <w:top w:val="single" w:sz="4" w:space="0" w:color="auto"/>
              <w:left w:val="single" w:sz="4" w:space="0" w:color="auto"/>
              <w:bottom w:val="single" w:sz="4" w:space="0" w:color="auto"/>
              <w:right w:val="single" w:sz="4" w:space="0" w:color="auto"/>
            </w:tcBorders>
            <w:vAlign w:val="center"/>
          </w:tcPr>
          <w:p w:rsidR="00AB2719" w:rsidRPr="00C6519F" w:rsidRDefault="00AB2719" w:rsidP="00AB2719">
            <w:pPr>
              <w:jc w:val="center"/>
              <w:rPr>
                <w:noProof/>
                <w:sz w:val="20"/>
                <w:szCs w:val="20"/>
              </w:rPr>
            </w:pPr>
          </w:p>
        </w:tc>
        <w:tc>
          <w:tcPr>
            <w:tcW w:w="6571" w:type="dxa"/>
            <w:tcBorders>
              <w:top w:val="single" w:sz="4" w:space="0" w:color="auto"/>
              <w:left w:val="single" w:sz="4" w:space="0" w:color="auto"/>
              <w:bottom w:val="single" w:sz="4" w:space="0" w:color="auto"/>
              <w:right w:val="single" w:sz="4" w:space="0" w:color="auto"/>
            </w:tcBorders>
            <w:vAlign w:val="center"/>
            <w:hideMark/>
          </w:tcPr>
          <w:p w:rsidR="00AB2719" w:rsidRPr="00C6519F" w:rsidRDefault="00AB2719" w:rsidP="00AB2719">
            <w:pPr>
              <w:rPr>
                <w:sz w:val="20"/>
                <w:szCs w:val="20"/>
              </w:rPr>
            </w:pPr>
            <w:r w:rsidRPr="00C6519F">
              <w:rPr>
                <w:sz w:val="20"/>
                <w:szCs w:val="20"/>
              </w:rPr>
              <w:t xml:space="preserve">Количество розеток в блоке, </w:t>
            </w:r>
            <w:proofErr w:type="spellStart"/>
            <w:proofErr w:type="gramStart"/>
            <w:r w:rsidRPr="00C6519F">
              <w:rPr>
                <w:sz w:val="20"/>
                <w:szCs w:val="20"/>
              </w:rPr>
              <w:t>шт</w:t>
            </w:r>
            <w:proofErr w:type="spellEnd"/>
            <w:proofErr w:type="gramEnd"/>
          </w:p>
        </w:tc>
        <w:tc>
          <w:tcPr>
            <w:tcW w:w="2412" w:type="dxa"/>
            <w:tcBorders>
              <w:top w:val="single" w:sz="4" w:space="0" w:color="auto"/>
              <w:left w:val="nil"/>
              <w:bottom w:val="single" w:sz="4" w:space="0" w:color="auto"/>
              <w:right w:val="single" w:sz="4" w:space="0" w:color="auto"/>
            </w:tcBorders>
            <w:vAlign w:val="center"/>
            <w:hideMark/>
          </w:tcPr>
          <w:p w:rsidR="00AB2719" w:rsidRPr="00C6519F" w:rsidRDefault="00AB2719" w:rsidP="00AB2719">
            <w:pPr>
              <w:jc w:val="center"/>
              <w:rPr>
                <w:sz w:val="20"/>
                <w:szCs w:val="20"/>
                <w:lang w:val="en-US"/>
              </w:rPr>
            </w:pPr>
            <w:r w:rsidRPr="00C6519F">
              <w:rPr>
                <w:sz w:val="20"/>
                <w:szCs w:val="20"/>
              </w:rPr>
              <w:t>Не менее 8</w:t>
            </w:r>
          </w:p>
        </w:tc>
      </w:tr>
    </w:tbl>
    <w:p w:rsidR="00AB2719" w:rsidRPr="00E82318" w:rsidRDefault="00AB2719" w:rsidP="00085197">
      <w:pPr>
        <w:pStyle w:val="23"/>
        <w:shd w:val="clear" w:color="auto" w:fill="auto"/>
        <w:spacing w:after="0"/>
        <w:ind w:firstLine="708"/>
        <w:rPr>
          <w:sz w:val="28"/>
          <w:szCs w:val="28"/>
        </w:rPr>
      </w:pPr>
      <w:r w:rsidRPr="00E82318">
        <w:rPr>
          <w:bCs/>
          <w:iCs/>
          <w:sz w:val="28"/>
          <w:szCs w:val="28"/>
        </w:rPr>
        <w:t xml:space="preserve">Представитель Заказчика пояснил, </w:t>
      </w:r>
      <w:r w:rsidR="006662AE" w:rsidRPr="00E82318">
        <w:rPr>
          <w:color w:val="000000"/>
          <w:sz w:val="28"/>
          <w:szCs w:val="28"/>
          <w:lang w:eastAsia="ru-RU" w:bidi="ru-RU"/>
        </w:rPr>
        <w:t>товар, с требуемыми в ТЗ характеристиками производится несколькими производителями, что подтверждается коммерческими предложениями, поступившими в адрес Заказчика</w:t>
      </w:r>
      <w:r w:rsidRPr="00E82318">
        <w:rPr>
          <w:bCs/>
          <w:iCs/>
          <w:sz w:val="28"/>
          <w:szCs w:val="28"/>
        </w:rPr>
        <w:t>, что противоречит изложенной в жалобе, информации об ограничении конкуренции по количеству потенциальных участников закупки, так как товар обращается на рынке и предлагается к поставке различными участниками рынка.</w:t>
      </w:r>
    </w:p>
    <w:p w:rsidR="0053274B" w:rsidRDefault="00E82318" w:rsidP="00744406">
      <w:pPr>
        <w:pStyle w:val="23"/>
        <w:shd w:val="clear" w:color="auto" w:fill="auto"/>
        <w:spacing w:before="0" w:after="0" w:line="240" w:lineRule="atLeast"/>
        <w:ind w:firstLine="709"/>
        <w:rPr>
          <w:color w:val="000000"/>
          <w:sz w:val="28"/>
          <w:szCs w:val="28"/>
          <w:lang w:eastAsia="ru-RU" w:bidi="ru-RU"/>
        </w:rPr>
      </w:pPr>
      <w:r w:rsidRPr="00E82318">
        <w:rPr>
          <w:color w:val="000000"/>
          <w:sz w:val="28"/>
          <w:szCs w:val="28"/>
          <w:lang w:eastAsia="ru-RU" w:bidi="ru-RU"/>
        </w:rPr>
        <w:t xml:space="preserve">Действующее законодательство о контрактной системе в сфере закупок допускает самостоятельное формирование заказчиком объекта закупки, исходя из целей осуществления закупки и его потребностей. В частности, при описании объекта закупки заказчик вправе указывать функциональные, технические и качественные характеристики товара, которые являются определяющими для него, но при этом не ограничивающими количество потенциальных участников закупок. </w:t>
      </w:r>
    </w:p>
    <w:p w:rsidR="00E4691C" w:rsidRPr="00744406" w:rsidRDefault="00E82318" w:rsidP="00744406">
      <w:pPr>
        <w:pStyle w:val="23"/>
        <w:shd w:val="clear" w:color="auto" w:fill="auto"/>
        <w:spacing w:before="0" w:after="0" w:line="240" w:lineRule="atLeast"/>
        <w:ind w:firstLine="709"/>
        <w:rPr>
          <w:color w:val="000000"/>
          <w:sz w:val="28"/>
          <w:szCs w:val="28"/>
          <w:lang w:eastAsia="ru-RU" w:bidi="ru-RU"/>
        </w:rPr>
      </w:pPr>
      <w:r w:rsidRPr="00744406">
        <w:rPr>
          <w:color w:val="000000"/>
          <w:sz w:val="28"/>
          <w:szCs w:val="28"/>
          <w:lang w:eastAsia="ru-RU" w:bidi="ru-RU"/>
        </w:rPr>
        <w:t xml:space="preserve">Как следует из пояснений </w:t>
      </w:r>
      <w:r w:rsidR="00AC279D" w:rsidRPr="00744406">
        <w:rPr>
          <w:color w:val="000000"/>
          <w:sz w:val="28"/>
          <w:szCs w:val="28"/>
          <w:lang w:eastAsia="ru-RU" w:bidi="ru-RU"/>
        </w:rPr>
        <w:t xml:space="preserve">представителя </w:t>
      </w:r>
      <w:r w:rsidRPr="00744406">
        <w:rPr>
          <w:color w:val="000000"/>
          <w:sz w:val="28"/>
          <w:szCs w:val="28"/>
          <w:lang w:eastAsia="ru-RU" w:bidi="ru-RU"/>
        </w:rPr>
        <w:t>Заказчика</w:t>
      </w:r>
      <w:r w:rsidR="00E4691C" w:rsidRPr="00744406">
        <w:rPr>
          <w:color w:val="000000"/>
          <w:sz w:val="28"/>
          <w:szCs w:val="28"/>
          <w:lang w:eastAsia="ru-RU" w:bidi="ru-RU"/>
        </w:rPr>
        <w:t>, закупаемый ИБП предназначен для обеспечения бесперебойной работы серверного и компьютерного оборудования, обеспечивающего функционирование системы АПК «Безопасный город».</w:t>
      </w:r>
    </w:p>
    <w:p w:rsidR="00E4691C" w:rsidRPr="00744406" w:rsidRDefault="00E4691C" w:rsidP="00744406">
      <w:pPr>
        <w:pStyle w:val="23"/>
        <w:shd w:val="clear" w:color="auto" w:fill="auto"/>
        <w:spacing w:before="0" w:after="0" w:line="240" w:lineRule="atLeast"/>
        <w:ind w:firstLine="709"/>
        <w:rPr>
          <w:color w:val="000000"/>
          <w:sz w:val="28"/>
          <w:szCs w:val="28"/>
          <w:lang w:eastAsia="ru-RU" w:bidi="ru-RU"/>
        </w:rPr>
      </w:pPr>
      <w:proofErr w:type="gramStart"/>
      <w:r w:rsidRPr="00744406">
        <w:rPr>
          <w:color w:val="000000"/>
          <w:sz w:val="28"/>
          <w:szCs w:val="28"/>
          <w:lang w:eastAsia="ru-RU" w:bidi="ru-RU"/>
        </w:rPr>
        <w:t xml:space="preserve">Необходимая высота ИБП, установленная ТЗ, составляет 1,5 м., необходимая высота шкафа АКБ - не более 1,6 м. Вышеуказанные характеристики оборудования установлены в связи с тем, что в помещении аккумуляторной расположены существующие технические средства (щиты </w:t>
      </w:r>
      <w:r w:rsidR="0053274B">
        <w:rPr>
          <w:color w:val="000000"/>
          <w:sz w:val="28"/>
          <w:szCs w:val="28"/>
          <w:lang w:eastAsia="ru-RU" w:bidi="ru-RU"/>
        </w:rPr>
        <w:t>ввода и распределения</w:t>
      </w:r>
      <w:r w:rsidRPr="00744406">
        <w:rPr>
          <w:color w:val="000000"/>
          <w:sz w:val="28"/>
          <w:szCs w:val="28"/>
          <w:lang w:eastAsia="ru-RU" w:bidi="ru-RU"/>
        </w:rPr>
        <w:t xml:space="preserve"> и щиты гарантированного питания)</w:t>
      </w:r>
      <w:r w:rsidR="0053274B">
        <w:rPr>
          <w:color w:val="000000"/>
          <w:sz w:val="28"/>
          <w:szCs w:val="28"/>
          <w:lang w:eastAsia="ru-RU" w:bidi="ru-RU"/>
        </w:rPr>
        <w:t>,</w:t>
      </w:r>
      <w:r w:rsidRPr="00744406">
        <w:rPr>
          <w:color w:val="000000"/>
          <w:sz w:val="28"/>
          <w:szCs w:val="28"/>
          <w:lang w:eastAsia="ru-RU" w:bidi="ru-RU"/>
        </w:rPr>
        <w:t xml:space="preserve"> к которым необходим постоянный дос</w:t>
      </w:r>
      <w:r w:rsidR="0053274B">
        <w:rPr>
          <w:color w:val="000000"/>
          <w:sz w:val="28"/>
          <w:szCs w:val="28"/>
          <w:lang w:eastAsia="ru-RU" w:bidi="ru-RU"/>
        </w:rPr>
        <w:t>туп, высота более 1,5 м. ИБП не</w:t>
      </w:r>
      <w:r w:rsidRPr="00744406">
        <w:rPr>
          <w:color w:val="000000"/>
          <w:sz w:val="28"/>
          <w:szCs w:val="28"/>
          <w:lang w:eastAsia="ru-RU" w:bidi="ru-RU"/>
        </w:rPr>
        <w:t>допустима</w:t>
      </w:r>
      <w:r w:rsidR="000C517F">
        <w:rPr>
          <w:color w:val="000000"/>
          <w:sz w:val="28"/>
          <w:szCs w:val="28"/>
          <w:lang w:eastAsia="ru-RU" w:bidi="ru-RU"/>
        </w:rPr>
        <w:t>.</w:t>
      </w:r>
      <w:proofErr w:type="gramEnd"/>
      <w:r w:rsidR="000C517F">
        <w:rPr>
          <w:color w:val="000000"/>
          <w:sz w:val="28"/>
          <w:szCs w:val="28"/>
          <w:lang w:eastAsia="ru-RU" w:bidi="ru-RU"/>
        </w:rPr>
        <w:t xml:space="preserve"> Высота шкафа АКБ</w:t>
      </w:r>
      <w:r w:rsidRPr="00744406">
        <w:rPr>
          <w:color w:val="000000"/>
          <w:sz w:val="28"/>
          <w:szCs w:val="28"/>
          <w:lang w:eastAsia="ru-RU" w:bidi="ru-RU"/>
        </w:rPr>
        <w:t xml:space="preserve"> </w:t>
      </w:r>
      <w:r w:rsidR="000C517F">
        <w:rPr>
          <w:color w:val="000000"/>
          <w:sz w:val="28"/>
          <w:szCs w:val="28"/>
          <w:lang w:eastAsia="ru-RU" w:bidi="ru-RU"/>
        </w:rPr>
        <w:t>не более 1.6 м. обусловлена высотой ИБП.</w:t>
      </w:r>
    </w:p>
    <w:p w:rsidR="00E4691C" w:rsidRPr="00744406" w:rsidRDefault="00E4691C" w:rsidP="00744406">
      <w:pPr>
        <w:pStyle w:val="23"/>
        <w:shd w:val="clear" w:color="auto" w:fill="auto"/>
        <w:spacing w:before="0" w:after="0" w:line="240" w:lineRule="atLeast"/>
        <w:ind w:firstLine="709"/>
        <w:rPr>
          <w:color w:val="000000"/>
          <w:sz w:val="28"/>
          <w:szCs w:val="28"/>
          <w:lang w:eastAsia="ru-RU" w:bidi="ru-RU"/>
        </w:rPr>
      </w:pPr>
      <w:r w:rsidRPr="00744406">
        <w:rPr>
          <w:color w:val="000000"/>
          <w:sz w:val="28"/>
          <w:szCs w:val="28"/>
          <w:lang w:eastAsia="ru-RU" w:bidi="ru-RU"/>
        </w:rPr>
        <w:t>Требования по высоте ИБП установлены в целях обеспечения предотвращения нагрева батарей ИБП, для этого необходимо, чтобы между крышкой шкафа АКБ и ИБП оставалась воздушная «подушка», что обеспечивает предотвращение перегрева батарей.</w:t>
      </w:r>
    </w:p>
    <w:p w:rsidR="00AB2719" w:rsidRPr="00744406" w:rsidRDefault="00AC279D" w:rsidP="00744406">
      <w:pPr>
        <w:pStyle w:val="23"/>
        <w:shd w:val="clear" w:color="auto" w:fill="auto"/>
        <w:spacing w:before="0" w:after="0" w:line="240" w:lineRule="atLeast"/>
        <w:ind w:firstLine="709"/>
        <w:rPr>
          <w:color w:val="000000"/>
          <w:sz w:val="28"/>
          <w:szCs w:val="28"/>
          <w:lang w:eastAsia="ru-RU" w:bidi="ru-RU"/>
        </w:rPr>
      </w:pPr>
      <w:proofErr w:type="gramStart"/>
      <w:r w:rsidRPr="00744406">
        <w:rPr>
          <w:color w:val="000000"/>
          <w:sz w:val="28"/>
          <w:szCs w:val="28"/>
          <w:lang w:eastAsia="ru-RU" w:bidi="ru-RU"/>
        </w:rPr>
        <w:t xml:space="preserve">Кроме того, </w:t>
      </w:r>
      <w:r w:rsidR="0046221C">
        <w:rPr>
          <w:color w:val="000000"/>
          <w:sz w:val="28"/>
          <w:szCs w:val="28"/>
          <w:lang w:eastAsia="ru-RU" w:bidi="ru-RU"/>
        </w:rPr>
        <w:t xml:space="preserve">как пояснил представитель Заказчика, </w:t>
      </w:r>
      <w:r w:rsidRPr="00744406">
        <w:rPr>
          <w:color w:val="000000"/>
          <w:sz w:val="28"/>
          <w:szCs w:val="28"/>
          <w:lang w:eastAsia="ru-RU" w:bidi="ru-RU"/>
        </w:rPr>
        <w:t>ИБП, состоящий из 4 и более силовых модулей позволяет, не отключая систему АПК «Безопасный город», произвести замену неисправного модуля без необходимости отключения системы, что соответствует потребности заказчика в бесперебойности и непрерывности работы системы, в связи с этим в техническом задании заказчиком установлено требование о наличии возможности «горячей» замены модулей без отключения питания.</w:t>
      </w:r>
      <w:proofErr w:type="gramEnd"/>
      <w:r w:rsidRPr="00744406">
        <w:rPr>
          <w:color w:val="000000"/>
          <w:sz w:val="28"/>
          <w:szCs w:val="28"/>
          <w:lang w:eastAsia="ru-RU" w:bidi="ru-RU"/>
        </w:rPr>
        <w:t xml:space="preserve"> Большее количество силовых модулей обеспечивает надежность и бесперебойную работу ИБП. При использовании ИБП, состоящего из 2 модулей, как указано заявителем, в случае выхода из строя блока мощностью 20кВа, мощность оставшихся блоков составит 50% от общей емкости источника бесперебойного питания, что приведёт к остановке работы серверного оборудования, а, следовательно, и всей системы АПК «Безопасный город», что является недопустимым в рамках деятельности ГКУ </w:t>
      </w:r>
      <w:proofErr w:type="gramStart"/>
      <w:r w:rsidRPr="00744406">
        <w:rPr>
          <w:color w:val="000000"/>
          <w:sz w:val="28"/>
          <w:szCs w:val="28"/>
          <w:lang w:eastAsia="ru-RU" w:bidi="ru-RU"/>
        </w:rPr>
        <w:t>КО</w:t>
      </w:r>
      <w:proofErr w:type="gramEnd"/>
      <w:r w:rsidRPr="00744406">
        <w:rPr>
          <w:color w:val="000000"/>
          <w:sz w:val="28"/>
          <w:szCs w:val="28"/>
          <w:lang w:eastAsia="ru-RU" w:bidi="ru-RU"/>
        </w:rPr>
        <w:t xml:space="preserve"> </w:t>
      </w:r>
      <w:r w:rsidRPr="00744406">
        <w:rPr>
          <w:color w:val="000000"/>
          <w:sz w:val="28"/>
          <w:szCs w:val="28"/>
          <w:lang w:eastAsia="ru-RU" w:bidi="ru-RU"/>
        </w:rPr>
        <w:lastRenderedPageBreak/>
        <w:t>«Безопасный город».</w:t>
      </w:r>
    </w:p>
    <w:p w:rsidR="00F91786" w:rsidRPr="00744406" w:rsidRDefault="00F91786" w:rsidP="00744406">
      <w:pPr>
        <w:pStyle w:val="ConsPlusNormal"/>
        <w:spacing w:line="240" w:lineRule="atLeast"/>
        <w:ind w:firstLine="709"/>
        <w:jc w:val="both"/>
        <w:rPr>
          <w:rFonts w:ascii="Times New Roman" w:eastAsia="Times New Roman" w:hAnsi="Times New Roman"/>
          <w:color w:val="000000"/>
          <w:sz w:val="28"/>
          <w:szCs w:val="28"/>
          <w:lang w:eastAsia="ru-RU" w:bidi="ru-RU"/>
        </w:rPr>
      </w:pPr>
      <w:r w:rsidRPr="00744406">
        <w:rPr>
          <w:rFonts w:ascii="Times New Roman" w:eastAsia="Times New Roman" w:hAnsi="Times New Roman"/>
          <w:color w:val="000000"/>
          <w:sz w:val="28"/>
          <w:szCs w:val="28"/>
          <w:lang w:eastAsia="ru-RU" w:bidi="ru-RU"/>
        </w:rPr>
        <w:t xml:space="preserve">Согласно </w:t>
      </w:r>
      <w:hyperlink r:id="rId13" w:history="1">
        <w:r w:rsidRPr="00744406">
          <w:rPr>
            <w:rFonts w:ascii="Times New Roman" w:eastAsia="Times New Roman" w:hAnsi="Times New Roman"/>
            <w:color w:val="000000"/>
            <w:sz w:val="28"/>
            <w:szCs w:val="28"/>
            <w:lang w:eastAsia="ru-RU" w:bidi="ru-RU"/>
          </w:rPr>
          <w:t>статье 6</w:t>
        </w:r>
      </w:hyperlink>
      <w:r w:rsidRPr="00744406">
        <w:rPr>
          <w:rFonts w:ascii="Times New Roman" w:eastAsia="Times New Roman" w:hAnsi="Times New Roman"/>
          <w:color w:val="000000"/>
          <w:sz w:val="28"/>
          <w:szCs w:val="28"/>
          <w:lang w:eastAsia="ru-RU" w:bidi="ru-RU"/>
        </w:rPr>
        <w:t xml:space="preserve"> Закона о контрактной системе к одним из основных принципов контрактной системы в сфере закупок относится принцип эффективности осуществления закупки (выявление лица, которое в наибольшей степени будет отвечать целям эффективного использования источников финансирования).</w:t>
      </w:r>
    </w:p>
    <w:p w:rsidR="00F91786" w:rsidRPr="00744406" w:rsidRDefault="00F91786" w:rsidP="00744406">
      <w:pPr>
        <w:pStyle w:val="ConsPlusNormal"/>
        <w:spacing w:line="240" w:lineRule="atLeast"/>
        <w:ind w:firstLine="709"/>
        <w:jc w:val="both"/>
        <w:rPr>
          <w:rFonts w:ascii="Times New Roman" w:eastAsia="Times New Roman" w:hAnsi="Times New Roman"/>
          <w:color w:val="000000"/>
          <w:sz w:val="28"/>
          <w:szCs w:val="28"/>
          <w:lang w:eastAsia="ru-RU" w:bidi="ru-RU"/>
        </w:rPr>
      </w:pPr>
      <w:r w:rsidRPr="00744406">
        <w:rPr>
          <w:rFonts w:ascii="Times New Roman" w:eastAsia="Times New Roman" w:hAnsi="Times New Roman"/>
          <w:color w:val="000000"/>
          <w:sz w:val="28"/>
          <w:szCs w:val="28"/>
          <w:lang w:eastAsia="ru-RU" w:bidi="ru-RU"/>
        </w:rPr>
        <w:t>Исходя из положений Закона о контрактной системе, в закупках могут участвовать лишь те лица, которые соответствуют названным целям. Поэтому включение в аукционную документацию условий, которые в итоге приводят к исключению из круга участников закупки лиц, не отвечающих таким целям, не может рассматриваться как ограничение количества участников Аукциона.</w:t>
      </w:r>
    </w:p>
    <w:p w:rsidR="00F91786" w:rsidRPr="00744406" w:rsidRDefault="00BC2D65" w:rsidP="00744406">
      <w:pPr>
        <w:pStyle w:val="ConsPlusNormal"/>
        <w:spacing w:line="240" w:lineRule="atLeast"/>
        <w:ind w:firstLine="709"/>
        <w:jc w:val="both"/>
        <w:rPr>
          <w:rFonts w:ascii="Times New Roman" w:eastAsia="Times New Roman" w:hAnsi="Times New Roman"/>
          <w:color w:val="000000"/>
          <w:sz w:val="28"/>
          <w:szCs w:val="28"/>
          <w:lang w:eastAsia="ru-RU" w:bidi="ru-RU"/>
        </w:rPr>
      </w:pPr>
      <w:r w:rsidRPr="00744406">
        <w:rPr>
          <w:rFonts w:ascii="Times New Roman" w:eastAsia="Times New Roman" w:hAnsi="Times New Roman"/>
          <w:color w:val="000000"/>
          <w:sz w:val="28"/>
          <w:szCs w:val="28"/>
          <w:lang w:eastAsia="ru-RU" w:bidi="ru-RU"/>
        </w:rPr>
        <w:t>Согласно пункту 4 статьи</w:t>
      </w:r>
      <w:r w:rsidR="00F91786" w:rsidRPr="00744406">
        <w:rPr>
          <w:rFonts w:ascii="Times New Roman" w:eastAsia="Times New Roman" w:hAnsi="Times New Roman"/>
          <w:color w:val="000000"/>
          <w:sz w:val="28"/>
          <w:szCs w:val="28"/>
          <w:lang w:eastAsia="ru-RU" w:bidi="ru-RU"/>
        </w:rPr>
        <w:t xml:space="preserve"> 3 Закона о контрактной системе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F91786" w:rsidRPr="00744406" w:rsidRDefault="00F91786" w:rsidP="00744406">
      <w:pPr>
        <w:pStyle w:val="ConsPlusNormal"/>
        <w:spacing w:line="240" w:lineRule="atLeast"/>
        <w:ind w:firstLine="709"/>
        <w:jc w:val="both"/>
        <w:rPr>
          <w:rFonts w:ascii="Times New Roman" w:eastAsia="Times New Roman" w:hAnsi="Times New Roman"/>
          <w:color w:val="000000"/>
          <w:sz w:val="28"/>
          <w:szCs w:val="28"/>
          <w:lang w:eastAsia="ru-RU" w:bidi="ru-RU"/>
        </w:rPr>
      </w:pPr>
      <w:r w:rsidRPr="00744406">
        <w:rPr>
          <w:rFonts w:ascii="Times New Roman" w:eastAsia="Times New Roman" w:hAnsi="Times New Roman"/>
          <w:color w:val="000000"/>
          <w:sz w:val="28"/>
          <w:szCs w:val="28"/>
          <w:lang w:eastAsia="ru-RU" w:bidi="ru-RU"/>
        </w:rPr>
        <w:t xml:space="preserve">Предметом закупки является в частности поставка оборудования, в </w:t>
      </w:r>
      <w:r w:rsidR="00BC2D65" w:rsidRPr="00744406">
        <w:rPr>
          <w:rFonts w:ascii="Times New Roman" w:eastAsia="Times New Roman" w:hAnsi="Times New Roman"/>
          <w:color w:val="000000"/>
          <w:sz w:val="28"/>
          <w:szCs w:val="28"/>
          <w:lang w:eastAsia="ru-RU" w:bidi="ru-RU"/>
        </w:rPr>
        <w:t>связи,</w:t>
      </w:r>
      <w:r w:rsidRPr="00744406">
        <w:rPr>
          <w:rFonts w:ascii="Times New Roman" w:eastAsia="Times New Roman" w:hAnsi="Times New Roman"/>
          <w:color w:val="000000"/>
          <w:sz w:val="28"/>
          <w:szCs w:val="28"/>
          <w:lang w:eastAsia="ru-RU" w:bidi="ru-RU"/>
        </w:rPr>
        <w:t xml:space="preserve"> с чем участником закупки в данном случае могут быть не только производители объекта закупки, но и любое лицо, способное осуществить поставку данного товара.</w:t>
      </w:r>
    </w:p>
    <w:p w:rsidR="00CA4BE1" w:rsidRPr="00744406" w:rsidRDefault="00D01D6D" w:rsidP="00744406">
      <w:pPr>
        <w:suppressAutoHyphens w:val="0"/>
        <w:autoSpaceDE w:val="0"/>
        <w:autoSpaceDN w:val="0"/>
        <w:adjustRightInd w:val="0"/>
        <w:spacing w:line="240" w:lineRule="atLeast"/>
        <w:ind w:firstLine="709"/>
        <w:jc w:val="both"/>
        <w:outlineLvl w:val="1"/>
        <w:rPr>
          <w:bCs w:val="0"/>
          <w:iCs w:val="0"/>
          <w:color w:val="000000"/>
          <w:sz w:val="28"/>
          <w:szCs w:val="28"/>
          <w:lang w:eastAsia="ru-RU" w:bidi="ru-RU"/>
        </w:rPr>
      </w:pPr>
      <w:r w:rsidRPr="00744406">
        <w:rPr>
          <w:bCs w:val="0"/>
          <w:iCs w:val="0"/>
          <w:color w:val="000000"/>
          <w:sz w:val="28"/>
          <w:szCs w:val="28"/>
          <w:lang w:eastAsia="ru-RU" w:bidi="ru-RU"/>
        </w:rPr>
        <w:t xml:space="preserve">Таким образом, </w:t>
      </w:r>
      <w:r w:rsidR="00F91786" w:rsidRPr="00744406">
        <w:rPr>
          <w:bCs w:val="0"/>
          <w:iCs w:val="0"/>
          <w:color w:val="000000"/>
          <w:sz w:val="28"/>
          <w:szCs w:val="28"/>
          <w:lang w:eastAsia="ru-RU" w:bidi="ru-RU"/>
        </w:rPr>
        <w:t xml:space="preserve">принимая также во внимание наличие конкурентной борьбы (на участие в Аукционе поступило </w:t>
      </w:r>
      <w:r w:rsidR="00744406" w:rsidRPr="00744406">
        <w:rPr>
          <w:bCs w:val="0"/>
          <w:iCs w:val="0"/>
          <w:color w:val="000000"/>
          <w:sz w:val="28"/>
          <w:szCs w:val="28"/>
          <w:lang w:eastAsia="ru-RU" w:bidi="ru-RU"/>
        </w:rPr>
        <w:t>две</w:t>
      </w:r>
      <w:r w:rsidR="00F91786" w:rsidRPr="00744406">
        <w:rPr>
          <w:bCs w:val="0"/>
          <w:iCs w:val="0"/>
          <w:color w:val="000000"/>
          <w:sz w:val="28"/>
          <w:szCs w:val="28"/>
          <w:lang w:eastAsia="ru-RU" w:bidi="ru-RU"/>
        </w:rPr>
        <w:t xml:space="preserve"> заявки от участников закупки, допущенных к участию в Аукционе)</w:t>
      </w:r>
      <w:r w:rsidRPr="00744406">
        <w:rPr>
          <w:bCs w:val="0"/>
          <w:iCs w:val="0"/>
          <w:color w:val="000000"/>
          <w:sz w:val="28"/>
          <w:szCs w:val="28"/>
          <w:lang w:eastAsia="ru-RU" w:bidi="ru-RU"/>
        </w:rPr>
        <w:t>, Комиссия не находит оснований для признания в действиях Заказчика нарушений требований  Закона о контрактной системе.</w:t>
      </w:r>
    </w:p>
    <w:p w:rsidR="006300E4" w:rsidRPr="00D01D6D" w:rsidRDefault="00CC485B" w:rsidP="00744406">
      <w:pPr>
        <w:suppressAutoHyphens w:val="0"/>
        <w:autoSpaceDE w:val="0"/>
        <w:autoSpaceDN w:val="0"/>
        <w:adjustRightInd w:val="0"/>
        <w:spacing w:line="240" w:lineRule="atLeast"/>
        <w:ind w:firstLine="709"/>
        <w:jc w:val="both"/>
        <w:rPr>
          <w:bCs w:val="0"/>
          <w:iCs w:val="0"/>
          <w:color w:val="000000"/>
          <w:sz w:val="27"/>
          <w:szCs w:val="27"/>
          <w:lang w:eastAsia="en-US"/>
        </w:rPr>
      </w:pPr>
      <w:r w:rsidRPr="00744406">
        <w:rPr>
          <w:bCs w:val="0"/>
          <w:iCs w:val="0"/>
          <w:color w:val="000000"/>
          <w:sz w:val="28"/>
          <w:szCs w:val="28"/>
          <w:lang w:eastAsia="ru-RU" w:bidi="ru-RU"/>
        </w:rPr>
        <w:t>В заседании Комиссии представители лиц, участвующих в рассмотрении жалобы</w:t>
      </w:r>
      <w:r w:rsidR="00C527CC" w:rsidRPr="00744406">
        <w:rPr>
          <w:bCs w:val="0"/>
          <w:iCs w:val="0"/>
          <w:color w:val="000000"/>
          <w:sz w:val="28"/>
          <w:szCs w:val="28"/>
          <w:lang w:eastAsia="ru-RU" w:bidi="ru-RU"/>
        </w:rPr>
        <w:t>,</w:t>
      </w:r>
      <w:r w:rsidRPr="00744406">
        <w:rPr>
          <w:bCs w:val="0"/>
          <w:iCs w:val="0"/>
          <w:color w:val="000000"/>
          <w:sz w:val="28"/>
          <w:szCs w:val="28"/>
          <w:lang w:eastAsia="ru-RU" w:bidi="ru-RU"/>
        </w:rPr>
        <w:t xml:space="preserve"> на вопрос </w:t>
      </w:r>
      <w:r w:rsidR="00D22AB9" w:rsidRPr="00744406">
        <w:rPr>
          <w:bCs w:val="0"/>
          <w:iCs w:val="0"/>
          <w:color w:val="000000"/>
          <w:sz w:val="28"/>
          <w:szCs w:val="28"/>
          <w:lang w:eastAsia="ru-RU" w:bidi="ru-RU"/>
        </w:rPr>
        <w:t>Ведущего заседание</w:t>
      </w:r>
      <w:r w:rsidRPr="00744406">
        <w:rPr>
          <w:bCs w:val="0"/>
          <w:iCs w:val="0"/>
          <w:color w:val="000000"/>
          <w:sz w:val="28"/>
          <w:szCs w:val="28"/>
          <w:lang w:eastAsia="ru-RU" w:bidi="ru-RU"/>
        </w:rPr>
        <w:t xml:space="preserve"> Комиссии о достаточности</w:t>
      </w:r>
      <w:r w:rsidRPr="00D01D6D">
        <w:rPr>
          <w:bCs w:val="0"/>
          <w:iCs w:val="0"/>
          <w:color w:val="000000"/>
          <w:sz w:val="27"/>
          <w:szCs w:val="27"/>
          <w:lang w:eastAsia="en-US"/>
        </w:rPr>
        <w:t xml:space="preserve"> доказательств, представленных в материалы дела, пояснили, что все доказательства, которые они намеревались представить</w:t>
      </w:r>
      <w:r w:rsidR="000A0C19" w:rsidRPr="00D01D6D">
        <w:rPr>
          <w:bCs w:val="0"/>
          <w:iCs w:val="0"/>
          <w:color w:val="000000"/>
          <w:sz w:val="27"/>
          <w:szCs w:val="27"/>
          <w:lang w:eastAsia="en-US"/>
        </w:rPr>
        <w:t>, имеются в распоряжении К</w:t>
      </w:r>
      <w:r w:rsidRPr="00D01D6D">
        <w:rPr>
          <w:bCs w:val="0"/>
          <w:iCs w:val="0"/>
          <w:color w:val="000000"/>
          <w:sz w:val="27"/>
          <w:szCs w:val="27"/>
          <w:lang w:eastAsia="en-US"/>
        </w:rPr>
        <w:t>омиссии, иных доказательств, ходатайств, в том числе о представлении или истребовании дополнительных доказательств не имеется.</w:t>
      </w:r>
    </w:p>
    <w:p w:rsidR="001342A2" w:rsidRPr="00D01D6D" w:rsidRDefault="001342A2" w:rsidP="00744406">
      <w:pPr>
        <w:suppressAutoHyphens w:val="0"/>
        <w:autoSpaceDE w:val="0"/>
        <w:autoSpaceDN w:val="0"/>
        <w:adjustRightInd w:val="0"/>
        <w:ind w:firstLine="709"/>
        <w:jc w:val="both"/>
        <w:rPr>
          <w:rFonts w:eastAsiaTheme="minorHAnsi"/>
          <w:bCs w:val="0"/>
          <w:iCs w:val="0"/>
          <w:sz w:val="27"/>
          <w:szCs w:val="27"/>
          <w:lang w:eastAsia="en-US"/>
        </w:rPr>
      </w:pPr>
      <w:r w:rsidRPr="00D01D6D">
        <w:rPr>
          <w:rFonts w:eastAsiaTheme="minorHAnsi"/>
          <w:bCs w:val="0"/>
          <w:iCs w:val="0"/>
          <w:sz w:val="27"/>
          <w:szCs w:val="27"/>
          <w:lang w:eastAsia="en-US"/>
        </w:rPr>
        <w:t xml:space="preserve">В связи с </w:t>
      </w:r>
      <w:proofErr w:type="gramStart"/>
      <w:r w:rsidRPr="00D01D6D">
        <w:rPr>
          <w:rFonts w:eastAsiaTheme="minorHAnsi"/>
          <w:bCs w:val="0"/>
          <w:iCs w:val="0"/>
          <w:sz w:val="27"/>
          <w:szCs w:val="27"/>
          <w:lang w:eastAsia="en-US"/>
        </w:rPr>
        <w:t>изложенным</w:t>
      </w:r>
      <w:proofErr w:type="gramEnd"/>
      <w:r w:rsidRPr="00D01D6D">
        <w:rPr>
          <w:rFonts w:eastAsiaTheme="minorHAnsi"/>
          <w:bCs w:val="0"/>
          <w:iCs w:val="0"/>
          <w:sz w:val="27"/>
          <w:szCs w:val="27"/>
          <w:lang w:eastAsia="en-US"/>
        </w:rPr>
        <w:t>, руководствуясь частями 1, 4, 7 статьи 105, Закона о контрактной системе, Комиссия</w:t>
      </w:r>
    </w:p>
    <w:p w:rsidR="007B0FAA" w:rsidRPr="00D01D6D" w:rsidRDefault="007B0FAA" w:rsidP="00341F3A">
      <w:pPr>
        <w:ind w:firstLine="709"/>
        <w:rPr>
          <w:rFonts w:eastAsiaTheme="minorHAnsi"/>
          <w:bCs w:val="0"/>
          <w:iCs w:val="0"/>
          <w:sz w:val="27"/>
          <w:szCs w:val="27"/>
          <w:lang w:eastAsia="en-US"/>
        </w:rPr>
      </w:pPr>
    </w:p>
    <w:p w:rsidR="004737F1" w:rsidRPr="00D01D6D" w:rsidRDefault="004737F1" w:rsidP="00341F3A">
      <w:pPr>
        <w:pStyle w:val="a5"/>
        <w:ind w:firstLine="709"/>
        <w:jc w:val="center"/>
        <w:rPr>
          <w:rFonts w:eastAsiaTheme="minorHAnsi"/>
          <w:sz w:val="27"/>
          <w:szCs w:val="27"/>
          <w:lang w:eastAsia="en-US"/>
        </w:rPr>
      </w:pPr>
      <w:r w:rsidRPr="00D01D6D">
        <w:rPr>
          <w:rFonts w:eastAsiaTheme="minorHAnsi"/>
          <w:sz w:val="27"/>
          <w:szCs w:val="27"/>
          <w:lang w:eastAsia="en-US"/>
        </w:rPr>
        <w:t>РЕШИЛА:</w:t>
      </w:r>
    </w:p>
    <w:p w:rsidR="00D40DFC" w:rsidRPr="00D01D6D" w:rsidRDefault="00D40DFC" w:rsidP="00341F3A">
      <w:pPr>
        <w:pStyle w:val="a5"/>
        <w:ind w:firstLine="709"/>
        <w:jc w:val="center"/>
        <w:rPr>
          <w:rFonts w:eastAsiaTheme="minorHAnsi"/>
          <w:sz w:val="27"/>
          <w:szCs w:val="27"/>
          <w:lang w:eastAsia="en-US"/>
        </w:rPr>
      </w:pPr>
    </w:p>
    <w:p w:rsidR="00CD7A80" w:rsidRPr="00D01D6D" w:rsidRDefault="00D22AB9" w:rsidP="00D22AB9">
      <w:pPr>
        <w:pStyle w:val="a5"/>
        <w:ind w:firstLine="709"/>
        <w:jc w:val="center"/>
        <w:rPr>
          <w:sz w:val="27"/>
          <w:szCs w:val="27"/>
        </w:rPr>
      </w:pPr>
      <w:r>
        <w:rPr>
          <w:rFonts w:eastAsiaTheme="minorHAnsi"/>
          <w:sz w:val="27"/>
          <w:szCs w:val="27"/>
          <w:lang w:eastAsia="en-US"/>
        </w:rPr>
        <w:t>Признать ж</w:t>
      </w:r>
      <w:r w:rsidR="00F52BD0" w:rsidRPr="00D01D6D">
        <w:rPr>
          <w:rFonts w:eastAsiaTheme="minorHAnsi"/>
          <w:sz w:val="27"/>
          <w:szCs w:val="27"/>
          <w:lang w:eastAsia="en-US"/>
        </w:rPr>
        <w:t>алоб</w:t>
      </w:r>
      <w:proofErr w:type="gramStart"/>
      <w:r w:rsidR="00F52BD0" w:rsidRPr="00D01D6D">
        <w:rPr>
          <w:rFonts w:eastAsiaTheme="minorHAnsi"/>
          <w:sz w:val="27"/>
          <w:szCs w:val="27"/>
          <w:lang w:eastAsia="en-US"/>
        </w:rPr>
        <w:t xml:space="preserve">у </w:t>
      </w:r>
      <w:r w:rsidR="00D01D6D" w:rsidRPr="00D01D6D">
        <w:rPr>
          <w:sz w:val="27"/>
          <w:szCs w:val="27"/>
        </w:rPr>
        <w:t>ООО</w:t>
      </w:r>
      <w:proofErr w:type="gramEnd"/>
      <w:r w:rsidR="00D01D6D" w:rsidRPr="00D01D6D">
        <w:rPr>
          <w:sz w:val="27"/>
          <w:szCs w:val="27"/>
        </w:rPr>
        <w:t xml:space="preserve"> «</w:t>
      </w:r>
      <w:r>
        <w:rPr>
          <w:sz w:val="27"/>
          <w:szCs w:val="27"/>
        </w:rPr>
        <w:t>Системотехника</w:t>
      </w:r>
      <w:r w:rsidR="00D01D6D" w:rsidRPr="00D01D6D">
        <w:rPr>
          <w:sz w:val="27"/>
          <w:szCs w:val="27"/>
        </w:rPr>
        <w:t>»</w:t>
      </w:r>
      <w:r w:rsidR="00F52BD0" w:rsidRPr="00D01D6D">
        <w:rPr>
          <w:rFonts w:eastAsiaTheme="minorHAnsi"/>
          <w:sz w:val="27"/>
          <w:szCs w:val="27"/>
          <w:lang w:eastAsia="en-US"/>
        </w:rPr>
        <w:t xml:space="preserve"> </w:t>
      </w:r>
      <w:r>
        <w:rPr>
          <w:rFonts w:eastAsiaTheme="minorHAnsi"/>
          <w:sz w:val="27"/>
          <w:szCs w:val="27"/>
          <w:lang w:eastAsia="en-US"/>
        </w:rPr>
        <w:t>необоснованной</w:t>
      </w:r>
      <w:r w:rsidR="00F52BD0" w:rsidRPr="00D01D6D">
        <w:rPr>
          <w:rFonts w:eastAsiaTheme="minorHAnsi"/>
          <w:sz w:val="27"/>
          <w:szCs w:val="27"/>
          <w:lang w:eastAsia="en-US"/>
        </w:rPr>
        <w:t>.</w:t>
      </w:r>
    </w:p>
    <w:tbl>
      <w:tblPr>
        <w:tblW w:w="10169" w:type="dxa"/>
        <w:tblInd w:w="108" w:type="dxa"/>
        <w:tblLayout w:type="fixed"/>
        <w:tblLook w:val="0000"/>
      </w:tblPr>
      <w:tblGrid>
        <w:gridCol w:w="3969"/>
        <w:gridCol w:w="3510"/>
        <w:gridCol w:w="2690"/>
      </w:tblGrid>
      <w:tr w:rsidR="004737F1" w:rsidRPr="00D01D6D" w:rsidTr="006D6A15">
        <w:trPr>
          <w:trHeight w:val="462"/>
        </w:trPr>
        <w:tc>
          <w:tcPr>
            <w:tcW w:w="3969" w:type="dxa"/>
          </w:tcPr>
          <w:p w:rsidR="007D6320" w:rsidRPr="00D01D6D" w:rsidRDefault="007D6320" w:rsidP="00902E32">
            <w:pPr>
              <w:snapToGrid w:val="0"/>
              <w:ind w:hanging="108"/>
              <w:jc w:val="both"/>
              <w:rPr>
                <w:bCs w:val="0"/>
                <w:iCs w:val="0"/>
                <w:sz w:val="27"/>
                <w:szCs w:val="27"/>
              </w:rPr>
            </w:pPr>
          </w:p>
          <w:p w:rsidR="004737F1" w:rsidRPr="00D01D6D" w:rsidRDefault="00F52BD0" w:rsidP="00902E32">
            <w:pPr>
              <w:snapToGrid w:val="0"/>
              <w:ind w:hanging="108"/>
              <w:jc w:val="both"/>
              <w:rPr>
                <w:bCs w:val="0"/>
                <w:iCs w:val="0"/>
                <w:sz w:val="27"/>
                <w:szCs w:val="27"/>
              </w:rPr>
            </w:pPr>
            <w:r w:rsidRPr="00D01D6D">
              <w:rPr>
                <w:bCs w:val="0"/>
                <w:iCs w:val="0"/>
                <w:sz w:val="27"/>
                <w:szCs w:val="27"/>
              </w:rPr>
              <w:t>Ведущий заседание</w:t>
            </w:r>
            <w:r w:rsidR="00CD7A80" w:rsidRPr="00D01D6D">
              <w:rPr>
                <w:bCs w:val="0"/>
                <w:iCs w:val="0"/>
                <w:sz w:val="27"/>
                <w:szCs w:val="27"/>
              </w:rPr>
              <w:t xml:space="preserve"> </w:t>
            </w:r>
            <w:r w:rsidR="007903B5" w:rsidRPr="00D01D6D">
              <w:rPr>
                <w:bCs w:val="0"/>
                <w:iCs w:val="0"/>
                <w:sz w:val="27"/>
                <w:szCs w:val="27"/>
              </w:rPr>
              <w:t>К</w:t>
            </w:r>
            <w:r w:rsidR="004737F1" w:rsidRPr="00D01D6D">
              <w:rPr>
                <w:bCs w:val="0"/>
                <w:iCs w:val="0"/>
                <w:sz w:val="27"/>
                <w:szCs w:val="27"/>
              </w:rPr>
              <w:t>омиссии:</w:t>
            </w:r>
          </w:p>
        </w:tc>
        <w:tc>
          <w:tcPr>
            <w:tcW w:w="3510" w:type="dxa"/>
          </w:tcPr>
          <w:p w:rsidR="004737F1" w:rsidRPr="00D01D6D" w:rsidRDefault="004737F1" w:rsidP="00902E32">
            <w:pPr>
              <w:snapToGrid w:val="0"/>
              <w:ind w:firstLine="709"/>
              <w:jc w:val="both"/>
              <w:rPr>
                <w:bCs w:val="0"/>
                <w:iCs w:val="0"/>
                <w:sz w:val="27"/>
                <w:szCs w:val="27"/>
              </w:rPr>
            </w:pPr>
          </w:p>
        </w:tc>
        <w:tc>
          <w:tcPr>
            <w:tcW w:w="2690" w:type="dxa"/>
          </w:tcPr>
          <w:p w:rsidR="004737F1" w:rsidRPr="00D01D6D" w:rsidRDefault="004737F1" w:rsidP="00902E32">
            <w:pPr>
              <w:snapToGrid w:val="0"/>
              <w:ind w:firstLine="709"/>
              <w:jc w:val="both"/>
              <w:rPr>
                <w:bCs w:val="0"/>
                <w:iCs w:val="0"/>
                <w:sz w:val="27"/>
                <w:szCs w:val="27"/>
              </w:rPr>
            </w:pPr>
          </w:p>
          <w:p w:rsidR="004737F1" w:rsidRPr="00D01D6D" w:rsidRDefault="00CD7A80" w:rsidP="00F52BD0">
            <w:pPr>
              <w:snapToGrid w:val="0"/>
              <w:jc w:val="both"/>
              <w:rPr>
                <w:bCs w:val="0"/>
                <w:iCs w:val="0"/>
                <w:sz w:val="27"/>
                <w:szCs w:val="27"/>
              </w:rPr>
            </w:pPr>
            <w:r w:rsidRPr="00D01D6D">
              <w:rPr>
                <w:bCs w:val="0"/>
                <w:iCs w:val="0"/>
                <w:sz w:val="27"/>
                <w:szCs w:val="27"/>
              </w:rPr>
              <w:t xml:space="preserve">        </w:t>
            </w:r>
            <w:r w:rsidR="00F52BD0" w:rsidRPr="00D01D6D">
              <w:rPr>
                <w:bCs w:val="0"/>
                <w:iCs w:val="0"/>
                <w:sz w:val="27"/>
                <w:szCs w:val="27"/>
              </w:rPr>
              <w:t>Н.С. Иванова</w:t>
            </w:r>
          </w:p>
        </w:tc>
      </w:tr>
      <w:tr w:rsidR="004737F1" w:rsidRPr="00D01D6D" w:rsidTr="00F81CBB">
        <w:trPr>
          <w:trHeight w:val="2018"/>
        </w:trPr>
        <w:tc>
          <w:tcPr>
            <w:tcW w:w="3969" w:type="dxa"/>
          </w:tcPr>
          <w:p w:rsidR="007D6320" w:rsidRPr="00D01D6D" w:rsidRDefault="007D6320" w:rsidP="00D22AB9">
            <w:pPr>
              <w:snapToGrid w:val="0"/>
              <w:jc w:val="both"/>
              <w:rPr>
                <w:bCs w:val="0"/>
                <w:iCs w:val="0"/>
                <w:sz w:val="27"/>
                <w:szCs w:val="27"/>
              </w:rPr>
            </w:pPr>
          </w:p>
          <w:p w:rsidR="004737F1" w:rsidRPr="00D01D6D" w:rsidRDefault="007903B5" w:rsidP="00902E32">
            <w:pPr>
              <w:snapToGrid w:val="0"/>
              <w:ind w:hanging="108"/>
              <w:jc w:val="both"/>
              <w:rPr>
                <w:bCs w:val="0"/>
                <w:iCs w:val="0"/>
                <w:sz w:val="27"/>
                <w:szCs w:val="27"/>
              </w:rPr>
            </w:pPr>
            <w:r w:rsidRPr="00D01D6D">
              <w:rPr>
                <w:bCs w:val="0"/>
                <w:iCs w:val="0"/>
                <w:sz w:val="27"/>
                <w:szCs w:val="27"/>
              </w:rPr>
              <w:t>Члены К</w:t>
            </w:r>
            <w:r w:rsidR="004737F1" w:rsidRPr="00D01D6D">
              <w:rPr>
                <w:bCs w:val="0"/>
                <w:iCs w:val="0"/>
                <w:sz w:val="27"/>
                <w:szCs w:val="27"/>
              </w:rPr>
              <w:t xml:space="preserve">омиссии:  </w:t>
            </w:r>
          </w:p>
        </w:tc>
        <w:tc>
          <w:tcPr>
            <w:tcW w:w="3510" w:type="dxa"/>
          </w:tcPr>
          <w:p w:rsidR="004737F1" w:rsidRPr="00D01D6D" w:rsidRDefault="004737F1" w:rsidP="00902E32">
            <w:pPr>
              <w:snapToGrid w:val="0"/>
              <w:ind w:firstLine="709"/>
              <w:jc w:val="both"/>
              <w:rPr>
                <w:bCs w:val="0"/>
                <w:iCs w:val="0"/>
                <w:sz w:val="27"/>
                <w:szCs w:val="27"/>
              </w:rPr>
            </w:pPr>
          </w:p>
        </w:tc>
        <w:tc>
          <w:tcPr>
            <w:tcW w:w="2690" w:type="dxa"/>
          </w:tcPr>
          <w:p w:rsidR="007D6320" w:rsidRPr="00D01D6D" w:rsidRDefault="007D6320" w:rsidP="00D22AB9">
            <w:pPr>
              <w:snapToGrid w:val="0"/>
              <w:jc w:val="both"/>
              <w:rPr>
                <w:bCs w:val="0"/>
                <w:iCs w:val="0"/>
                <w:sz w:val="27"/>
                <w:szCs w:val="27"/>
              </w:rPr>
            </w:pPr>
          </w:p>
          <w:p w:rsidR="00D40DFC" w:rsidRPr="00D01D6D" w:rsidRDefault="00CD7A80" w:rsidP="00902E32">
            <w:pPr>
              <w:snapToGrid w:val="0"/>
              <w:jc w:val="both"/>
              <w:rPr>
                <w:bCs w:val="0"/>
                <w:iCs w:val="0"/>
                <w:sz w:val="27"/>
                <w:szCs w:val="27"/>
              </w:rPr>
            </w:pPr>
            <w:r w:rsidRPr="00D01D6D">
              <w:rPr>
                <w:bCs w:val="0"/>
                <w:iCs w:val="0"/>
                <w:sz w:val="27"/>
                <w:szCs w:val="27"/>
              </w:rPr>
              <w:t xml:space="preserve">       </w:t>
            </w:r>
            <w:r w:rsidR="00F52BD0" w:rsidRPr="00D01D6D">
              <w:rPr>
                <w:bCs w:val="0"/>
                <w:iCs w:val="0"/>
                <w:sz w:val="27"/>
                <w:szCs w:val="27"/>
              </w:rPr>
              <w:t>Л.В. Шевченко</w:t>
            </w:r>
            <w:r w:rsidRPr="00D01D6D">
              <w:rPr>
                <w:bCs w:val="0"/>
                <w:iCs w:val="0"/>
                <w:sz w:val="27"/>
                <w:szCs w:val="27"/>
              </w:rPr>
              <w:t xml:space="preserve"> </w:t>
            </w:r>
          </w:p>
          <w:p w:rsidR="00AB09A3" w:rsidRPr="00D01D6D" w:rsidRDefault="00AB09A3" w:rsidP="00902E32">
            <w:pPr>
              <w:snapToGrid w:val="0"/>
              <w:ind w:firstLine="709"/>
              <w:jc w:val="both"/>
              <w:rPr>
                <w:bCs w:val="0"/>
                <w:iCs w:val="0"/>
                <w:sz w:val="27"/>
                <w:szCs w:val="27"/>
              </w:rPr>
            </w:pPr>
          </w:p>
          <w:p w:rsidR="00AB09A3" w:rsidRPr="00D01D6D" w:rsidRDefault="00CD7A80" w:rsidP="00902E32">
            <w:pPr>
              <w:snapToGrid w:val="0"/>
              <w:jc w:val="both"/>
              <w:rPr>
                <w:bCs w:val="0"/>
                <w:iCs w:val="0"/>
                <w:sz w:val="27"/>
                <w:szCs w:val="27"/>
              </w:rPr>
            </w:pPr>
            <w:r w:rsidRPr="00D01D6D">
              <w:rPr>
                <w:bCs w:val="0"/>
                <w:iCs w:val="0"/>
                <w:sz w:val="27"/>
                <w:szCs w:val="27"/>
              </w:rPr>
              <w:t xml:space="preserve">        </w:t>
            </w:r>
            <w:r w:rsidR="00EB1B9A" w:rsidRPr="00D01D6D">
              <w:rPr>
                <w:bCs w:val="0"/>
                <w:iCs w:val="0"/>
                <w:sz w:val="27"/>
                <w:szCs w:val="27"/>
              </w:rPr>
              <w:t>А.Г. Киселёва</w:t>
            </w:r>
          </w:p>
          <w:p w:rsidR="007D6320" w:rsidRPr="00D01D6D" w:rsidRDefault="007D6320" w:rsidP="00902E32">
            <w:pPr>
              <w:snapToGrid w:val="0"/>
              <w:ind w:firstLine="709"/>
              <w:jc w:val="both"/>
              <w:rPr>
                <w:bCs w:val="0"/>
                <w:iCs w:val="0"/>
                <w:sz w:val="27"/>
                <w:szCs w:val="27"/>
              </w:rPr>
            </w:pPr>
          </w:p>
          <w:p w:rsidR="007D6320" w:rsidRPr="00D01D6D" w:rsidRDefault="007D6320" w:rsidP="00902E32">
            <w:pPr>
              <w:snapToGrid w:val="0"/>
              <w:ind w:firstLine="709"/>
              <w:jc w:val="both"/>
              <w:rPr>
                <w:bCs w:val="0"/>
                <w:iCs w:val="0"/>
                <w:sz w:val="27"/>
                <w:szCs w:val="27"/>
              </w:rPr>
            </w:pPr>
          </w:p>
        </w:tc>
      </w:tr>
    </w:tbl>
    <w:p w:rsidR="00FE281D" w:rsidRPr="0089707E" w:rsidRDefault="004737F1" w:rsidP="007C0416">
      <w:pPr>
        <w:autoSpaceDE w:val="0"/>
        <w:jc w:val="both"/>
        <w:rPr>
          <w:bCs w:val="0"/>
          <w:iCs w:val="0"/>
          <w:sz w:val="24"/>
          <w:szCs w:val="24"/>
        </w:rPr>
      </w:pPr>
      <w:r w:rsidRPr="0089707E">
        <w:rPr>
          <w:bCs w:val="0"/>
          <w:sz w:val="24"/>
          <w:szCs w:val="24"/>
        </w:rPr>
        <w:t xml:space="preserve">В соответствии с частью 9 статьи </w:t>
      </w:r>
      <w:r w:rsidR="00E0049B" w:rsidRPr="0089707E">
        <w:rPr>
          <w:bCs w:val="0"/>
          <w:sz w:val="24"/>
          <w:szCs w:val="24"/>
        </w:rPr>
        <w:t>106</w:t>
      </w:r>
      <w:r w:rsidRPr="0089707E">
        <w:rPr>
          <w:bCs w:val="0"/>
          <w:sz w:val="24"/>
          <w:szCs w:val="24"/>
        </w:rPr>
        <w:t xml:space="preserve"> Закона о </w:t>
      </w:r>
      <w:r w:rsidR="00E0049B" w:rsidRPr="0089707E">
        <w:rPr>
          <w:bCs w:val="0"/>
          <w:sz w:val="24"/>
          <w:szCs w:val="24"/>
        </w:rPr>
        <w:t>контрактной системе</w:t>
      </w:r>
      <w:r w:rsidRPr="0089707E">
        <w:rPr>
          <w:bCs w:val="0"/>
          <w:sz w:val="24"/>
          <w:szCs w:val="24"/>
        </w:rPr>
        <w:t xml:space="preserve">, решение может быть обжаловано в судебном порядке в течение трех месяцев со дня его принятия. </w:t>
      </w:r>
    </w:p>
    <w:sectPr w:rsidR="00FE281D" w:rsidRPr="0089707E" w:rsidSect="00B87ACB">
      <w:footerReference w:type="default" r:id="rId14"/>
      <w:pgSz w:w="11906" w:h="16838"/>
      <w:pgMar w:top="993" w:right="850" w:bottom="567" w:left="1276" w:header="708" w:footer="5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197" w:rsidRDefault="00085197" w:rsidP="00882AB3">
      <w:r>
        <w:separator/>
      </w:r>
    </w:p>
  </w:endnote>
  <w:endnote w:type="continuationSeparator" w:id="1">
    <w:p w:rsidR="00085197" w:rsidRDefault="00085197" w:rsidP="00882A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40002"/>
    </w:sdtPr>
    <w:sdtContent>
      <w:p w:rsidR="00085197" w:rsidRDefault="00085197" w:rsidP="006D6A15">
        <w:pPr>
          <w:pStyle w:val="af0"/>
          <w:jc w:val="right"/>
        </w:pPr>
        <w:fldSimple w:instr=" PAGE   \* MERGEFORMAT ">
          <w:r w:rsidR="00C6519F">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197" w:rsidRDefault="00085197" w:rsidP="00882AB3">
      <w:r>
        <w:separator/>
      </w:r>
    </w:p>
  </w:footnote>
  <w:footnote w:type="continuationSeparator" w:id="1">
    <w:p w:rsidR="00085197" w:rsidRDefault="00085197" w:rsidP="00882AB3">
      <w:r>
        <w:continuationSeparator/>
      </w:r>
    </w:p>
  </w:footnote>
  <w:footnote w:id="2">
    <w:p w:rsidR="00085197" w:rsidRPr="00085197" w:rsidRDefault="00085197" w:rsidP="00AB2719">
      <w:pPr>
        <w:pStyle w:val="afe"/>
        <w:rPr>
          <w:sz w:val="16"/>
          <w:szCs w:val="16"/>
        </w:rPr>
      </w:pPr>
      <w:r w:rsidRPr="00085197">
        <w:rPr>
          <w:rStyle w:val="afc"/>
          <w:sz w:val="16"/>
          <w:szCs w:val="16"/>
        </w:rPr>
        <w:footnoteRef/>
      </w:r>
      <w:r w:rsidRPr="00085197">
        <w:rPr>
          <w:sz w:val="16"/>
          <w:szCs w:val="16"/>
        </w:rPr>
        <w:t xml:space="preserve"> </w:t>
      </w:r>
      <w:proofErr w:type="spellStart"/>
      <w:proofErr w:type="gramStart"/>
      <w:r w:rsidRPr="00085197">
        <w:rPr>
          <w:rFonts w:ascii="Times New Roman" w:hAnsi="Times New Roman"/>
          <w:sz w:val="16"/>
          <w:szCs w:val="16"/>
        </w:rPr>
        <w:t>Ingress</w:t>
      </w:r>
      <w:proofErr w:type="spellEnd"/>
      <w:r w:rsidRPr="00085197">
        <w:rPr>
          <w:rFonts w:ascii="Times New Roman" w:hAnsi="Times New Roman"/>
          <w:sz w:val="16"/>
          <w:szCs w:val="16"/>
        </w:rPr>
        <w:t xml:space="preserve"> </w:t>
      </w:r>
      <w:proofErr w:type="spellStart"/>
      <w:r w:rsidRPr="00085197">
        <w:rPr>
          <w:rFonts w:ascii="Times New Roman" w:hAnsi="Times New Roman"/>
          <w:sz w:val="16"/>
          <w:szCs w:val="16"/>
        </w:rPr>
        <w:t>Protection</w:t>
      </w:r>
      <w:proofErr w:type="spellEnd"/>
      <w:r w:rsidRPr="00085197">
        <w:rPr>
          <w:rFonts w:ascii="Times New Roman" w:hAnsi="Times New Roman"/>
          <w:sz w:val="16"/>
          <w:szCs w:val="16"/>
        </w:rPr>
        <w:t xml:space="preserve"> </w:t>
      </w:r>
      <w:proofErr w:type="spellStart"/>
      <w:r w:rsidRPr="00085197">
        <w:rPr>
          <w:rFonts w:ascii="Times New Roman" w:hAnsi="Times New Roman"/>
          <w:sz w:val="16"/>
          <w:szCs w:val="16"/>
        </w:rPr>
        <w:t>Rating</w:t>
      </w:r>
      <w:proofErr w:type="spellEnd"/>
      <w:r w:rsidRPr="00085197">
        <w:rPr>
          <w:rFonts w:ascii="Times New Roman" w:hAnsi="Times New Roman"/>
          <w:sz w:val="16"/>
          <w:szCs w:val="16"/>
        </w:rPr>
        <w:t xml:space="preserve"> (в переводе с английского языка — степень защиты от проникновения) — система классификации степеней защиты оболочки электрооборудования и других устройств от проникновения твёрдых предметов, пыли и воды в соответствии с международным стандартом IEC 60529 (DIN 40050, ГОСТ 14254.</w:t>
      </w:r>
      <w:proofErr w:type="gramEnd"/>
    </w:p>
  </w:footnote>
  <w:footnote w:id="3">
    <w:p w:rsidR="00085197" w:rsidRPr="00085197" w:rsidRDefault="00085197" w:rsidP="00AB2719">
      <w:pPr>
        <w:pStyle w:val="afe"/>
        <w:rPr>
          <w:sz w:val="16"/>
          <w:szCs w:val="16"/>
        </w:rPr>
      </w:pPr>
      <w:r w:rsidRPr="00085197">
        <w:rPr>
          <w:rStyle w:val="afc"/>
          <w:sz w:val="16"/>
          <w:szCs w:val="16"/>
        </w:rPr>
        <w:footnoteRef/>
      </w:r>
      <w:r w:rsidRPr="00085197">
        <w:rPr>
          <w:sz w:val="16"/>
          <w:szCs w:val="16"/>
        </w:rPr>
        <w:t xml:space="preserve"> </w:t>
      </w:r>
      <w:proofErr w:type="gramStart"/>
      <w:r w:rsidRPr="00085197">
        <w:rPr>
          <w:rFonts w:ascii="Times New Roman" w:hAnsi="Times New Roman"/>
          <w:sz w:val="16"/>
          <w:szCs w:val="16"/>
          <w:lang w:val="en-US"/>
        </w:rPr>
        <w:t>SNMP</w:t>
      </w:r>
      <w:r w:rsidRPr="00085197">
        <w:rPr>
          <w:rFonts w:ascii="Times New Roman" w:hAnsi="Times New Roman"/>
          <w:sz w:val="16"/>
          <w:szCs w:val="16"/>
        </w:rPr>
        <w:t xml:space="preserve"> (англ.</w:t>
      </w:r>
      <w:proofErr w:type="gramEnd"/>
      <w:r w:rsidRPr="00085197">
        <w:rPr>
          <w:rFonts w:ascii="Times New Roman" w:hAnsi="Times New Roman"/>
          <w:sz w:val="16"/>
          <w:szCs w:val="16"/>
        </w:rPr>
        <w:t xml:space="preserve"> </w:t>
      </w:r>
      <w:proofErr w:type="spellStart"/>
      <w:proofErr w:type="gramStart"/>
      <w:r w:rsidRPr="00085197">
        <w:rPr>
          <w:rFonts w:ascii="Times New Roman" w:hAnsi="Times New Roman"/>
          <w:sz w:val="16"/>
          <w:szCs w:val="16"/>
        </w:rPr>
        <w:t>Simple</w:t>
      </w:r>
      <w:proofErr w:type="spellEnd"/>
      <w:r w:rsidRPr="00085197">
        <w:rPr>
          <w:rFonts w:ascii="Times New Roman" w:hAnsi="Times New Roman"/>
          <w:sz w:val="16"/>
          <w:szCs w:val="16"/>
        </w:rPr>
        <w:t xml:space="preserve"> </w:t>
      </w:r>
      <w:proofErr w:type="spellStart"/>
      <w:r w:rsidRPr="00085197">
        <w:rPr>
          <w:rFonts w:ascii="Times New Roman" w:hAnsi="Times New Roman"/>
          <w:sz w:val="16"/>
          <w:szCs w:val="16"/>
        </w:rPr>
        <w:t>Network</w:t>
      </w:r>
      <w:proofErr w:type="spellEnd"/>
      <w:r w:rsidRPr="00085197">
        <w:rPr>
          <w:rFonts w:ascii="Times New Roman" w:hAnsi="Times New Roman"/>
          <w:sz w:val="16"/>
          <w:szCs w:val="16"/>
        </w:rPr>
        <w:t xml:space="preserve"> </w:t>
      </w:r>
      <w:proofErr w:type="spellStart"/>
      <w:r w:rsidRPr="00085197">
        <w:rPr>
          <w:rFonts w:ascii="Times New Roman" w:hAnsi="Times New Roman"/>
          <w:sz w:val="16"/>
          <w:szCs w:val="16"/>
        </w:rPr>
        <w:t>Management</w:t>
      </w:r>
      <w:proofErr w:type="spellEnd"/>
      <w:r w:rsidRPr="00085197">
        <w:rPr>
          <w:rFonts w:ascii="Times New Roman" w:hAnsi="Times New Roman"/>
          <w:sz w:val="16"/>
          <w:szCs w:val="16"/>
        </w:rPr>
        <w:t xml:space="preserve"> </w:t>
      </w:r>
      <w:proofErr w:type="spellStart"/>
      <w:r w:rsidRPr="00085197">
        <w:rPr>
          <w:rFonts w:ascii="Times New Roman" w:hAnsi="Times New Roman"/>
          <w:sz w:val="16"/>
          <w:szCs w:val="16"/>
        </w:rPr>
        <w:t>Protocol</w:t>
      </w:r>
      <w:proofErr w:type="spellEnd"/>
      <w:r w:rsidRPr="00085197">
        <w:rPr>
          <w:rFonts w:ascii="Times New Roman" w:hAnsi="Times New Roman"/>
          <w:sz w:val="16"/>
          <w:szCs w:val="16"/>
        </w:rPr>
        <w:t xml:space="preserve"> — простой протокол сетевого управления) — стандартный интернет-протокол для управления устройствами в IP-сетях на основе архитектур TCP/UDP.</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388C56A"/>
    <w:lvl w:ilvl="0">
      <w:numFmt w:val="bullet"/>
      <w:lvlText w:val="*"/>
      <w:lvlJc w:val="left"/>
    </w:lvl>
  </w:abstractNum>
  <w:abstractNum w:abstractNumId="1">
    <w:nsid w:val="00000001"/>
    <w:multiLevelType w:val="multilevel"/>
    <w:tmpl w:val="00000001"/>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3B30E5F"/>
    <w:multiLevelType w:val="multilevel"/>
    <w:tmpl w:val="D124097A"/>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b w:val="0"/>
        <w:i w:val="0"/>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nsid w:val="0BAA274E"/>
    <w:multiLevelType w:val="hybridMultilevel"/>
    <w:tmpl w:val="F1EA689A"/>
    <w:lvl w:ilvl="0" w:tplc="2AEC20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E1513B"/>
    <w:multiLevelType w:val="hybridMultilevel"/>
    <w:tmpl w:val="723853DC"/>
    <w:lvl w:ilvl="0" w:tplc="0DA8671E">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11052769"/>
    <w:multiLevelType w:val="hybridMultilevel"/>
    <w:tmpl w:val="52B45610"/>
    <w:lvl w:ilvl="0" w:tplc="738ADC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1465031"/>
    <w:multiLevelType w:val="multilevel"/>
    <w:tmpl w:val="7C5400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41E6E27"/>
    <w:multiLevelType w:val="hybridMultilevel"/>
    <w:tmpl w:val="E796FB82"/>
    <w:lvl w:ilvl="0" w:tplc="42A2CDAC">
      <w:start w:val="1"/>
      <w:numFmt w:val="upperRoman"/>
      <w:lvlText w:val="%1."/>
      <w:lvlJc w:val="left"/>
      <w:pPr>
        <w:ind w:left="1288"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6C8291B"/>
    <w:multiLevelType w:val="hybridMultilevel"/>
    <w:tmpl w:val="364C6992"/>
    <w:lvl w:ilvl="0" w:tplc="73200B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7DB5F46"/>
    <w:multiLevelType w:val="hybridMultilevel"/>
    <w:tmpl w:val="0136D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8C5D62"/>
    <w:multiLevelType w:val="multilevel"/>
    <w:tmpl w:val="947A7B3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A986E45"/>
    <w:multiLevelType w:val="hybridMultilevel"/>
    <w:tmpl w:val="00449834"/>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1D993B84"/>
    <w:multiLevelType w:val="multilevel"/>
    <w:tmpl w:val="EBC44A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B6353A"/>
    <w:multiLevelType w:val="hybridMultilevel"/>
    <w:tmpl w:val="1FB01294"/>
    <w:lvl w:ilvl="0" w:tplc="F45C3768">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9B5BF4"/>
    <w:multiLevelType w:val="hybridMultilevel"/>
    <w:tmpl w:val="60645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2C74DE"/>
    <w:multiLevelType w:val="hybridMultilevel"/>
    <w:tmpl w:val="6550311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1A930EE"/>
    <w:multiLevelType w:val="multilevel"/>
    <w:tmpl w:val="A132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896E6F"/>
    <w:multiLevelType w:val="hybridMultilevel"/>
    <w:tmpl w:val="E728A1B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F13524"/>
    <w:multiLevelType w:val="hybridMultilevel"/>
    <w:tmpl w:val="8C7254DA"/>
    <w:lvl w:ilvl="0" w:tplc="62CEE756">
      <w:start w:val="1"/>
      <w:numFmt w:val="decimal"/>
      <w:lvlText w:val="%1."/>
      <w:lvlJc w:val="left"/>
      <w:pPr>
        <w:ind w:left="1211"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20">
    <w:nsid w:val="4F03750B"/>
    <w:multiLevelType w:val="hybridMultilevel"/>
    <w:tmpl w:val="5212D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5D5C8F"/>
    <w:multiLevelType w:val="multilevel"/>
    <w:tmpl w:val="3E801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560541CF"/>
    <w:multiLevelType w:val="hybridMultilevel"/>
    <w:tmpl w:val="070CDB08"/>
    <w:lvl w:ilvl="0" w:tplc="D90A16E6">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AC50A3A"/>
    <w:multiLevelType w:val="hybridMultilevel"/>
    <w:tmpl w:val="B44A1F92"/>
    <w:lvl w:ilvl="0" w:tplc="5A6A2494">
      <w:start w:val="3"/>
      <w:numFmt w:val="upperRoman"/>
      <w:lvlText w:val="%1."/>
      <w:lvlJc w:val="left"/>
      <w:pPr>
        <w:ind w:left="795" w:hanging="7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5">
    <w:nsid w:val="5E455189"/>
    <w:multiLevelType w:val="hybridMultilevel"/>
    <w:tmpl w:val="C9EA9276"/>
    <w:lvl w:ilvl="0" w:tplc="58809822">
      <w:start w:val="1"/>
      <w:numFmt w:val="decimal"/>
      <w:lvlText w:val="%1."/>
      <w:lvlJc w:val="left"/>
      <w:pPr>
        <w:ind w:left="525" w:hanging="525"/>
      </w:pPr>
      <w:rPr>
        <w:rFonts w:ascii="Times New Roman" w:eastAsia="Times New Roman" w:hAnsi="Times New Roman" w:cs="Times New Roman" w:hint="default"/>
        <w:b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6692602"/>
    <w:multiLevelType w:val="hybridMultilevel"/>
    <w:tmpl w:val="8F9A8C0E"/>
    <w:lvl w:ilvl="0" w:tplc="0A583F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7C94E5C"/>
    <w:multiLevelType w:val="multilevel"/>
    <w:tmpl w:val="A77CE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9AD62BD"/>
    <w:multiLevelType w:val="multilevel"/>
    <w:tmpl w:val="745C75E4"/>
    <w:lvl w:ilvl="0">
      <w:start w:val="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B7E0677"/>
    <w:multiLevelType w:val="hybridMultilevel"/>
    <w:tmpl w:val="E796FB82"/>
    <w:lvl w:ilvl="0" w:tplc="42A2CDAC">
      <w:start w:val="1"/>
      <w:numFmt w:val="upperRoman"/>
      <w:lvlText w:val="%1."/>
      <w:lvlJc w:val="left"/>
      <w:pPr>
        <w:ind w:left="1288"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77E74F0"/>
    <w:multiLevelType w:val="hybridMultilevel"/>
    <w:tmpl w:val="730876AE"/>
    <w:lvl w:ilvl="0" w:tplc="76283E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BD863B3"/>
    <w:multiLevelType w:val="hybridMultilevel"/>
    <w:tmpl w:val="598CA4C8"/>
    <w:lvl w:ilvl="0" w:tplc="2854A7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7CB33366"/>
    <w:multiLevelType w:val="hybridMultilevel"/>
    <w:tmpl w:val="CD3E7FA0"/>
    <w:lvl w:ilvl="0" w:tplc="C91492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7DCC53B0"/>
    <w:multiLevelType w:val="hybridMultilevel"/>
    <w:tmpl w:val="DEF634A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DD06BED"/>
    <w:multiLevelType w:val="hybridMultilevel"/>
    <w:tmpl w:val="D87000A8"/>
    <w:lvl w:ilvl="0" w:tplc="7D14E56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E0D00DD"/>
    <w:multiLevelType w:val="multilevel"/>
    <w:tmpl w:val="D34241F0"/>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E0F6B5B"/>
    <w:multiLevelType w:val="hybridMultilevel"/>
    <w:tmpl w:val="E796FB82"/>
    <w:lvl w:ilvl="0" w:tplc="42A2CDAC">
      <w:start w:val="1"/>
      <w:numFmt w:val="upperRoman"/>
      <w:lvlText w:val="%1."/>
      <w:lvlJc w:val="left"/>
      <w:pPr>
        <w:ind w:left="1288"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6"/>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4"/>
  </w:num>
  <w:num w:numId="6">
    <w:abstractNumId w:val="12"/>
  </w:num>
  <w:num w:numId="7">
    <w:abstractNumId w:val="24"/>
  </w:num>
  <w:num w:numId="8">
    <w:abstractNumId w:val="36"/>
  </w:num>
  <w:num w:numId="9">
    <w:abstractNumId w:val="29"/>
  </w:num>
  <w:num w:numId="10">
    <w:abstractNumId w:val="5"/>
  </w:num>
  <w:num w:numId="11">
    <w:abstractNumId w:val="20"/>
  </w:num>
  <w:num w:numId="12">
    <w:abstractNumId w:val="18"/>
  </w:num>
  <w:num w:numId="13">
    <w:abstractNumId w:val="33"/>
  </w:num>
  <w:num w:numId="14">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15">
    <w:abstractNumId w:val="22"/>
  </w:num>
  <w:num w:numId="16">
    <w:abstractNumId w:val="25"/>
  </w:num>
  <w:num w:numId="17">
    <w:abstractNumId w:val="17"/>
  </w:num>
  <w:num w:numId="18">
    <w:abstractNumId w:val="21"/>
  </w:num>
  <w:num w:numId="19">
    <w:abstractNumId w:val="10"/>
  </w:num>
  <w:num w:numId="20">
    <w:abstractNumId w:val="16"/>
  </w:num>
  <w:num w:numId="21">
    <w:abstractNumId w:val="32"/>
  </w:num>
  <w:num w:numId="22">
    <w:abstractNumId w:val="23"/>
  </w:num>
  <w:num w:numId="23">
    <w:abstractNumId w:val="15"/>
  </w:num>
  <w:num w:numId="24">
    <w:abstractNumId w:val="2"/>
  </w:num>
  <w:num w:numId="25">
    <w:abstractNumId w:val="34"/>
  </w:num>
  <w:num w:numId="26">
    <w:abstractNumId w:val="27"/>
  </w:num>
  <w:num w:numId="27">
    <w:abstractNumId w:val="19"/>
  </w:num>
  <w:num w:numId="28">
    <w:abstractNumId w:val="30"/>
  </w:num>
  <w:num w:numId="29">
    <w:abstractNumId w:val="7"/>
  </w:num>
  <w:num w:numId="30">
    <w:abstractNumId w:val="13"/>
  </w:num>
  <w:num w:numId="31">
    <w:abstractNumId w:val="31"/>
  </w:num>
  <w:num w:numId="32">
    <w:abstractNumId w:val="3"/>
  </w:num>
  <w:num w:numId="33">
    <w:abstractNumId w:val="28"/>
  </w:num>
  <w:num w:numId="34">
    <w:abstractNumId w:val="26"/>
  </w:num>
  <w:num w:numId="35">
    <w:abstractNumId w:val="35"/>
  </w:num>
  <w:num w:numId="36">
    <w:abstractNumId w:val="11"/>
  </w:num>
  <w:num w:numId="37">
    <w:abstractNumId w:val="4"/>
  </w:num>
  <w:num w:numId="3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9C003A"/>
    <w:rsid w:val="000006D0"/>
    <w:rsid w:val="00000761"/>
    <w:rsid w:val="00001E96"/>
    <w:rsid w:val="00001FAA"/>
    <w:rsid w:val="00002255"/>
    <w:rsid w:val="00002359"/>
    <w:rsid w:val="000026D7"/>
    <w:rsid w:val="00002BD2"/>
    <w:rsid w:val="00002E14"/>
    <w:rsid w:val="00003670"/>
    <w:rsid w:val="00004107"/>
    <w:rsid w:val="000046E2"/>
    <w:rsid w:val="00004C0D"/>
    <w:rsid w:val="000069F2"/>
    <w:rsid w:val="00006EA5"/>
    <w:rsid w:val="00007AE6"/>
    <w:rsid w:val="00007E85"/>
    <w:rsid w:val="00011A55"/>
    <w:rsid w:val="00011D4B"/>
    <w:rsid w:val="00012940"/>
    <w:rsid w:val="000129BE"/>
    <w:rsid w:val="000135A6"/>
    <w:rsid w:val="00013DED"/>
    <w:rsid w:val="00016253"/>
    <w:rsid w:val="00016339"/>
    <w:rsid w:val="00017A22"/>
    <w:rsid w:val="00017B33"/>
    <w:rsid w:val="00017E30"/>
    <w:rsid w:val="000226E2"/>
    <w:rsid w:val="000233A8"/>
    <w:rsid w:val="00023CFA"/>
    <w:rsid w:val="00023DA6"/>
    <w:rsid w:val="00025611"/>
    <w:rsid w:val="00026840"/>
    <w:rsid w:val="00030197"/>
    <w:rsid w:val="00030534"/>
    <w:rsid w:val="0003069D"/>
    <w:rsid w:val="0003084C"/>
    <w:rsid w:val="00031B3B"/>
    <w:rsid w:val="000321BA"/>
    <w:rsid w:val="000325E1"/>
    <w:rsid w:val="00033979"/>
    <w:rsid w:val="00034D4B"/>
    <w:rsid w:val="000350CE"/>
    <w:rsid w:val="000368D2"/>
    <w:rsid w:val="0004054F"/>
    <w:rsid w:val="000412AA"/>
    <w:rsid w:val="000426F8"/>
    <w:rsid w:val="0004507F"/>
    <w:rsid w:val="0004516C"/>
    <w:rsid w:val="00045739"/>
    <w:rsid w:val="00045B15"/>
    <w:rsid w:val="000503DC"/>
    <w:rsid w:val="00050B7F"/>
    <w:rsid w:val="00052244"/>
    <w:rsid w:val="00052373"/>
    <w:rsid w:val="000523DA"/>
    <w:rsid w:val="000524A9"/>
    <w:rsid w:val="00053568"/>
    <w:rsid w:val="00054BE8"/>
    <w:rsid w:val="00054D67"/>
    <w:rsid w:val="00055644"/>
    <w:rsid w:val="000577A2"/>
    <w:rsid w:val="00057CC7"/>
    <w:rsid w:val="00060058"/>
    <w:rsid w:val="00061451"/>
    <w:rsid w:val="00061ABF"/>
    <w:rsid w:val="0006287C"/>
    <w:rsid w:val="00064644"/>
    <w:rsid w:val="00066CA4"/>
    <w:rsid w:val="00073C5E"/>
    <w:rsid w:val="00076742"/>
    <w:rsid w:val="00076C5C"/>
    <w:rsid w:val="000772D1"/>
    <w:rsid w:val="00077EA3"/>
    <w:rsid w:val="00082148"/>
    <w:rsid w:val="000846E5"/>
    <w:rsid w:val="00085197"/>
    <w:rsid w:val="00085787"/>
    <w:rsid w:val="00086463"/>
    <w:rsid w:val="000919A0"/>
    <w:rsid w:val="00091F2E"/>
    <w:rsid w:val="00092FC3"/>
    <w:rsid w:val="0009387C"/>
    <w:rsid w:val="00094F56"/>
    <w:rsid w:val="00097930"/>
    <w:rsid w:val="000A0C19"/>
    <w:rsid w:val="000A1FAF"/>
    <w:rsid w:val="000A3049"/>
    <w:rsid w:val="000A3301"/>
    <w:rsid w:val="000A35C4"/>
    <w:rsid w:val="000A3813"/>
    <w:rsid w:val="000A4160"/>
    <w:rsid w:val="000A4973"/>
    <w:rsid w:val="000A61B8"/>
    <w:rsid w:val="000A7AF6"/>
    <w:rsid w:val="000A7DFB"/>
    <w:rsid w:val="000B0157"/>
    <w:rsid w:val="000B07E2"/>
    <w:rsid w:val="000B2CDD"/>
    <w:rsid w:val="000B3B89"/>
    <w:rsid w:val="000B3CF5"/>
    <w:rsid w:val="000B7D2D"/>
    <w:rsid w:val="000C06C4"/>
    <w:rsid w:val="000C0E25"/>
    <w:rsid w:val="000C1296"/>
    <w:rsid w:val="000C2185"/>
    <w:rsid w:val="000C2570"/>
    <w:rsid w:val="000C2797"/>
    <w:rsid w:val="000C3D67"/>
    <w:rsid w:val="000C3F5F"/>
    <w:rsid w:val="000C517F"/>
    <w:rsid w:val="000C55C5"/>
    <w:rsid w:val="000C626E"/>
    <w:rsid w:val="000C6574"/>
    <w:rsid w:val="000C753A"/>
    <w:rsid w:val="000C761C"/>
    <w:rsid w:val="000D1028"/>
    <w:rsid w:val="000D1BD5"/>
    <w:rsid w:val="000D289F"/>
    <w:rsid w:val="000D7514"/>
    <w:rsid w:val="000D78AA"/>
    <w:rsid w:val="000D7BBA"/>
    <w:rsid w:val="000E0A9B"/>
    <w:rsid w:val="000E1B9A"/>
    <w:rsid w:val="000E44FA"/>
    <w:rsid w:val="000E70D3"/>
    <w:rsid w:val="000F0D06"/>
    <w:rsid w:val="000F2A03"/>
    <w:rsid w:val="000F2BFD"/>
    <w:rsid w:val="000F2D60"/>
    <w:rsid w:val="000F4106"/>
    <w:rsid w:val="000F49D4"/>
    <w:rsid w:val="000F5B2D"/>
    <w:rsid w:val="000F5EDB"/>
    <w:rsid w:val="000F66D2"/>
    <w:rsid w:val="000F6752"/>
    <w:rsid w:val="000F6921"/>
    <w:rsid w:val="000F73CA"/>
    <w:rsid w:val="000F7C53"/>
    <w:rsid w:val="000F7E9C"/>
    <w:rsid w:val="001010F2"/>
    <w:rsid w:val="00101E23"/>
    <w:rsid w:val="001020F7"/>
    <w:rsid w:val="00105063"/>
    <w:rsid w:val="00105394"/>
    <w:rsid w:val="00106FF2"/>
    <w:rsid w:val="0010745B"/>
    <w:rsid w:val="001117B0"/>
    <w:rsid w:val="00111C45"/>
    <w:rsid w:val="0011364C"/>
    <w:rsid w:val="00115512"/>
    <w:rsid w:val="00121080"/>
    <w:rsid w:val="00121CEF"/>
    <w:rsid w:val="0012224A"/>
    <w:rsid w:val="00125358"/>
    <w:rsid w:val="00132AF8"/>
    <w:rsid w:val="0013382E"/>
    <w:rsid w:val="001341FE"/>
    <w:rsid w:val="001342A2"/>
    <w:rsid w:val="0013475C"/>
    <w:rsid w:val="00134D86"/>
    <w:rsid w:val="00136006"/>
    <w:rsid w:val="00136BBF"/>
    <w:rsid w:val="001370E6"/>
    <w:rsid w:val="0014280E"/>
    <w:rsid w:val="00142FCC"/>
    <w:rsid w:val="001444C4"/>
    <w:rsid w:val="00146BE4"/>
    <w:rsid w:val="00146F0F"/>
    <w:rsid w:val="00146FC1"/>
    <w:rsid w:val="00150A4F"/>
    <w:rsid w:val="00150B90"/>
    <w:rsid w:val="00151244"/>
    <w:rsid w:val="00152062"/>
    <w:rsid w:val="00153A3B"/>
    <w:rsid w:val="001570E5"/>
    <w:rsid w:val="00157C3F"/>
    <w:rsid w:val="00161038"/>
    <w:rsid w:val="00161AC4"/>
    <w:rsid w:val="00161BBF"/>
    <w:rsid w:val="00161EE7"/>
    <w:rsid w:val="001635CB"/>
    <w:rsid w:val="00164F99"/>
    <w:rsid w:val="00165971"/>
    <w:rsid w:val="00167C05"/>
    <w:rsid w:val="00170003"/>
    <w:rsid w:val="00170D72"/>
    <w:rsid w:val="00171280"/>
    <w:rsid w:val="001722A6"/>
    <w:rsid w:val="00172921"/>
    <w:rsid w:val="001735D7"/>
    <w:rsid w:val="0017455A"/>
    <w:rsid w:val="001758CE"/>
    <w:rsid w:val="00181722"/>
    <w:rsid w:val="001821B8"/>
    <w:rsid w:val="001822A9"/>
    <w:rsid w:val="00183962"/>
    <w:rsid w:val="00183FC8"/>
    <w:rsid w:val="00184146"/>
    <w:rsid w:val="001842C2"/>
    <w:rsid w:val="00184543"/>
    <w:rsid w:val="00184BD9"/>
    <w:rsid w:val="00184BDC"/>
    <w:rsid w:val="001859AD"/>
    <w:rsid w:val="00185CB1"/>
    <w:rsid w:val="00186C2B"/>
    <w:rsid w:val="00187AB1"/>
    <w:rsid w:val="001902AF"/>
    <w:rsid w:val="00190790"/>
    <w:rsid w:val="00190C9A"/>
    <w:rsid w:val="0019246A"/>
    <w:rsid w:val="00193638"/>
    <w:rsid w:val="00195C4B"/>
    <w:rsid w:val="001966D0"/>
    <w:rsid w:val="00197835"/>
    <w:rsid w:val="001979E0"/>
    <w:rsid w:val="001A01A8"/>
    <w:rsid w:val="001A10E9"/>
    <w:rsid w:val="001A2A1D"/>
    <w:rsid w:val="001A3713"/>
    <w:rsid w:val="001A3840"/>
    <w:rsid w:val="001A5123"/>
    <w:rsid w:val="001B0EEC"/>
    <w:rsid w:val="001B10E7"/>
    <w:rsid w:val="001B3B66"/>
    <w:rsid w:val="001B3E37"/>
    <w:rsid w:val="001B4041"/>
    <w:rsid w:val="001B5E9E"/>
    <w:rsid w:val="001B6D2F"/>
    <w:rsid w:val="001B7097"/>
    <w:rsid w:val="001B7350"/>
    <w:rsid w:val="001C14AD"/>
    <w:rsid w:val="001C1AF4"/>
    <w:rsid w:val="001C1C83"/>
    <w:rsid w:val="001C29DC"/>
    <w:rsid w:val="001C2C12"/>
    <w:rsid w:val="001C4B0B"/>
    <w:rsid w:val="001C50BE"/>
    <w:rsid w:val="001C7CA7"/>
    <w:rsid w:val="001D0E05"/>
    <w:rsid w:val="001D24D3"/>
    <w:rsid w:val="001D2BE9"/>
    <w:rsid w:val="001D363D"/>
    <w:rsid w:val="001D59B8"/>
    <w:rsid w:val="001D5CC7"/>
    <w:rsid w:val="001D6A02"/>
    <w:rsid w:val="001D6D56"/>
    <w:rsid w:val="001D788B"/>
    <w:rsid w:val="001D7961"/>
    <w:rsid w:val="001E03B4"/>
    <w:rsid w:val="001E08E5"/>
    <w:rsid w:val="001E0E8E"/>
    <w:rsid w:val="001E1DD7"/>
    <w:rsid w:val="001E1DE2"/>
    <w:rsid w:val="001E24E7"/>
    <w:rsid w:val="001E403A"/>
    <w:rsid w:val="001E4C2A"/>
    <w:rsid w:val="001E53E3"/>
    <w:rsid w:val="001E5F47"/>
    <w:rsid w:val="001E612A"/>
    <w:rsid w:val="001E7766"/>
    <w:rsid w:val="001F0F22"/>
    <w:rsid w:val="001F11C0"/>
    <w:rsid w:val="001F2B0E"/>
    <w:rsid w:val="001F4682"/>
    <w:rsid w:val="001F4C39"/>
    <w:rsid w:val="001F4FE5"/>
    <w:rsid w:val="001F5CDF"/>
    <w:rsid w:val="001F7834"/>
    <w:rsid w:val="001F7BE5"/>
    <w:rsid w:val="002017D9"/>
    <w:rsid w:val="00201EBB"/>
    <w:rsid w:val="00203B23"/>
    <w:rsid w:val="00204FF2"/>
    <w:rsid w:val="00206700"/>
    <w:rsid w:val="002067BA"/>
    <w:rsid w:val="00207414"/>
    <w:rsid w:val="00207DF7"/>
    <w:rsid w:val="002109FE"/>
    <w:rsid w:val="0021441F"/>
    <w:rsid w:val="00214CB2"/>
    <w:rsid w:val="00215A50"/>
    <w:rsid w:val="00215E37"/>
    <w:rsid w:val="002163EC"/>
    <w:rsid w:val="0021669D"/>
    <w:rsid w:val="00216BB0"/>
    <w:rsid w:val="00217841"/>
    <w:rsid w:val="00220602"/>
    <w:rsid w:val="00220F9A"/>
    <w:rsid w:val="0022320C"/>
    <w:rsid w:val="00224DA5"/>
    <w:rsid w:val="00225055"/>
    <w:rsid w:val="0022643E"/>
    <w:rsid w:val="00230F32"/>
    <w:rsid w:val="00232717"/>
    <w:rsid w:val="00232E3D"/>
    <w:rsid w:val="00232F00"/>
    <w:rsid w:val="00233C89"/>
    <w:rsid w:val="00237C6F"/>
    <w:rsid w:val="00240A21"/>
    <w:rsid w:val="002425CE"/>
    <w:rsid w:val="002471F2"/>
    <w:rsid w:val="00253095"/>
    <w:rsid w:val="00253E23"/>
    <w:rsid w:val="00253E46"/>
    <w:rsid w:val="00256948"/>
    <w:rsid w:val="00260492"/>
    <w:rsid w:val="002614E4"/>
    <w:rsid w:val="0026231E"/>
    <w:rsid w:val="00262D87"/>
    <w:rsid w:val="0026440D"/>
    <w:rsid w:val="00264982"/>
    <w:rsid w:val="00264BFA"/>
    <w:rsid w:val="00267016"/>
    <w:rsid w:val="00270606"/>
    <w:rsid w:val="00270CEE"/>
    <w:rsid w:val="00272B6F"/>
    <w:rsid w:val="00274CF6"/>
    <w:rsid w:val="00275CAD"/>
    <w:rsid w:val="00276579"/>
    <w:rsid w:val="00277E4F"/>
    <w:rsid w:val="00277F71"/>
    <w:rsid w:val="0028023D"/>
    <w:rsid w:val="0028353F"/>
    <w:rsid w:val="00283706"/>
    <w:rsid w:val="00284520"/>
    <w:rsid w:val="00284C86"/>
    <w:rsid w:val="002854C1"/>
    <w:rsid w:val="00285AB0"/>
    <w:rsid w:val="00287C88"/>
    <w:rsid w:val="0029048D"/>
    <w:rsid w:val="00291BF0"/>
    <w:rsid w:val="00292AD8"/>
    <w:rsid w:val="00293721"/>
    <w:rsid w:val="00293E7D"/>
    <w:rsid w:val="002946E4"/>
    <w:rsid w:val="00297B61"/>
    <w:rsid w:val="00297C59"/>
    <w:rsid w:val="002A0281"/>
    <w:rsid w:val="002A1EB4"/>
    <w:rsid w:val="002A31E2"/>
    <w:rsid w:val="002A3406"/>
    <w:rsid w:val="002A3710"/>
    <w:rsid w:val="002A3B26"/>
    <w:rsid w:val="002A464E"/>
    <w:rsid w:val="002A483C"/>
    <w:rsid w:val="002A4E1D"/>
    <w:rsid w:val="002A5967"/>
    <w:rsid w:val="002A6B12"/>
    <w:rsid w:val="002A6EA4"/>
    <w:rsid w:val="002A705C"/>
    <w:rsid w:val="002A728E"/>
    <w:rsid w:val="002A7632"/>
    <w:rsid w:val="002A7806"/>
    <w:rsid w:val="002B1FC2"/>
    <w:rsid w:val="002B24D5"/>
    <w:rsid w:val="002B3511"/>
    <w:rsid w:val="002B371F"/>
    <w:rsid w:val="002B4306"/>
    <w:rsid w:val="002B4ABE"/>
    <w:rsid w:val="002B6843"/>
    <w:rsid w:val="002C206F"/>
    <w:rsid w:val="002C3A2C"/>
    <w:rsid w:val="002C444A"/>
    <w:rsid w:val="002C4B42"/>
    <w:rsid w:val="002C4CE5"/>
    <w:rsid w:val="002C5090"/>
    <w:rsid w:val="002C5D25"/>
    <w:rsid w:val="002C6693"/>
    <w:rsid w:val="002C6DF3"/>
    <w:rsid w:val="002C7745"/>
    <w:rsid w:val="002C7B72"/>
    <w:rsid w:val="002D0141"/>
    <w:rsid w:val="002D1AA1"/>
    <w:rsid w:val="002D3052"/>
    <w:rsid w:val="002D457D"/>
    <w:rsid w:val="002D5382"/>
    <w:rsid w:val="002D565C"/>
    <w:rsid w:val="002D79BB"/>
    <w:rsid w:val="002D79E9"/>
    <w:rsid w:val="002D7D9E"/>
    <w:rsid w:val="002E0525"/>
    <w:rsid w:val="002E2203"/>
    <w:rsid w:val="002E30B7"/>
    <w:rsid w:val="002E3EC8"/>
    <w:rsid w:val="002E3EFB"/>
    <w:rsid w:val="002E4A39"/>
    <w:rsid w:val="002E7714"/>
    <w:rsid w:val="002E7CF3"/>
    <w:rsid w:val="002F032C"/>
    <w:rsid w:val="002F064D"/>
    <w:rsid w:val="002F1A8E"/>
    <w:rsid w:val="002F229F"/>
    <w:rsid w:val="002F2C94"/>
    <w:rsid w:val="002F2E19"/>
    <w:rsid w:val="002F30F9"/>
    <w:rsid w:val="002F3CE6"/>
    <w:rsid w:val="002F3F30"/>
    <w:rsid w:val="002F4214"/>
    <w:rsid w:val="002F4D78"/>
    <w:rsid w:val="002F596C"/>
    <w:rsid w:val="002F6F88"/>
    <w:rsid w:val="002F75FA"/>
    <w:rsid w:val="002F76A0"/>
    <w:rsid w:val="0030136B"/>
    <w:rsid w:val="00302A03"/>
    <w:rsid w:val="00302A8D"/>
    <w:rsid w:val="00302B0F"/>
    <w:rsid w:val="00302ECF"/>
    <w:rsid w:val="003030C2"/>
    <w:rsid w:val="00306359"/>
    <w:rsid w:val="003068C2"/>
    <w:rsid w:val="00306AFC"/>
    <w:rsid w:val="003071F8"/>
    <w:rsid w:val="00307D1E"/>
    <w:rsid w:val="0031339F"/>
    <w:rsid w:val="00313630"/>
    <w:rsid w:val="00313837"/>
    <w:rsid w:val="00313FE1"/>
    <w:rsid w:val="00314358"/>
    <w:rsid w:val="003143EF"/>
    <w:rsid w:val="00315B8E"/>
    <w:rsid w:val="003211E9"/>
    <w:rsid w:val="00322D24"/>
    <w:rsid w:val="0032389B"/>
    <w:rsid w:val="00324F34"/>
    <w:rsid w:val="0032508C"/>
    <w:rsid w:val="00325850"/>
    <w:rsid w:val="00325940"/>
    <w:rsid w:val="00326062"/>
    <w:rsid w:val="003261BE"/>
    <w:rsid w:val="00331F28"/>
    <w:rsid w:val="00332831"/>
    <w:rsid w:val="00335304"/>
    <w:rsid w:val="003367C5"/>
    <w:rsid w:val="0034090B"/>
    <w:rsid w:val="00341F3A"/>
    <w:rsid w:val="0034453B"/>
    <w:rsid w:val="00344875"/>
    <w:rsid w:val="0034770D"/>
    <w:rsid w:val="00347766"/>
    <w:rsid w:val="00352AC5"/>
    <w:rsid w:val="0035486F"/>
    <w:rsid w:val="00354A11"/>
    <w:rsid w:val="0035639D"/>
    <w:rsid w:val="0035694D"/>
    <w:rsid w:val="00356BAE"/>
    <w:rsid w:val="00357109"/>
    <w:rsid w:val="00361EC9"/>
    <w:rsid w:val="00362391"/>
    <w:rsid w:val="0036273F"/>
    <w:rsid w:val="00362ED4"/>
    <w:rsid w:val="00363469"/>
    <w:rsid w:val="00363B03"/>
    <w:rsid w:val="00363BBF"/>
    <w:rsid w:val="00364558"/>
    <w:rsid w:val="0036561C"/>
    <w:rsid w:val="00365EE3"/>
    <w:rsid w:val="00365F58"/>
    <w:rsid w:val="003673A0"/>
    <w:rsid w:val="00370650"/>
    <w:rsid w:val="00370693"/>
    <w:rsid w:val="003718A1"/>
    <w:rsid w:val="00373568"/>
    <w:rsid w:val="00373D2F"/>
    <w:rsid w:val="00373D5D"/>
    <w:rsid w:val="0037433E"/>
    <w:rsid w:val="003746A0"/>
    <w:rsid w:val="00374E77"/>
    <w:rsid w:val="003754EC"/>
    <w:rsid w:val="00375A7C"/>
    <w:rsid w:val="003766FB"/>
    <w:rsid w:val="003804A5"/>
    <w:rsid w:val="003812AD"/>
    <w:rsid w:val="00383AA4"/>
    <w:rsid w:val="00383C36"/>
    <w:rsid w:val="00383EE8"/>
    <w:rsid w:val="0038470D"/>
    <w:rsid w:val="003853DB"/>
    <w:rsid w:val="00386DF6"/>
    <w:rsid w:val="00387206"/>
    <w:rsid w:val="003877B5"/>
    <w:rsid w:val="003878D2"/>
    <w:rsid w:val="00387FAB"/>
    <w:rsid w:val="003906CE"/>
    <w:rsid w:val="00393531"/>
    <w:rsid w:val="00394ACA"/>
    <w:rsid w:val="0039638C"/>
    <w:rsid w:val="00397DB8"/>
    <w:rsid w:val="00397E20"/>
    <w:rsid w:val="003A0CD2"/>
    <w:rsid w:val="003A1731"/>
    <w:rsid w:val="003A1C52"/>
    <w:rsid w:val="003A28A7"/>
    <w:rsid w:val="003A2A2C"/>
    <w:rsid w:val="003A2E00"/>
    <w:rsid w:val="003A2E84"/>
    <w:rsid w:val="003A4D31"/>
    <w:rsid w:val="003A589E"/>
    <w:rsid w:val="003A6109"/>
    <w:rsid w:val="003A6885"/>
    <w:rsid w:val="003A74D2"/>
    <w:rsid w:val="003A7F94"/>
    <w:rsid w:val="003B0E07"/>
    <w:rsid w:val="003B55BF"/>
    <w:rsid w:val="003B73C9"/>
    <w:rsid w:val="003B7C17"/>
    <w:rsid w:val="003C18C4"/>
    <w:rsid w:val="003C1B7D"/>
    <w:rsid w:val="003C2F82"/>
    <w:rsid w:val="003C3B54"/>
    <w:rsid w:val="003C3F62"/>
    <w:rsid w:val="003C4A26"/>
    <w:rsid w:val="003D090D"/>
    <w:rsid w:val="003D112C"/>
    <w:rsid w:val="003D1985"/>
    <w:rsid w:val="003D2A89"/>
    <w:rsid w:val="003D2D8F"/>
    <w:rsid w:val="003D58C9"/>
    <w:rsid w:val="003D5E0E"/>
    <w:rsid w:val="003D60FB"/>
    <w:rsid w:val="003D6690"/>
    <w:rsid w:val="003E0468"/>
    <w:rsid w:val="003E0CE0"/>
    <w:rsid w:val="003E1AA7"/>
    <w:rsid w:val="003E20B6"/>
    <w:rsid w:val="003E2680"/>
    <w:rsid w:val="003E344A"/>
    <w:rsid w:val="003E3F9D"/>
    <w:rsid w:val="003E57C0"/>
    <w:rsid w:val="003F0150"/>
    <w:rsid w:val="003F0467"/>
    <w:rsid w:val="003F4D1F"/>
    <w:rsid w:val="003F69A8"/>
    <w:rsid w:val="003F6B76"/>
    <w:rsid w:val="003F6EC7"/>
    <w:rsid w:val="003F6FAA"/>
    <w:rsid w:val="003F7216"/>
    <w:rsid w:val="003F752E"/>
    <w:rsid w:val="00401F17"/>
    <w:rsid w:val="0040328F"/>
    <w:rsid w:val="00404320"/>
    <w:rsid w:val="00405A4A"/>
    <w:rsid w:val="00406A6B"/>
    <w:rsid w:val="00406F03"/>
    <w:rsid w:val="0040728F"/>
    <w:rsid w:val="00407598"/>
    <w:rsid w:val="00413127"/>
    <w:rsid w:val="00413EED"/>
    <w:rsid w:val="00414473"/>
    <w:rsid w:val="00414DF8"/>
    <w:rsid w:val="00415DC0"/>
    <w:rsid w:val="00416AF6"/>
    <w:rsid w:val="00417DB8"/>
    <w:rsid w:val="00420E41"/>
    <w:rsid w:val="004220C9"/>
    <w:rsid w:val="00422F7D"/>
    <w:rsid w:val="00423263"/>
    <w:rsid w:val="004263C6"/>
    <w:rsid w:val="004277DA"/>
    <w:rsid w:val="00427911"/>
    <w:rsid w:val="00430446"/>
    <w:rsid w:val="00430D75"/>
    <w:rsid w:val="00430FFC"/>
    <w:rsid w:val="00431A1D"/>
    <w:rsid w:val="0043358B"/>
    <w:rsid w:val="00433715"/>
    <w:rsid w:val="00435AA6"/>
    <w:rsid w:val="0043614F"/>
    <w:rsid w:val="00437BA4"/>
    <w:rsid w:val="00441869"/>
    <w:rsid w:val="00442DBF"/>
    <w:rsid w:val="00443C7E"/>
    <w:rsid w:val="00444D27"/>
    <w:rsid w:val="0044717A"/>
    <w:rsid w:val="0045315C"/>
    <w:rsid w:val="00453FB6"/>
    <w:rsid w:val="00457B42"/>
    <w:rsid w:val="00461962"/>
    <w:rsid w:val="00461A79"/>
    <w:rsid w:val="00461EFF"/>
    <w:rsid w:val="0046221C"/>
    <w:rsid w:val="00462F89"/>
    <w:rsid w:val="00464596"/>
    <w:rsid w:val="00465322"/>
    <w:rsid w:val="004658AF"/>
    <w:rsid w:val="00465FD2"/>
    <w:rsid w:val="004677AE"/>
    <w:rsid w:val="00467C06"/>
    <w:rsid w:val="004704EF"/>
    <w:rsid w:val="00470CE0"/>
    <w:rsid w:val="0047171C"/>
    <w:rsid w:val="004737F1"/>
    <w:rsid w:val="00473F37"/>
    <w:rsid w:val="0047410D"/>
    <w:rsid w:val="004743EA"/>
    <w:rsid w:val="004755B2"/>
    <w:rsid w:val="00475EC7"/>
    <w:rsid w:val="004760F6"/>
    <w:rsid w:val="0047677C"/>
    <w:rsid w:val="0048018B"/>
    <w:rsid w:val="004807E9"/>
    <w:rsid w:val="00480C3B"/>
    <w:rsid w:val="00481C38"/>
    <w:rsid w:val="00481DD2"/>
    <w:rsid w:val="00484DB8"/>
    <w:rsid w:val="0048611E"/>
    <w:rsid w:val="004861B2"/>
    <w:rsid w:val="004861FB"/>
    <w:rsid w:val="00486D34"/>
    <w:rsid w:val="00487849"/>
    <w:rsid w:val="00487E9C"/>
    <w:rsid w:val="00490ADE"/>
    <w:rsid w:val="00493C85"/>
    <w:rsid w:val="00494E9B"/>
    <w:rsid w:val="00495765"/>
    <w:rsid w:val="0049594E"/>
    <w:rsid w:val="00496907"/>
    <w:rsid w:val="004A0621"/>
    <w:rsid w:val="004A081F"/>
    <w:rsid w:val="004A18FF"/>
    <w:rsid w:val="004A1CEB"/>
    <w:rsid w:val="004A2A56"/>
    <w:rsid w:val="004A3234"/>
    <w:rsid w:val="004A39FE"/>
    <w:rsid w:val="004A3F52"/>
    <w:rsid w:val="004A62FC"/>
    <w:rsid w:val="004A7BD1"/>
    <w:rsid w:val="004B010C"/>
    <w:rsid w:val="004B239A"/>
    <w:rsid w:val="004B29AA"/>
    <w:rsid w:val="004B3F78"/>
    <w:rsid w:val="004B4310"/>
    <w:rsid w:val="004B463C"/>
    <w:rsid w:val="004B4965"/>
    <w:rsid w:val="004B4E46"/>
    <w:rsid w:val="004B51B2"/>
    <w:rsid w:val="004B5764"/>
    <w:rsid w:val="004B5D37"/>
    <w:rsid w:val="004B6316"/>
    <w:rsid w:val="004B633E"/>
    <w:rsid w:val="004B6669"/>
    <w:rsid w:val="004B75B4"/>
    <w:rsid w:val="004B7634"/>
    <w:rsid w:val="004C0E07"/>
    <w:rsid w:val="004C2685"/>
    <w:rsid w:val="004C3109"/>
    <w:rsid w:val="004C3603"/>
    <w:rsid w:val="004C5081"/>
    <w:rsid w:val="004C5EFD"/>
    <w:rsid w:val="004C7F59"/>
    <w:rsid w:val="004D19FE"/>
    <w:rsid w:val="004D2F4C"/>
    <w:rsid w:val="004D4319"/>
    <w:rsid w:val="004D561D"/>
    <w:rsid w:val="004E0E73"/>
    <w:rsid w:val="004E288E"/>
    <w:rsid w:val="004E65AD"/>
    <w:rsid w:val="004F01B5"/>
    <w:rsid w:val="004F1646"/>
    <w:rsid w:val="004F2A69"/>
    <w:rsid w:val="004F45EF"/>
    <w:rsid w:val="00501BB3"/>
    <w:rsid w:val="0050270F"/>
    <w:rsid w:val="005028D8"/>
    <w:rsid w:val="00504189"/>
    <w:rsid w:val="00504A5E"/>
    <w:rsid w:val="00504E5D"/>
    <w:rsid w:val="0050699E"/>
    <w:rsid w:val="00506B4A"/>
    <w:rsid w:val="00506ED4"/>
    <w:rsid w:val="005076EB"/>
    <w:rsid w:val="0050778F"/>
    <w:rsid w:val="00507A87"/>
    <w:rsid w:val="00507AB3"/>
    <w:rsid w:val="00510DAA"/>
    <w:rsid w:val="0051101F"/>
    <w:rsid w:val="005119CE"/>
    <w:rsid w:val="0051293F"/>
    <w:rsid w:val="0051296A"/>
    <w:rsid w:val="00512C16"/>
    <w:rsid w:val="00513DEE"/>
    <w:rsid w:val="005165B9"/>
    <w:rsid w:val="00516D11"/>
    <w:rsid w:val="00517B1F"/>
    <w:rsid w:val="00517F25"/>
    <w:rsid w:val="00517FE9"/>
    <w:rsid w:val="005201F4"/>
    <w:rsid w:val="0052103A"/>
    <w:rsid w:val="0052253E"/>
    <w:rsid w:val="005228DB"/>
    <w:rsid w:val="00522CC9"/>
    <w:rsid w:val="005232F9"/>
    <w:rsid w:val="00524ECE"/>
    <w:rsid w:val="00526A28"/>
    <w:rsid w:val="00526D26"/>
    <w:rsid w:val="00530651"/>
    <w:rsid w:val="0053086E"/>
    <w:rsid w:val="005308EA"/>
    <w:rsid w:val="00532406"/>
    <w:rsid w:val="0053274B"/>
    <w:rsid w:val="00534674"/>
    <w:rsid w:val="0053553B"/>
    <w:rsid w:val="00544F6B"/>
    <w:rsid w:val="0054556A"/>
    <w:rsid w:val="005458EA"/>
    <w:rsid w:val="00550052"/>
    <w:rsid w:val="0055054E"/>
    <w:rsid w:val="00556CC6"/>
    <w:rsid w:val="00560CE1"/>
    <w:rsid w:val="005641A5"/>
    <w:rsid w:val="005647BE"/>
    <w:rsid w:val="00564B12"/>
    <w:rsid w:val="0056727D"/>
    <w:rsid w:val="0057045C"/>
    <w:rsid w:val="0057189D"/>
    <w:rsid w:val="00572652"/>
    <w:rsid w:val="005729DF"/>
    <w:rsid w:val="00573873"/>
    <w:rsid w:val="0057561F"/>
    <w:rsid w:val="00576331"/>
    <w:rsid w:val="005769C3"/>
    <w:rsid w:val="005773EC"/>
    <w:rsid w:val="005779B9"/>
    <w:rsid w:val="00580C07"/>
    <w:rsid w:val="005818CE"/>
    <w:rsid w:val="00581DD3"/>
    <w:rsid w:val="005833D7"/>
    <w:rsid w:val="00583906"/>
    <w:rsid w:val="00585C53"/>
    <w:rsid w:val="005868BC"/>
    <w:rsid w:val="00586DAD"/>
    <w:rsid w:val="00586EAE"/>
    <w:rsid w:val="00587816"/>
    <w:rsid w:val="00587B18"/>
    <w:rsid w:val="00587C6E"/>
    <w:rsid w:val="00590534"/>
    <w:rsid w:val="005906FB"/>
    <w:rsid w:val="005916CA"/>
    <w:rsid w:val="0059199E"/>
    <w:rsid w:val="0059234F"/>
    <w:rsid w:val="005933FB"/>
    <w:rsid w:val="00595A29"/>
    <w:rsid w:val="0059688C"/>
    <w:rsid w:val="00597C44"/>
    <w:rsid w:val="005A015A"/>
    <w:rsid w:val="005A10A9"/>
    <w:rsid w:val="005A1AA0"/>
    <w:rsid w:val="005A2E64"/>
    <w:rsid w:val="005A4959"/>
    <w:rsid w:val="005A697C"/>
    <w:rsid w:val="005A7368"/>
    <w:rsid w:val="005B0C8F"/>
    <w:rsid w:val="005B1E62"/>
    <w:rsid w:val="005B1FC4"/>
    <w:rsid w:val="005B2785"/>
    <w:rsid w:val="005B27D5"/>
    <w:rsid w:val="005B48EF"/>
    <w:rsid w:val="005B7954"/>
    <w:rsid w:val="005B7D67"/>
    <w:rsid w:val="005C1178"/>
    <w:rsid w:val="005C24F3"/>
    <w:rsid w:val="005C26E5"/>
    <w:rsid w:val="005C349D"/>
    <w:rsid w:val="005C428B"/>
    <w:rsid w:val="005C4715"/>
    <w:rsid w:val="005C561F"/>
    <w:rsid w:val="005C59E2"/>
    <w:rsid w:val="005C5A4E"/>
    <w:rsid w:val="005C6E3D"/>
    <w:rsid w:val="005C7535"/>
    <w:rsid w:val="005D0D39"/>
    <w:rsid w:val="005D1239"/>
    <w:rsid w:val="005D1E6C"/>
    <w:rsid w:val="005D2714"/>
    <w:rsid w:val="005D29A9"/>
    <w:rsid w:val="005D47D5"/>
    <w:rsid w:val="005D6B19"/>
    <w:rsid w:val="005E1058"/>
    <w:rsid w:val="005E25A0"/>
    <w:rsid w:val="005E4DEA"/>
    <w:rsid w:val="005E565F"/>
    <w:rsid w:val="005E5D95"/>
    <w:rsid w:val="005E5FAF"/>
    <w:rsid w:val="005E780B"/>
    <w:rsid w:val="005F057F"/>
    <w:rsid w:val="005F1F70"/>
    <w:rsid w:val="005F46A3"/>
    <w:rsid w:val="005F5878"/>
    <w:rsid w:val="00604CFF"/>
    <w:rsid w:val="006102EF"/>
    <w:rsid w:val="0061357B"/>
    <w:rsid w:val="006135D4"/>
    <w:rsid w:val="0061449A"/>
    <w:rsid w:val="006152E9"/>
    <w:rsid w:val="00615E63"/>
    <w:rsid w:val="00616086"/>
    <w:rsid w:val="006165B8"/>
    <w:rsid w:val="0061709B"/>
    <w:rsid w:val="00617BD1"/>
    <w:rsid w:val="00620A64"/>
    <w:rsid w:val="0062137B"/>
    <w:rsid w:val="006215EB"/>
    <w:rsid w:val="00621AB0"/>
    <w:rsid w:val="006225DA"/>
    <w:rsid w:val="006249FA"/>
    <w:rsid w:val="00626257"/>
    <w:rsid w:val="0062697D"/>
    <w:rsid w:val="00627315"/>
    <w:rsid w:val="00627F14"/>
    <w:rsid w:val="006300E4"/>
    <w:rsid w:val="006309E4"/>
    <w:rsid w:val="00630E5B"/>
    <w:rsid w:val="006315FD"/>
    <w:rsid w:val="006326B3"/>
    <w:rsid w:val="0063346A"/>
    <w:rsid w:val="006335FA"/>
    <w:rsid w:val="0063421E"/>
    <w:rsid w:val="0063547C"/>
    <w:rsid w:val="00636EA0"/>
    <w:rsid w:val="0063747A"/>
    <w:rsid w:val="0063757E"/>
    <w:rsid w:val="0063790B"/>
    <w:rsid w:val="00637C8C"/>
    <w:rsid w:val="00640A7D"/>
    <w:rsid w:val="00641DDF"/>
    <w:rsid w:val="00642372"/>
    <w:rsid w:val="0064248A"/>
    <w:rsid w:val="00642BC4"/>
    <w:rsid w:val="00642D0D"/>
    <w:rsid w:val="00642F18"/>
    <w:rsid w:val="0064412E"/>
    <w:rsid w:val="006454E3"/>
    <w:rsid w:val="00645C34"/>
    <w:rsid w:val="00645D8E"/>
    <w:rsid w:val="00646416"/>
    <w:rsid w:val="00651426"/>
    <w:rsid w:val="006520A7"/>
    <w:rsid w:val="00653586"/>
    <w:rsid w:val="006536EB"/>
    <w:rsid w:val="00653BFD"/>
    <w:rsid w:val="00653FFD"/>
    <w:rsid w:val="006544CB"/>
    <w:rsid w:val="006618FE"/>
    <w:rsid w:val="00662FDB"/>
    <w:rsid w:val="00663359"/>
    <w:rsid w:val="00663A6C"/>
    <w:rsid w:val="006647A3"/>
    <w:rsid w:val="006662AE"/>
    <w:rsid w:val="006673A1"/>
    <w:rsid w:val="00667BE1"/>
    <w:rsid w:val="006701EC"/>
    <w:rsid w:val="00670F5D"/>
    <w:rsid w:val="0067129D"/>
    <w:rsid w:val="00673C07"/>
    <w:rsid w:val="00673CC8"/>
    <w:rsid w:val="00675021"/>
    <w:rsid w:val="00675F22"/>
    <w:rsid w:val="00675FE3"/>
    <w:rsid w:val="00676DB9"/>
    <w:rsid w:val="00677E76"/>
    <w:rsid w:val="00677F56"/>
    <w:rsid w:val="006810EB"/>
    <w:rsid w:val="0068220C"/>
    <w:rsid w:val="0068281A"/>
    <w:rsid w:val="0068368A"/>
    <w:rsid w:val="0068545F"/>
    <w:rsid w:val="00685BE1"/>
    <w:rsid w:val="00686551"/>
    <w:rsid w:val="00686C11"/>
    <w:rsid w:val="00687124"/>
    <w:rsid w:val="00691216"/>
    <w:rsid w:val="00691927"/>
    <w:rsid w:val="00692B33"/>
    <w:rsid w:val="00693518"/>
    <w:rsid w:val="006950F5"/>
    <w:rsid w:val="00695AEA"/>
    <w:rsid w:val="00696567"/>
    <w:rsid w:val="00697204"/>
    <w:rsid w:val="00697270"/>
    <w:rsid w:val="006A0337"/>
    <w:rsid w:val="006A0B6D"/>
    <w:rsid w:val="006A1210"/>
    <w:rsid w:val="006A1AB2"/>
    <w:rsid w:val="006A27EF"/>
    <w:rsid w:val="006A34D7"/>
    <w:rsid w:val="006A36EC"/>
    <w:rsid w:val="006A3C44"/>
    <w:rsid w:val="006A47B0"/>
    <w:rsid w:val="006A5E2C"/>
    <w:rsid w:val="006A6305"/>
    <w:rsid w:val="006A64A5"/>
    <w:rsid w:val="006A798C"/>
    <w:rsid w:val="006A7CBD"/>
    <w:rsid w:val="006B0CEF"/>
    <w:rsid w:val="006B15D6"/>
    <w:rsid w:val="006B1656"/>
    <w:rsid w:val="006B19E0"/>
    <w:rsid w:val="006B2AF2"/>
    <w:rsid w:val="006B3208"/>
    <w:rsid w:val="006B35FE"/>
    <w:rsid w:val="006B3827"/>
    <w:rsid w:val="006B4839"/>
    <w:rsid w:val="006B5B12"/>
    <w:rsid w:val="006B5B95"/>
    <w:rsid w:val="006B6FDB"/>
    <w:rsid w:val="006B7416"/>
    <w:rsid w:val="006C06DB"/>
    <w:rsid w:val="006C1526"/>
    <w:rsid w:val="006C1913"/>
    <w:rsid w:val="006C3D97"/>
    <w:rsid w:val="006C59F7"/>
    <w:rsid w:val="006C63F9"/>
    <w:rsid w:val="006D0381"/>
    <w:rsid w:val="006D15D4"/>
    <w:rsid w:val="006D20DD"/>
    <w:rsid w:val="006D3C00"/>
    <w:rsid w:val="006D4132"/>
    <w:rsid w:val="006D46DE"/>
    <w:rsid w:val="006D62A6"/>
    <w:rsid w:val="006D6A15"/>
    <w:rsid w:val="006D751B"/>
    <w:rsid w:val="006E1B5B"/>
    <w:rsid w:val="006E20E7"/>
    <w:rsid w:val="006E29BF"/>
    <w:rsid w:val="006E4AFF"/>
    <w:rsid w:val="006E5C46"/>
    <w:rsid w:val="006F09B2"/>
    <w:rsid w:val="006F0FE7"/>
    <w:rsid w:val="006F1722"/>
    <w:rsid w:val="006F1C7B"/>
    <w:rsid w:val="006F221A"/>
    <w:rsid w:val="006F6E34"/>
    <w:rsid w:val="006F73F6"/>
    <w:rsid w:val="00701669"/>
    <w:rsid w:val="00703BA0"/>
    <w:rsid w:val="007056D7"/>
    <w:rsid w:val="007063FD"/>
    <w:rsid w:val="00706999"/>
    <w:rsid w:val="007069AE"/>
    <w:rsid w:val="00707A9A"/>
    <w:rsid w:val="00707CAF"/>
    <w:rsid w:val="00711BFB"/>
    <w:rsid w:val="00713425"/>
    <w:rsid w:val="0071398F"/>
    <w:rsid w:val="00714FAD"/>
    <w:rsid w:val="007160B7"/>
    <w:rsid w:val="007161A9"/>
    <w:rsid w:val="007170CD"/>
    <w:rsid w:val="007176CC"/>
    <w:rsid w:val="00717B3F"/>
    <w:rsid w:val="00717C7E"/>
    <w:rsid w:val="007202F9"/>
    <w:rsid w:val="0072134A"/>
    <w:rsid w:val="007218AD"/>
    <w:rsid w:val="007221F3"/>
    <w:rsid w:val="00724AA4"/>
    <w:rsid w:val="00725396"/>
    <w:rsid w:val="00727E95"/>
    <w:rsid w:val="0073203A"/>
    <w:rsid w:val="00732BD2"/>
    <w:rsid w:val="00733639"/>
    <w:rsid w:val="007344BD"/>
    <w:rsid w:val="00734558"/>
    <w:rsid w:val="0073465C"/>
    <w:rsid w:val="00734D06"/>
    <w:rsid w:val="00737354"/>
    <w:rsid w:val="00737B8B"/>
    <w:rsid w:val="007402B6"/>
    <w:rsid w:val="00740BAB"/>
    <w:rsid w:val="0074107C"/>
    <w:rsid w:val="007421D7"/>
    <w:rsid w:val="007441CC"/>
    <w:rsid w:val="00744406"/>
    <w:rsid w:val="00744C36"/>
    <w:rsid w:val="0074588F"/>
    <w:rsid w:val="007471EC"/>
    <w:rsid w:val="00747878"/>
    <w:rsid w:val="007508B5"/>
    <w:rsid w:val="00752DA8"/>
    <w:rsid w:val="00761397"/>
    <w:rsid w:val="00761E5F"/>
    <w:rsid w:val="0076297F"/>
    <w:rsid w:val="0076359F"/>
    <w:rsid w:val="00763704"/>
    <w:rsid w:val="00763922"/>
    <w:rsid w:val="00763AF0"/>
    <w:rsid w:val="00763FAE"/>
    <w:rsid w:val="00765FF6"/>
    <w:rsid w:val="00767B69"/>
    <w:rsid w:val="007712CF"/>
    <w:rsid w:val="007734E0"/>
    <w:rsid w:val="007734FB"/>
    <w:rsid w:val="00775C3C"/>
    <w:rsid w:val="00775C9F"/>
    <w:rsid w:val="00775E52"/>
    <w:rsid w:val="007762EC"/>
    <w:rsid w:val="00776DF0"/>
    <w:rsid w:val="0077764A"/>
    <w:rsid w:val="00777E25"/>
    <w:rsid w:val="00780B26"/>
    <w:rsid w:val="00781E65"/>
    <w:rsid w:val="00783B5A"/>
    <w:rsid w:val="00783ED4"/>
    <w:rsid w:val="00786F94"/>
    <w:rsid w:val="0078738E"/>
    <w:rsid w:val="007903B5"/>
    <w:rsid w:val="007908A3"/>
    <w:rsid w:val="00794142"/>
    <w:rsid w:val="007970BF"/>
    <w:rsid w:val="007A2FD8"/>
    <w:rsid w:val="007A4072"/>
    <w:rsid w:val="007A4578"/>
    <w:rsid w:val="007A45B2"/>
    <w:rsid w:val="007A49C9"/>
    <w:rsid w:val="007A5514"/>
    <w:rsid w:val="007A5D7B"/>
    <w:rsid w:val="007A6480"/>
    <w:rsid w:val="007A674F"/>
    <w:rsid w:val="007A6FA2"/>
    <w:rsid w:val="007A7A07"/>
    <w:rsid w:val="007A7D98"/>
    <w:rsid w:val="007B0C22"/>
    <w:rsid w:val="007B0FAA"/>
    <w:rsid w:val="007B1064"/>
    <w:rsid w:val="007B12A4"/>
    <w:rsid w:val="007B1B82"/>
    <w:rsid w:val="007B212B"/>
    <w:rsid w:val="007B5843"/>
    <w:rsid w:val="007B62EC"/>
    <w:rsid w:val="007C0416"/>
    <w:rsid w:val="007C43F3"/>
    <w:rsid w:val="007C4638"/>
    <w:rsid w:val="007C65FC"/>
    <w:rsid w:val="007C74A4"/>
    <w:rsid w:val="007C7C90"/>
    <w:rsid w:val="007D0E64"/>
    <w:rsid w:val="007D276F"/>
    <w:rsid w:val="007D2BB6"/>
    <w:rsid w:val="007D42EF"/>
    <w:rsid w:val="007D489D"/>
    <w:rsid w:val="007D5125"/>
    <w:rsid w:val="007D6320"/>
    <w:rsid w:val="007D6847"/>
    <w:rsid w:val="007D69A3"/>
    <w:rsid w:val="007D7306"/>
    <w:rsid w:val="007D7611"/>
    <w:rsid w:val="007D7FD6"/>
    <w:rsid w:val="007E013B"/>
    <w:rsid w:val="007E0539"/>
    <w:rsid w:val="007E2E50"/>
    <w:rsid w:val="007E3082"/>
    <w:rsid w:val="007E3568"/>
    <w:rsid w:val="007E3E68"/>
    <w:rsid w:val="007E402B"/>
    <w:rsid w:val="007E4DBA"/>
    <w:rsid w:val="007E627F"/>
    <w:rsid w:val="007E645C"/>
    <w:rsid w:val="007F070B"/>
    <w:rsid w:val="007F2CEF"/>
    <w:rsid w:val="007F34B6"/>
    <w:rsid w:val="007F6014"/>
    <w:rsid w:val="007F730D"/>
    <w:rsid w:val="00801901"/>
    <w:rsid w:val="00802745"/>
    <w:rsid w:val="008041FA"/>
    <w:rsid w:val="00804C94"/>
    <w:rsid w:val="00804D3D"/>
    <w:rsid w:val="00807195"/>
    <w:rsid w:val="00811F97"/>
    <w:rsid w:val="0081289B"/>
    <w:rsid w:val="0081363E"/>
    <w:rsid w:val="00813ACD"/>
    <w:rsid w:val="008141E6"/>
    <w:rsid w:val="0081491A"/>
    <w:rsid w:val="008155C8"/>
    <w:rsid w:val="00815695"/>
    <w:rsid w:val="008165B1"/>
    <w:rsid w:val="00817ECD"/>
    <w:rsid w:val="0082031E"/>
    <w:rsid w:val="008205C8"/>
    <w:rsid w:val="00821A6A"/>
    <w:rsid w:val="00821E3F"/>
    <w:rsid w:val="008226CB"/>
    <w:rsid w:val="00822C97"/>
    <w:rsid w:val="00822FF1"/>
    <w:rsid w:val="0082346A"/>
    <w:rsid w:val="00823B0A"/>
    <w:rsid w:val="00824656"/>
    <w:rsid w:val="00825386"/>
    <w:rsid w:val="0082700B"/>
    <w:rsid w:val="00830224"/>
    <w:rsid w:val="00830660"/>
    <w:rsid w:val="008313FB"/>
    <w:rsid w:val="00833ACA"/>
    <w:rsid w:val="00834050"/>
    <w:rsid w:val="008351CE"/>
    <w:rsid w:val="00836F02"/>
    <w:rsid w:val="008370E8"/>
    <w:rsid w:val="00837D6C"/>
    <w:rsid w:val="0084128F"/>
    <w:rsid w:val="00843D26"/>
    <w:rsid w:val="0084429E"/>
    <w:rsid w:val="00845E78"/>
    <w:rsid w:val="00846E8D"/>
    <w:rsid w:val="00851908"/>
    <w:rsid w:val="00851CE2"/>
    <w:rsid w:val="00852E93"/>
    <w:rsid w:val="00853284"/>
    <w:rsid w:val="0085603D"/>
    <w:rsid w:val="00856710"/>
    <w:rsid w:val="00856AE1"/>
    <w:rsid w:val="008610EC"/>
    <w:rsid w:val="00861CEF"/>
    <w:rsid w:val="0086240F"/>
    <w:rsid w:val="008628FC"/>
    <w:rsid w:val="008631F3"/>
    <w:rsid w:val="00863608"/>
    <w:rsid w:val="00864318"/>
    <w:rsid w:val="008650C0"/>
    <w:rsid w:val="00866A0D"/>
    <w:rsid w:val="00867227"/>
    <w:rsid w:val="00876A91"/>
    <w:rsid w:val="00880A94"/>
    <w:rsid w:val="00881774"/>
    <w:rsid w:val="008823D7"/>
    <w:rsid w:val="00882AB3"/>
    <w:rsid w:val="008831CE"/>
    <w:rsid w:val="0088354E"/>
    <w:rsid w:val="0088374E"/>
    <w:rsid w:val="00883FDA"/>
    <w:rsid w:val="00884592"/>
    <w:rsid w:val="00886A39"/>
    <w:rsid w:val="00887385"/>
    <w:rsid w:val="00891F93"/>
    <w:rsid w:val="00894378"/>
    <w:rsid w:val="00895032"/>
    <w:rsid w:val="00895321"/>
    <w:rsid w:val="008953B7"/>
    <w:rsid w:val="00896399"/>
    <w:rsid w:val="008968F9"/>
    <w:rsid w:val="0089707E"/>
    <w:rsid w:val="00897514"/>
    <w:rsid w:val="008A03E3"/>
    <w:rsid w:val="008A0C4D"/>
    <w:rsid w:val="008A0D7D"/>
    <w:rsid w:val="008A0EB9"/>
    <w:rsid w:val="008A1A59"/>
    <w:rsid w:val="008A2515"/>
    <w:rsid w:val="008A299C"/>
    <w:rsid w:val="008A3C47"/>
    <w:rsid w:val="008A40B1"/>
    <w:rsid w:val="008A40CD"/>
    <w:rsid w:val="008A4ACC"/>
    <w:rsid w:val="008A64E0"/>
    <w:rsid w:val="008A6580"/>
    <w:rsid w:val="008A660A"/>
    <w:rsid w:val="008A67D5"/>
    <w:rsid w:val="008B0398"/>
    <w:rsid w:val="008B07F9"/>
    <w:rsid w:val="008B0B11"/>
    <w:rsid w:val="008B1D01"/>
    <w:rsid w:val="008B1E74"/>
    <w:rsid w:val="008B25C7"/>
    <w:rsid w:val="008B31C7"/>
    <w:rsid w:val="008B4CFE"/>
    <w:rsid w:val="008B5F04"/>
    <w:rsid w:val="008B6737"/>
    <w:rsid w:val="008B6F32"/>
    <w:rsid w:val="008C06EA"/>
    <w:rsid w:val="008C0990"/>
    <w:rsid w:val="008C3019"/>
    <w:rsid w:val="008C3624"/>
    <w:rsid w:val="008C40F1"/>
    <w:rsid w:val="008C6A5C"/>
    <w:rsid w:val="008C6F48"/>
    <w:rsid w:val="008D15CA"/>
    <w:rsid w:val="008D21F6"/>
    <w:rsid w:val="008D25B9"/>
    <w:rsid w:val="008D2E26"/>
    <w:rsid w:val="008D3019"/>
    <w:rsid w:val="008D3F22"/>
    <w:rsid w:val="008D456C"/>
    <w:rsid w:val="008D492C"/>
    <w:rsid w:val="008D7270"/>
    <w:rsid w:val="008E0395"/>
    <w:rsid w:val="008E254D"/>
    <w:rsid w:val="008E2C6B"/>
    <w:rsid w:val="008E47CA"/>
    <w:rsid w:val="008E5286"/>
    <w:rsid w:val="008E5805"/>
    <w:rsid w:val="008E5D0C"/>
    <w:rsid w:val="008E7E1D"/>
    <w:rsid w:val="008F0C96"/>
    <w:rsid w:val="008F1A5A"/>
    <w:rsid w:val="008F1B53"/>
    <w:rsid w:val="008F3361"/>
    <w:rsid w:val="008F459C"/>
    <w:rsid w:val="008F6B47"/>
    <w:rsid w:val="008F6EEA"/>
    <w:rsid w:val="008F7455"/>
    <w:rsid w:val="00902CF4"/>
    <w:rsid w:val="00902E32"/>
    <w:rsid w:val="009032CE"/>
    <w:rsid w:val="00905B32"/>
    <w:rsid w:val="0090684A"/>
    <w:rsid w:val="00906FB4"/>
    <w:rsid w:val="0090771F"/>
    <w:rsid w:val="00907D2A"/>
    <w:rsid w:val="009100BB"/>
    <w:rsid w:val="009101E0"/>
    <w:rsid w:val="009116EA"/>
    <w:rsid w:val="00912153"/>
    <w:rsid w:val="00912401"/>
    <w:rsid w:val="00912EB2"/>
    <w:rsid w:val="009136A6"/>
    <w:rsid w:val="009156AF"/>
    <w:rsid w:val="00915E7C"/>
    <w:rsid w:val="00917D8D"/>
    <w:rsid w:val="009237FE"/>
    <w:rsid w:val="00923DD2"/>
    <w:rsid w:val="00924517"/>
    <w:rsid w:val="00924EBD"/>
    <w:rsid w:val="00925F4F"/>
    <w:rsid w:val="009276B9"/>
    <w:rsid w:val="00927D48"/>
    <w:rsid w:val="00930549"/>
    <w:rsid w:val="009324D7"/>
    <w:rsid w:val="009334CC"/>
    <w:rsid w:val="009340B6"/>
    <w:rsid w:val="00934772"/>
    <w:rsid w:val="00936358"/>
    <w:rsid w:val="00937A7D"/>
    <w:rsid w:val="00941F7E"/>
    <w:rsid w:val="0094222B"/>
    <w:rsid w:val="0094526C"/>
    <w:rsid w:val="009463DA"/>
    <w:rsid w:val="009478D0"/>
    <w:rsid w:val="009507DE"/>
    <w:rsid w:val="00950BF4"/>
    <w:rsid w:val="00951186"/>
    <w:rsid w:val="00952BAD"/>
    <w:rsid w:val="00952CFB"/>
    <w:rsid w:val="00952F39"/>
    <w:rsid w:val="00953341"/>
    <w:rsid w:val="00953B36"/>
    <w:rsid w:val="0095515F"/>
    <w:rsid w:val="00955F0B"/>
    <w:rsid w:val="009606C9"/>
    <w:rsid w:val="009607C3"/>
    <w:rsid w:val="009621F2"/>
    <w:rsid w:val="00963697"/>
    <w:rsid w:val="00963C19"/>
    <w:rsid w:val="00964BBB"/>
    <w:rsid w:val="009650CA"/>
    <w:rsid w:val="00965862"/>
    <w:rsid w:val="00966434"/>
    <w:rsid w:val="00967326"/>
    <w:rsid w:val="009717B1"/>
    <w:rsid w:val="00972EBE"/>
    <w:rsid w:val="00973A38"/>
    <w:rsid w:val="00973B65"/>
    <w:rsid w:val="00973FF4"/>
    <w:rsid w:val="0097440C"/>
    <w:rsid w:val="00974574"/>
    <w:rsid w:val="009762BB"/>
    <w:rsid w:val="0097683E"/>
    <w:rsid w:val="00976869"/>
    <w:rsid w:val="00977BC1"/>
    <w:rsid w:val="009801A3"/>
    <w:rsid w:val="00981417"/>
    <w:rsid w:val="00982E78"/>
    <w:rsid w:val="009831CC"/>
    <w:rsid w:val="0098682D"/>
    <w:rsid w:val="00990D00"/>
    <w:rsid w:val="00990DA1"/>
    <w:rsid w:val="0099185E"/>
    <w:rsid w:val="00991C61"/>
    <w:rsid w:val="009923BB"/>
    <w:rsid w:val="00993333"/>
    <w:rsid w:val="009933A7"/>
    <w:rsid w:val="0099480F"/>
    <w:rsid w:val="0099575E"/>
    <w:rsid w:val="00997126"/>
    <w:rsid w:val="00997B7E"/>
    <w:rsid w:val="00997E71"/>
    <w:rsid w:val="009A0935"/>
    <w:rsid w:val="009A0E6F"/>
    <w:rsid w:val="009A1E9B"/>
    <w:rsid w:val="009A5B7C"/>
    <w:rsid w:val="009A5DA7"/>
    <w:rsid w:val="009A7A4F"/>
    <w:rsid w:val="009B0072"/>
    <w:rsid w:val="009B17D2"/>
    <w:rsid w:val="009B1AA1"/>
    <w:rsid w:val="009B31AD"/>
    <w:rsid w:val="009B397C"/>
    <w:rsid w:val="009B6656"/>
    <w:rsid w:val="009B6F73"/>
    <w:rsid w:val="009B72B7"/>
    <w:rsid w:val="009B73D1"/>
    <w:rsid w:val="009B7BA5"/>
    <w:rsid w:val="009C003A"/>
    <w:rsid w:val="009C06AC"/>
    <w:rsid w:val="009C0A1F"/>
    <w:rsid w:val="009C14BC"/>
    <w:rsid w:val="009C21D6"/>
    <w:rsid w:val="009C2941"/>
    <w:rsid w:val="009C42B2"/>
    <w:rsid w:val="009C4A6F"/>
    <w:rsid w:val="009C5064"/>
    <w:rsid w:val="009C6CFF"/>
    <w:rsid w:val="009D1A5B"/>
    <w:rsid w:val="009D3067"/>
    <w:rsid w:val="009D3605"/>
    <w:rsid w:val="009D5482"/>
    <w:rsid w:val="009D663E"/>
    <w:rsid w:val="009D68D1"/>
    <w:rsid w:val="009E0E33"/>
    <w:rsid w:val="009E131B"/>
    <w:rsid w:val="009E1B23"/>
    <w:rsid w:val="009E2BA9"/>
    <w:rsid w:val="009E4284"/>
    <w:rsid w:val="009E42D7"/>
    <w:rsid w:val="009E4DFD"/>
    <w:rsid w:val="009E5021"/>
    <w:rsid w:val="009F01B5"/>
    <w:rsid w:val="009F0241"/>
    <w:rsid w:val="009F0411"/>
    <w:rsid w:val="009F1338"/>
    <w:rsid w:val="009F1D53"/>
    <w:rsid w:val="009F368F"/>
    <w:rsid w:val="009F503B"/>
    <w:rsid w:val="009F5835"/>
    <w:rsid w:val="009F6B9E"/>
    <w:rsid w:val="009F6F5A"/>
    <w:rsid w:val="00A00C09"/>
    <w:rsid w:val="00A00E36"/>
    <w:rsid w:val="00A01241"/>
    <w:rsid w:val="00A01549"/>
    <w:rsid w:val="00A01595"/>
    <w:rsid w:val="00A02380"/>
    <w:rsid w:val="00A02D94"/>
    <w:rsid w:val="00A02EE3"/>
    <w:rsid w:val="00A03399"/>
    <w:rsid w:val="00A0427A"/>
    <w:rsid w:val="00A042BC"/>
    <w:rsid w:val="00A04BBD"/>
    <w:rsid w:val="00A06745"/>
    <w:rsid w:val="00A10DEA"/>
    <w:rsid w:val="00A12A50"/>
    <w:rsid w:val="00A12CD0"/>
    <w:rsid w:val="00A13073"/>
    <w:rsid w:val="00A15387"/>
    <w:rsid w:val="00A15A47"/>
    <w:rsid w:val="00A1663E"/>
    <w:rsid w:val="00A2055E"/>
    <w:rsid w:val="00A21146"/>
    <w:rsid w:val="00A220A5"/>
    <w:rsid w:val="00A256EE"/>
    <w:rsid w:val="00A260B0"/>
    <w:rsid w:val="00A27211"/>
    <w:rsid w:val="00A27244"/>
    <w:rsid w:val="00A27A99"/>
    <w:rsid w:val="00A3031C"/>
    <w:rsid w:val="00A304FE"/>
    <w:rsid w:val="00A30845"/>
    <w:rsid w:val="00A31215"/>
    <w:rsid w:val="00A32746"/>
    <w:rsid w:val="00A33937"/>
    <w:rsid w:val="00A33D04"/>
    <w:rsid w:val="00A33D79"/>
    <w:rsid w:val="00A34BE4"/>
    <w:rsid w:val="00A34DA2"/>
    <w:rsid w:val="00A34DF5"/>
    <w:rsid w:val="00A35020"/>
    <w:rsid w:val="00A364B9"/>
    <w:rsid w:val="00A376A8"/>
    <w:rsid w:val="00A4012F"/>
    <w:rsid w:val="00A4064D"/>
    <w:rsid w:val="00A41C9F"/>
    <w:rsid w:val="00A433BB"/>
    <w:rsid w:val="00A50042"/>
    <w:rsid w:val="00A506BF"/>
    <w:rsid w:val="00A50FD9"/>
    <w:rsid w:val="00A51B73"/>
    <w:rsid w:val="00A524D3"/>
    <w:rsid w:val="00A54626"/>
    <w:rsid w:val="00A5596D"/>
    <w:rsid w:val="00A55C41"/>
    <w:rsid w:val="00A56693"/>
    <w:rsid w:val="00A56E8A"/>
    <w:rsid w:val="00A56F05"/>
    <w:rsid w:val="00A61B54"/>
    <w:rsid w:val="00A61B89"/>
    <w:rsid w:val="00A61EB7"/>
    <w:rsid w:val="00A63FBF"/>
    <w:rsid w:val="00A658B6"/>
    <w:rsid w:val="00A663B6"/>
    <w:rsid w:val="00A6725F"/>
    <w:rsid w:val="00A679E2"/>
    <w:rsid w:val="00A70008"/>
    <w:rsid w:val="00A70440"/>
    <w:rsid w:val="00A718CD"/>
    <w:rsid w:val="00A73E6B"/>
    <w:rsid w:val="00A74D4C"/>
    <w:rsid w:val="00A74D85"/>
    <w:rsid w:val="00A75674"/>
    <w:rsid w:val="00A75A5F"/>
    <w:rsid w:val="00A75DF4"/>
    <w:rsid w:val="00A8220E"/>
    <w:rsid w:val="00A826F4"/>
    <w:rsid w:val="00A82928"/>
    <w:rsid w:val="00A83941"/>
    <w:rsid w:val="00A83BA9"/>
    <w:rsid w:val="00A84BF2"/>
    <w:rsid w:val="00A85099"/>
    <w:rsid w:val="00A868E4"/>
    <w:rsid w:val="00A8712B"/>
    <w:rsid w:val="00A9076B"/>
    <w:rsid w:val="00A90902"/>
    <w:rsid w:val="00A91BE9"/>
    <w:rsid w:val="00A94309"/>
    <w:rsid w:val="00A94586"/>
    <w:rsid w:val="00A96AAB"/>
    <w:rsid w:val="00A97D4B"/>
    <w:rsid w:val="00A97EBF"/>
    <w:rsid w:val="00AA09A3"/>
    <w:rsid w:val="00AA253C"/>
    <w:rsid w:val="00AA2A9C"/>
    <w:rsid w:val="00AA416F"/>
    <w:rsid w:val="00AA434A"/>
    <w:rsid w:val="00AA4AFD"/>
    <w:rsid w:val="00AA5E83"/>
    <w:rsid w:val="00AA6007"/>
    <w:rsid w:val="00AA7372"/>
    <w:rsid w:val="00AA78C6"/>
    <w:rsid w:val="00AB004F"/>
    <w:rsid w:val="00AB01BE"/>
    <w:rsid w:val="00AB03DC"/>
    <w:rsid w:val="00AB09A3"/>
    <w:rsid w:val="00AB0D08"/>
    <w:rsid w:val="00AB1EAC"/>
    <w:rsid w:val="00AB2081"/>
    <w:rsid w:val="00AB2719"/>
    <w:rsid w:val="00AB3FFE"/>
    <w:rsid w:val="00AB457B"/>
    <w:rsid w:val="00AB468F"/>
    <w:rsid w:val="00AB46EA"/>
    <w:rsid w:val="00AB6301"/>
    <w:rsid w:val="00AC1886"/>
    <w:rsid w:val="00AC279D"/>
    <w:rsid w:val="00AC4916"/>
    <w:rsid w:val="00AC5CD6"/>
    <w:rsid w:val="00AC630D"/>
    <w:rsid w:val="00AC6B9A"/>
    <w:rsid w:val="00AD032F"/>
    <w:rsid w:val="00AD27F1"/>
    <w:rsid w:val="00AD3487"/>
    <w:rsid w:val="00AD53C6"/>
    <w:rsid w:val="00AD76D2"/>
    <w:rsid w:val="00AD797D"/>
    <w:rsid w:val="00AD79AF"/>
    <w:rsid w:val="00AE0017"/>
    <w:rsid w:val="00AE0FDB"/>
    <w:rsid w:val="00AE1C42"/>
    <w:rsid w:val="00AE1C58"/>
    <w:rsid w:val="00AE1C63"/>
    <w:rsid w:val="00AE3C16"/>
    <w:rsid w:val="00AE3E02"/>
    <w:rsid w:val="00AE4F18"/>
    <w:rsid w:val="00AE50AF"/>
    <w:rsid w:val="00AE544A"/>
    <w:rsid w:val="00AE631B"/>
    <w:rsid w:val="00AE655D"/>
    <w:rsid w:val="00AE6638"/>
    <w:rsid w:val="00AF0332"/>
    <w:rsid w:val="00AF0BA0"/>
    <w:rsid w:val="00AF24D2"/>
    <w:rsid w:val="00AF2568"/>
    <w:rsid w:val="00AF2CF9"/>
    <w:rsid w:val="00AF39FE"/>
    <w:rsid w:val="00AF4159"/>
    <w:rsid w:val="00AF42E7"/>
    <w:rsid w:val="00AF611A"/>
    <w:rsid w:val="00AF6DB7"/>
    <w:rsid w:val="00B008F9"/>
    <w:rsid w:val="00B01F1D"/>
    <w:rsid w:val="00B0316D"/>
    <w:rsid w:val="00B0410C"/>
    <w:rsid w:val="00B04886"/>
    <w:rsid w:val="00B04E0F"/>
    <w:rsid w:val="00B04ECE"/>
    <w:rsid w:val="00B0512A"/>
    <w:rsid w:val="00B05214"/>
    <w:rsid w:val="00B07B3F"/>
    <w:rsid w:val="00B13525"/>
    <w:rsid w:val="00B13E81"/>
    <w:rsid w:val="00B14E39"/>
    <w:rsid w:val="00B14F10"/>
    <w:rsid w:val="00B1531C"/>
    <w:rsid w:val="00B15EBD"/>
    <w:rsid w:val="00B1602A"/>
    <w:rsid w:val="00B17DFA"/>
    <w:rsid w:val="00B20267"/>
    <w:rsid w:val="00B206AA"/>
    <w:rsid w:val="00B20A09"/>
    <w:rsid w:val="00B21E6D"/>
    <w:rsid w:val="00B234EA"/>
    <w:rsid w:val="00B237B3"/>
    <w:rsid w:val="00B25B98"/>
    <w:rsid w:val="00B25BC1"/>
    <w:rsid w:val="00B260FB"/>
    <w:rsid w:val="00B26A6E"/>
    <w:rsid w:val="00B30612"/>
    <w:rsid w:val="00B3102B"/>
    <w:rsid w:val="00B31DF8"/>
    <w:rsid w:val="00B32E81"/>
    <w:rsid w:val="00B333BE"/>
    <w:rsid w:val="00B33847"/>
    <w:rsid w:val="00B33ECD"/>
    <w:rsid w:val="00B355BB"/>
    <w:rsid w:val="00B37DFD"/>
    <w:rsid w:val="00B40AC6"/>
    <w:rsid w:val="00B41D33"/>
    <w:rsid w:val="00B4464D"/>
    <w:rsid w:val="00B501B5"/>
    <w:rsid w:val="00B50F2E"/>
    <w:rsid w:val="00B52FA7"/>
    <w:rsid w:val="00B566E4"/>
    <w:rsid w:val="00B606E4"/>
    <w:rsid w:val="00B62D38"/>
    <w:rsid w:val="00B63685"/>
    <w:rsid w:val="00B63912"/>
    <w:rsid w:val="00B63A95"/>
    <w:rsid w:val="00B63DB8"/>
    <w:rsid w:val="00B66920"/>
    <w:rsid w:val="00B75758"/>
    <w:rsid w:val="00B76FCA"/>
    <w:rsid w:val="00B82D66"/>
    <w:rsid w:val="00B840EE"/>
    <w:rsid w:val="00B87093"/>
    <w:rsid w:val="00B87ACB"/>
    <w:rsid w:val="00B90DDF"/>
    <w:rsid w:val="00B9106E"/>
    <w:rsid w:val="00B91C10"/>
    <w:rsid w:val="00B93E0D"/>
    <w:rsid w:val="00B96B81"/>
    <w:rsid w:val="00B96E67"/>
    <w:rsid w:val="00B97BE7"/>
    <w:rsid w:val="00BA29B7"/>
    <w:rsid w:val="00BA35B9"/>
    <w:rsid w:val="00BA54CC"/>
    <w:rsid w:val="00BA55D0"/>
    <w:rsid w:val="00BA6186"/>
    <w:rsid w:val="00BB0158"/>
    <w:rsid w:val="00BB0B98"/>
    <w:rsid w:val="00BB4657"/>
    <w:rsid w:val="00BB50A1"/>
    <w:rsid w:val="00BB5258"/>
    <w:rsid w:val="00BB53BD"/>
    <w:rsid w:val="00BB653B"/>
    <w:rsid w:val="00BB6939"/>
    <w:rsid w:val="00BB6A82"/>
    <w:rsid w:val="00BB7A94"/>
    <w:rsid w:val="00BC0623"/>
    <w:rsid w:val="00BC08A4"/>
    <w:rsid w:val="00BC1CEA"/>
    <w:rsid w:val="00BC21C7"/>
    <w:rsid w:val="00BC2D65"/>
    <w:rsid w:val="00BC3891"/>
    <w:rsid w:val="00BC39F1"/>
    <w:rsid w:val="00BC3C28"/>
    <w:rsid w:val="00BC5F97"/>
    <w:rsid w:val="00BC6D39"/>
    <w:rsid w:val="00BC732B"/>
    <w:rsid w:val="00BC7938"/>
    <w:rsid w:val="00BC7CA0"/>
    <w:rsid w:val="00BC7F2E"/>
    <w:rsid w:val="00BD1732"/>
    <w:rsid w:val="00BD21C5"/>
    <w:rsid w:val="00BD37CF"/>
    <w:rsid w:val="00BD3C0F"/>
    <w:rsid w:val="00BD4024"/>
    <w:rsid w:val="00BD4F81"/>
    <w:rsid w:val="00BD54A0"/>
    <w:rsid w:val="00BD5533"/>
    <w:rsid w:val="00BD555B"/>
    <w:rsid w:val="00BD5C88"/>
    <w:rsid w:val="00BD5D95"/>
    <w:rsid w:val="00BD5E5E"/>
    <w:rsid w:val="00BD6ACA"/>
    <w:rsid w:val="00BD6B8D"/>
    <w:rsid w:val="00BE2239"/>
    <w:rsid w:val="00BE3033"/>
    <w:rsid w:val="00BE696D"/>
    <w:rsid w:val="00BE70B5"/>
    <w:rsid w:val="00BE7EFA"/>
    <w:rsid w:val="00BF0732"/>
    <w:rsid w:val="00BF31BF"/>
    <w:rsid w:val="00BF3404"/>
    <w:rsid w:val="00BF4834"/>
    <w:rsid w:val="00BF5813"/>
    <w:rsid w:val="00BF6BB0"/>
    <w:rsid w:val="00BF743B"/>
    <w:rsid w:val="00C02216"/>
    <w:rsid w:val="00C02511"/>
    <w:rsid w:val="00C02D65"/>
    <w:rsid w:val="00C03C16"/>
    <w:rsid w:val="00C070FC"/>
    <w:rsid w:val="00C10610"/>
    <w:rsid w:val="00C114D4"/>
    <w:rsid w:val="00C1151A"/>
    <w:rsid w:val="00C116CA"/>
    <w:rsid w:val="00C11A94"/>
    <w:rsid w:val="00C134EB"/>
    <w:rsid w:val="00C14A98"/>
    <w:rsid w:val="00C156E9"/>
    <w:rsid w:val="00C15A96"/>
    <w:rsid w:val="00C15D27"/>
    <w:rsid w:val="00C15D35"/>
    <w:rsid w:val="00C15FF7"/>
    <w:rsid w:val="00C16F3A"/>
    <w:rsid w:val="00C20CD8"/>
    <w:rsid w:val="00C21914"/>
    <w:rsid w:val="00C22A9A"/>
    <w:rsid w:val="00C248D3"/>
    <w:rsid w:val="00C2520D"/>
    <w:rsid w:val="00C259CA"/>
    <w:rsid w:val="00C25EA2"/>
    <w:rsid w:val="00C261C6"/>
    <w:rsid w:val="00C2712C"/>
    <w:rsid w:val="00C27707"/>
    <w:rsid w:val="00C30FE3"/>
    <w:rsid w:val="00C31A5E"/>
    <w:rsid w:val="00C33B0A"/>
    <w:rsid w:val="00C33EE9"/>
    <w:rsid w:val="00C35450"/>
    <w:rsid w:val="00C35C42"/>
    <w:rsid w:val="00C36C73"/>
    <w:rsid w:val="00C37F3D"/>
    <w:rsid w:val="00C40ED5"/>
    <w:rsid w:val="00C412E9"/>
    <w:rsid w:val="00C42693"/>
    <w:rsid w:val="00C43384"/>
    <w:rsid w:val="00C44262"/>
    <w:rsid w:val="00C443FB"/>
    <w:rsid w:val="00C445B6"/>
    <w:rsid w:val="00C45193"/>
    <w:rsid w:val="00C45A3C"/>
    <w:rsid w:val="00C45AF2"/>
    <w:rsid w:val="00C4658D"/>
    <w:rsid w:val="00C46CA8"/>
    <w:rsid w:val="00C47BF9"/>
    <w:rsid w:val="00C503BB"/>
    <w:rsid w:val="00C51251"/>
    <w:rsid w:val="00C517AE"/>
    <w:rsid w:val="00C527CC"/>
    <w:rsid w:val="00C52CF5"/>
    <w:rsid w:val="00C5446D"/>
    <w:rsid w:val="00C552E5"/>
    <w:rsid w:val="00C5759C"/>
    <w:rsid w:val="00C6062D"/>
    <w:rsid w:val="00C624A2"/>
    <w:rsid w:val="00C62EE8"/>
    <w:rsid w:val="00C6350B"/>
    <w:rsid w:val="00C63B02"/>
    <w:rsid w:val="00C6458E"/>
    <w:rsid w:val="00C6519F"/>
    <w:rsid w:val="00C66B5F"/>
    <w:rsid w:val="00C674B6"/>
    <w:rsid w:val="00C71690"/>
    <w:rsid w:val="00C72C72"/>
    <w:rsid w:val="00C73117"/>
    <w:rsid w:val="00C731A4"/>
    <w:rsid w:val="00C73569"/>
    <w:rsid w:val="00C73DE1"/>
    <w:rsid w:val="00C74480"/>
    <w:rsid w:val="00C74BDF"/>
    <w:rsid w:val="00C761B9"/>
    <w:rsid w:val="00C76C21"/>
    <w:rsid w:val="00C777F4"/>
    <w:rsid w:val="00C81584"/>
    <w:rsid w:val="00C81688"/>
    <w:rsid w:val="00C81B40"/>
    <w:rsid w:val="00C8233F"/>
    <w:rsid w:val="00C85910"/>
    <w:rsid w:val="00C870B3"/>
    <w:rsid w:val="00C871F7"/>
    <w:rsid w:val="00C872E9"/>
    <w:rsid w:val="00C87A79"/>
    <w:rsid w:val="00C92326"/>
    <w:rsid w:val="00C92FF6"/>
    <w:rsid w:val="00C9336F"/>
    <w:rsid w:val="00C93587"/>
    <w:rsid w:val="00C93EE1"/>
    <w:rsid w:val="00C940C4"/>
    <w:rsid w:val="00C94416"/>
    <w:rsid w:val="00C962E0"/>
    <w:rsid w:val="00C96706"/>
    <w:rsid w:val="00CA00EC"/>
    <w:rsid w:val="00CA4BE1"/>
    <w:rsid w:val="00CA4E26"/>
    <w:rsid w:val="00CA5A06"/>
    <w:rsid w:val="00CA6186"/>
    <w:rsid w:val="00CA6435"/>
    <w:rsid w:val="00CA6768"/>
    <w:rsid w:val="00CB14C7"/>
    <w:rsid w:val="00CB21C6"/>
    <w:rsid w:val="00CB225B"/>
    <w:rsid w:val="00CB4E4E"/>
    <w:rsid w:val="00CB64A5"/>
    <w:rsid w:val="00CB7D63"/>
    <w:rsid w:val="00CC018F"/>
    <w:rsid w:val="00CC0777"/>
    <w:rsid w:val="00CC20AE"/>
    <w:rsid w:val="00CC2E11"/>
    <w:rsid w:val="00CC485B"/>
    <w:rsid w:val="00CC5EB3"/>
    <w:rsid w:val="00CC65F7"/>
    <w:rsid w:val="00CC6A38"/>
    <w:rsid w:val="00CD102E"/>
    <w:rsid w:val="00CD2766"/>
    <w:rsid w:val="00CD3AC8"/>
    <w:rsid w:val="00CD41FE"/>
    <w:rsid w:val="00CD46C8"/>
    <w:rsid w:val="00CD6E69"/>
    <w:rsid w:val="00CD79E1"/>
    <w:rsid w:val="00CD7A80"/>
    <w:rsid w:val="00CE1B85"/>
    <w:rsid w:val="00CE210A"/>
    <w:rsid w:val="00CE2CE2"/>
    <w:rsid w:val="00CE3FBE"/>
    <w:rsid w:val="00CE5E5A"/>
    <w:rsid w:val="00CE6AFE"/>
    <w:rsid w:val="00CE70F2"/>
    <w:rsid w:val="00CE7382"/>
    <w:rsid w:val="00CF0C70"/>
    <w:rsid w:val="00CF2BD6"/>
    <w:rsid w:val="00CF313A"/>
    <w:rsid w:val="00CF4706"/>
    <w:rsid w:val="00CF49F9"/>
    <w:rsid w:val="00CF54C7"/>
    <w:rsid w:val="00CF7311"/>
    <w:rsid w:val="00CF77E8"/>
    <w:rsid w:val="00CF784C"/>
    <w:rsid w:val="00CF7DD1"/>
    <w:rsid w:val="00D01D6D"/>
    <w:rsid w:val="00D01FE3"/>
    <w:rsid w:val="00D0259A"/>
    <w:rsid w:val="00D0346F"/>
    <w:rsid w:val="00D04852"/>
    <w:rsid w:val="00D04E26"/>
    <w:rsid w:val="00D06F86"/>
    <w:rsid w:val="00D074ED"/>
    <w:rsid w:val="00D10C47"/>
    <w:rsid w:val="00D10F5C"/>
    <w:rsid w:val="00D12A37"/>
    <w:rsid w:val="00D12C7B"/>
    <w:rsid w:val="00D132D4"/>
    <w:rsid w:val="00D150F2"/>
    <w:rsid w:val="00D1516D"/>
    <w:rsid w:val="00D15E82"/>
    <w:rsid w:val="00D17F70"/>
    <w:rsid w:val="00D22AB9"/>
    <w:rsid w:val="00D25328"/>
    <w:rsid w:val="00D26285"/>
    <w:rsid w:val="00D30A4A"/>
    <w:rsid w:val="00D31F80"/>
    <w:rsid w:val="00D321BA"/>
    <w:rsid w:val="00D32F59"/>
    <w:rsid w:val="00D338B3"/>
    <w:rsid w:val="00D33910"/>
    <w:rsid w:val="00D33B4B"/>
    <w:rsid w:val="00D33F90"/>
    <w:rsid w:val="00D34BE7"/>
    <w:rsid w:val="00D34C72"/>
    <w:rsid w:val="00D35A55"/>
    <w:rsid w:val="00D365DB"/>
    <w:rsid w:val="00D37186"/>
    <w:rsid w:val="00D379F4"/>
    <w:rsid w:val="00D40DFC"/>
    <w:rsid w:val="00D411D5"/>
    <w:rsid w:val="00D4142A"/>
    <w:rsid w:val="00D42878"/>
    <w:rsid w:val="00D43F04"/>
    <w:rsid w:val="00D447E6"/>
    <w:rsid w:val="00D45427"/>
    <w:rsid w:val="00D45EBD"/>
    <w:rsid w:val="00D4736B"/>
    <w:rsid w:val="00D473DA"/>
    <w:rsid w:val="00D50147"/>
    <w:rsid w:val="00D5255C"/>
    <w:rsid w:val="00D528C2"/>
    <w:rsid w:val="00D5310C"/>
    <w:rsid w:val="00D54330"/>
    <w:rsid w:val="00D54D22"/>
    <w:rsid w:val="00D55A65"/>
    <w:rsid w:val="00D57207"/>
    <w:rsid w:val="00D5751F"/>
    <w:rsid w:val="00D616E0"/>
    <w:rsid w:val="00D6259F"/>
    <w:rsid w:val="00D62A4B"/>
    <w:rsid w:val="00D63244"/>
    <w:rsid w:val="00D64A19"/>
    <w:rsid w:val="00D6545B"/>
    <w:rsid w:val="00D67045"/>
    <w:rsid w:val="00D67FD3"/>
    <w:rsid w:val="00D715A6"/>
    <w:rsid w:val="00D727A9"/>
    <w:rsid w:val="00D7340C"/>
    <w:rsid w:val="00D739E3"/>
    <w:rsid w:val="00D74F3B"/>
    <w:rsid w:val="00D7529A"/>
    <w:rsid w:val="00D757F0"/>
    <w:rsid w:val="00D7584E"/>
    <w:rsid w:val="00D758F5"/>
    <w:rsid w:val="00D76A37"/>
    <w:rsid w:val="00D76C3F"/>
    <w:rsid w:val="00D76D80"/>
    <w:rsid w:val="00D80326"/>
    <w:rsid w:val="00D8286E"/>
    <w:rsid w:val="00D82F73"/>
    <w:rsid w:val="00D842D8"/>
    <w:rsid w:val="00D8529B"/>
    <w:rsid w:val="00D87124"/>
    <w:rsid w:val="00D92A7E"/>
    <w:rsid w:val="00D92DDE"/>
    <w:rsid w:val="00D95A30"/>
    <w:rsid w:val="00D96533"/>
    <w:rsid w:val="00DA012B"/>
    <w:rsid w:val="00DA0445"/>
    <w:rsid w:val="00DA14C3"/>
    <w:rsid w:val="00DA2F52"/>
    <w:rsid w:val="00DA3FF9"/>
    <w:rsid w:val="00DA463E"/>
    <w:rsid w:val="00DA5016"/>
    <w:rsid w:val="00DA508B"/>
    <w:rsid w:val="00DA5917"/>
    <w:rsid w:val="00DA6947"/>
    <w:rsid w:val="00DA6D57"/>
    <w:rsid w:val="00DB0117"/>
    <w:rsid w:val="00DB115E"/>
    <w:rsid w:val="00DB1E98"/>
    <w:rsid w:val="00DB3170"/>
    <w:rsid w:val="00DB35B7"/>
    <w:rsid w:val="00DB4D2B"/>
    <w:rsid w:val="00DB5108"/>
    <w:rsid w:val="00DB5AA3"/>
    <w:rsid w:val="00DB5AF0"/>
    <w:rsid w:val="00DB5B93"/>
    <w:rsid w:val="00DB61AD"/>
    <w:rsid w:val="00DB7CC3"/>
    <w:rsid w:val="00DC127A"/>
    <w:rsid w:val="00DC2B63"/>
    <w:rsid w:val="00DC364D"/>
    <w:rsid w:val="00DC3805"/>
    <w:rsid w:val="00DC5411"/>
    <w:rsid w:val="00DC55DF"/>
    <w:rsid w:val="00DC7C45"/>
    <w:rsid w:val="00DD031C"/>
    <w:rsid w:val="00DD057E"/>
    <w:rsid w:val="00DD06E3"/>
    <w:rsid w:val="00DD0A82"/>
    <w:rsid w:val="00DD20DF"/>
    <w:rsid w:val="00DD4276"/>
    <w:rsid w:val="00DD42F4"/>
    <w:rsid w:val="00DD4EC0"/>
    <w:rsid w:val="00DD5F74"/>
    <w:rsid w:val="00DD7ABD"/>
    <w:rsid w:val="00DE04D0"/>
    <w:rsid w:val="00DE17FD"/>
    <w:rsid w:val="00DE61EA"/>
    <w:rsid w:val="00DE7D39"/>
    <w:rsid w:val="00DF072F"/>
    <w:rsid w:val="00DF1052"/>
    <w:rsid w:val="00DF1FDC"/>
    <w:rsid w:val="00DF5139"/>
    <w:rsid w:val="00DF5D3F"/>
    <w:rsid w:val="00E0049B"/>
    <w:rsid w:val="00E03261"/>
    <w:rsid w:val="00E03695"/>
    <w:rsid w:val="00E0405D"/>
    <w:rsid w:val="00E06DA5"/>
    <w:rsid w:val="00E06F6F"/>
    <w:rsid w:val="00E11DB8"/>
    <w:rsid w:val="00E12650"/>
    <w:rsid w:val="00E15E81"/>
    <w:rsid w:val="00E1612A"/>
    <w:rsid w:val="00E168AC"/>
    <w:rsid w:val="00E16E99"/>
    <w:rsid w:val="00E172C0"/>
    <w:rsid w:val="00E17ACC"/>
    <w:rsid w:val="00E17F7A"/>
    <w:rsid w:val="00E17F92"/>
    <w:rsid w:val="00E2016C"/>
    <w:rsid w:val="00E21DF9"/>
    <w:rsid w:val="00E21E3E"/>
    <w:rsid w:val="00E2347C"/>
    <w:rsid w:val="00E23BBB"/>
    <w:rsid w:val="00E2581C"/>
    <w:rsid w:val="00E27C0F"/>
    <w:rsid w:val="00E3076A"/>
    <w:rsid w:val="00E31E9B"/>
    <w:rsid w:val="00E32E96"/>
    <w:rsid w:val="00E332A4"/>
    <w:rsid w:val="00E338BE"/>
    <w:rsid w:val="00E33F2D"/>
    <w:rsid w:val="00E3408A"/>
    <w:rsid w:val="00E3546F"/>
    <w:rsid w:val="00E3567D"/>
    <w:rsid w:val="00E3644D"/>
    <w:rsid w:val="00E36A4D"/>
    <w:rsid w:val="00E3710B"/>
    <w:rsid w:val="00E372DE"/>
    <w:rsid w:val="00E3790F"/>
    <w:rsid w:val="00E41BED"/>
    <w:rsid w:val="00E42169"/>
    <w:rsid w:val="00E42A4B"/>
    <w:rsid w:val="00E43313"/>
    <w:rsid w:val="00E43CDE"/>
    <w:rsid w:val="00E43D9B"/>
    <w:rsid w:val="00E450D6"/>
    <w:rsid w:val="00E4561A"/>
    <w:rsid w:val="00E464D6"/>
    <w:rsid w:val="00E4691C"/>
    <w:rsid w:val="00E46C11"/>
    <w:rsid w:val="00E46C83"/>
    <w:rsid w:val="00E4754D"/>
    <w:rsid w:val="00E50751"/>
    <w:rsid w:val="00E50887"/>
    <w:rsid w:val="00E51838"/>
    <w:rsid w:val="00E52734"/>
    <w:rsid w:val="00E52F44"/>
    <w:rsid w:val="00E5588E"/>
    <w:rsid w:val="00E565B6"/>
    <w:rsid w:val="00E57A79"/>
    <w:rsid w:val="00E60181"/>
    <w:rsid w:val="00E60B2A"/>
    <w:rsid w:val="00E61EA6"/>
    <w:rsid w:val="00E62118"/>
    <w:rsid w:val="00E62122"/>
    <w:rsid w:val="00E63034"/>
    <w:rsid w:val="00E63B23"/>
    <w:rsid w:val="00E64317"/>
    <w:rsid w:val="00E66D39"/>
    <w:rsid w:val="00E67138"/>
    <w:rsid w:val="00E70038"/>
    <w:rsid w:val="00E701D1"/>
    <w:rsid w:val="00E71870"/>
    <w:rsid w:val="00E71CD3"/>
    <w:rsid w:val="00E71FDE"/>
    <w:rsid w:val="00E72546"/>
    <w:rsid w:val="00E72799"/>
    <w:rsid w:val="00E73EE6"/>
    <w:rsid w:val="00E73F8F"/>
    <w:rsid w:val="00E7434B"/>
    <w:rsid w:val="00E74419"/>
    <w:rsid w:val="00E74F64"/>
    <w:rsid w:val="00E75874"/>
    <w:rsid w:val="00E8003D"/>
    <w:rsid w:val="00E8073F"/>
    <w:rsid w:val="00E80789"/>
    <w:rsid w:val="00E81904"/>
    <w:rsid w:val="00E81B4F"/>
    <w:rsid w:val="00E82318"/>
    <w:rsid w:val="00E82401"/>
    <w:rsid w:val="00E83BEE"/>
    <w:rsid w:val="00E86A08"/>
    <w:rsid w:val="00E908F7"/>
    <w:rsid w:val="00E91350"/>
    <w:rsid w:val="00E91598"/>
    <w:rsid w:val="00E92401"/>
    <w:rsid w:val="00E9270D"/>
    <w:rsid w:val="00E9274A"/>
    <w:rsid w:val="00E92A14"/>
    <w:rsid w:val="00E92A3B"/>
    <w:rsid w:val="00E92F1A"/>
    <w:rsid w:val="00E93DC7"/>
    <w:rsid w:val="00E9505D"/>
    <w:rsid w:val="00E97C88"/>
    <w:rsid w:val="00E97E5F"/>
    <w:rsid w:val="00EA0053"/>
    <w:rsid w:val="00EA10FF"/>
    <w:rsid w:val="00EA58C1"/>
    <w:rsid w:val="00EA6ABF"/>
    <w:rsid w:val="00EA7322"/>
    <w:rsid w:val="00EB1B9A"/>
    <w:rsid w:val="00EB3584"/>
    <w:rsid w:val="00EB4C89"/>
    <w:rsid w:val="00EB4E6F"/>
    <w:rsid w:val="00EB7C08"/>
    <w:rsid w:val="00EB7D4F"/>
    <w:rsid w:val="00EB7D50"/>
    <w:rsid w:val="00EC205D"/>
    <w:rsid w:val="00EC3631"/>
    <w:rsid w:val="00EC3BAC"/>
    <w:rsid w:val="00EC4560"/>
    <w:rsid w:val="00EC4D9A"/>
    <w:rsid w:val="00EC5633"/>
    <w:rsid w:val="00EC5710"/>
    <w:rsid w:val="00EC6644"/>
    <w:rsid w:val="00EC6BD1"/>
    <w:rsid w:val="00ED05B9"/>
    <w:rsid w:val="00ED0A6C"/>
    <w:rsid w:val="00ED1EFD"/>
    <w:rsid w:val="00ED2228"/>
    <w:rsid w:val="00ED28EC"/>
    <w:rsid w:val="00ED381A"/>
    <w:rsid w:val="00ED6690"/>
    <w:rsid w:val="00ED71F7"/>
    <w:rsid w:val="00EE0811"/>
    <w:rsid w:val="00EE0A00"/>
    <w:rsid w:val="00EE0CD9"/>
    <w:rsid w:val="00EE12F1"/>
    <w:rsid w:val="00EE1619"/>
    <w:rsid w:val="00EE2DBE"/>
    <w:rsid w:val="00EE3DF4"/>
    <w:rsid w:val="00EE5CDB"/>
    <w:rsid w:val="00EE7B57"/>
    <w:rsid w:val="00EE7B81"/>
    <w:rsid w:val="00EF09C4"/>
    <w:rsid w:val="00EF24D0"/>
    <w:rsid w:val="00EF27FE"/>
    <w:rsid w:val="00EF3AEB"/>
    <w:rsid w:val="00EF3D65"/>
    <w:rsid w:val="00EF4A68"/>
    <w:rsid w:val="00EF5A5C"/>
    <w:rsid w:val="00EF7D68"/>
    <w:rsid w:val="00F0036D"/>
    <w:rsid w:val="00F00C12"/>
    <w:rsid w:val="00F01A5A"/>
    <w:rsid w:val="00F02AE4"/>
    <w:rsid w:val="00F02C67"/>
    <w:rsid w:val="00F04132"/>
    <w:rsid w:val="00F043AB"/>
    <w:rsid w:val="00F06239"/>
    <w:rsid w:val="00F07172"/>
    <w:rsid w:val="00F07740"/>
    <w:rsid w:val="00F07BC8"/>
    <w:rsid w:val="00F12211"/>
    <w:rsid w:val="00F12666"/>
    <w:rsid w:val="00F12B39"/>
    <w:rsid w:val="00F12B3C"/>
    <w:rsid w:val="00F1307E"/>
    <w:rsid w:val="00F13362"/>
    <w:rsid w:val="00F1375E"/>
    <w:rsid w:val="00F1444F"/>
    <w:rsid w:val="00F146B7"/>
    <w:rsid w:val="00F162AF"/>
    <w:rsid w:val="00F16F57"/>
    <w:rsid w:val="00F17C6F"/>
    <w:rsid w:val="00F20C42"/>
    <w:rsid w:val="00F211D9"/>
    <w:rsid w:val="00F23964"/>
    <w:rsid w:val="00F2591C"/>
    <w:rsid w:val="00F25DAB"/>
    <w:rsid w:val="00F303AB"/>
    <w:rsid w:val="00F31887"/>
    <w:rsid w:val="00F31B4E"/>
    <w:rsid w:val="00F31D41"/>
    <w:rsid w:val="00F33389"/>
    <w:rsid w:val="00F348A9"/>
    <w:rsid w:val="00F35698"/>
    <w:rsid w:val="00F35CE9"/>
    <w:rsid w:val="00F3628B"/>
    <w:rsid w:val="00F36B6B"/>
    <w:rsid w:val="00F416E9"/>
    <w:rsid w:val="00F4173D"/>
    <w:rsid w:val="00F43388"/>
    <w:rsid w:val="00F43D68"/>
    <w:rsid w:val="00F448E9"/>
    <w:rsid w:val="00F45BA7"/>
    <w:rsid w:val="00F5046A"/>
    <w:rsid w:val="00F5072B"/>
    <w:rsid w:val="00F50958"/>
    <w:rsid w:val="00F51A16"/>
    <w:rsid w:val="00F52BD0"/>
    <w:rsid w:val="00F52C4A"/>
    <w:rsid w:val="00F533A9"/>
    <w:rsid w:val="00F5352D"/>
    <w:rsid w:val="00F5363F"/>
    <w:rsid w:val="00F56CBF"/>
    <w:rsid w:val="00F604CD"/>
    <w:rsid w:val="00F60BAE"/>
    <w:rsid w:val="00F62293"/>
    <w:rsid w:val="00F6267C"/>
    <w:rsid w:val="00F6355E"/>
    <w:rsid w:val="00F6541E"/>
    <w:rsid w:val="00F677C2"/>
    <w:rsid w:val="00F71579"/>
    <w:rsid w:val="00F719B2"/>
    <w:rsid w:val="00F71FBB"/>
    <w:rsid w:val="00F731AF"/>
    <w:rsid w:val="00F739BB"/>
    <w:rsid w:val="00F74CA5"/>
    <w:rsid w:val="00F74D66"/>
    <w:rsid w:val="00F75DCB"/>
    <w:rsid w:val="00F804FB"/>
    <w:rsid w:val="00F813F8"/>
    <w:rsid w:val="00F814F0"/>
    <w:rsid w:val="00F81A36"/>
    <w:rsid w:val="00F81CBB"/>
    <w:rsid w:val="00F827C1"/>
    <w:rsid w:val="00F830B8"/>
    <w:rsid w:val="00F835D7"/>
    <w:rsid w:val="00F83924"/>
    <w:rsid w:val="00F83CB6"/>
    <w:rsid w:val="00F8476E"/>
    <w:rsid w:val="00F855C5"/>
    <w:rsid w:val="00F859B7"/>
    <w:rsid w:val="00F86CD3"/>
    <w:rsid w:val="00F906E0"/>
    <w:rsid w:val="00F90A4F"/>
    <w:rsid w:val="00F91786"/>
    <w:rsid w:val="00F91AFA"/>
    <w:rsid w:val="00F9301E"/>
    <w:rsid w:val="00F93563"/>
    <w:rsid w:val="00F94AFE"/>
    <w:rsid w:val="00F94F49"/>
    <w:rsid w:val="00F96AFB"/>
    <w:rsid w:val="00F97715"/>
    <w:rsid w:val="00FA115A"/>
    <w:rsid w:val="00FA165F"/>
    <w:rsid w:val="00FA1CAB"/>
    <w:rsid w:val="00FA264E"/>
    <w:rsid w:val="00FA2F1D"/>
    <w:rsid w:val="00FA6FDA"/>
    <w:rsid w:val="00FA72C6"/>
    <w:rsid w:val="00FA7998"/>
    <w:rsid w:val="00FB13A7"/>
    <w:rsid w:val="00FB534E"/>
    <w:rsid w:val="00FB5C72"/>
    <w:rsid w:val="00FB6231"/>
    <w:rsid w:val="00FC022B"/>
    <w:rsid w:val="00FC02A7"/>
    <w:rsid w:val="00FC123E"/>
    <w:rsid w:val="00FC1D1E"/>
    <w:rsid w:val="00FC28C4"/>
    <w:rsid w:val="00FC3427"/>
    <w:rsid w:val="00FC5E9D"/>
    <w:rsid w:val="00FC60F1"/>
    <w:rsid w:val="00FC7C74"/>
    <w:rsid w:val="00FD03CF"/>
    <w:rsid w:val="00FD1162"/>
    <w:rsid w:val="00FD298B"/>
    <w:rsid w:val="00FD2AC7"/>
    <w:rsid w:val="00FD39FF"/>
    <w:rsid w:val="00FD4887"/>
    <w:rsid w:val="00FD4B4E"/>
    <w:rsid w:val="00FD5ED4"/>
    <w:rsid w:val="00FD70AC"/>
    <w:rsid w:val="00FE089C"/>
    <w:rsid w:val="00FE15DF"/>
    <w:rsid w:val="00FE281D"/>
    <w:rsid w:val="00FE77A0"/>
    <w:rsid w:val="00FE7C08"/>
    <w:rsid w:val="00FE7D6E"/>
    <w:rsid w:val="00FF125B"/>
    <w:rsid w:val="00FF1891"/>
    <w:rsid w:val="00FF1C37"/>
    <w:rsid w:val="00FF2D83"/>
    <w:rsid w:val="00FF2DD4"/>
    <w:rsid w:val="00FF39C2"/>
    <w:rsid w:val="00FF3AB0"/>
    <w:rsid w:val="00FF4093"/>
    <w:rsid w:val="00FF490D"/>
    <w:rsid w:val="00FF4D3C"/>
    <w:rsid w:val="00FF519E"/>
    <w:rsid w:val="00FF63FC"/>
    <w:rsid w:val="00FF73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03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AD79AF"/>
    <w:pPr>
      <w:keepNext/>
      <w:numPr>
        <w:numId w:val="3"/>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AD79AF"/>
    <w:pPr>
      <w:keepNext/>
      <w:numPr>
        <w:ilvl w:val="1"/>
        <w:numId w:val="3"/>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AD79AF"/>
    <w:pPr>
      <w:keepNext/>
      <w:numPr>
        <w:ilvl w:val="2"/>
        <w:numId w:val="3"/>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C003A"/>
    <w:pPr>
      <w:jc w:val="center"/>
    </w:pPr>
    <w:rPr>
      <w:b/>
      <w:bCs w:val="0"/>
      <w:iCs w:val="0"/>
      <w:sz w:val="28"/>
      <w:szCs w:val="20"/>
    </w:rPr>
  </w:style>
  <w:style w:type="character" w:customStyle="1" w:styleId="a4">
    <w:name w:val="Основной текст Знак"/>
    <w:basedOn w:val="a0"/>
    <w:link w:val="a3"/>
    <w:semiHidden/>
    <w:rsid w:val="009C003A"/>
    <w:rPr>
      <w:rFonts w:ascii="Times New Roman" w:eastAsia="Times New Roman" w:hAnsi="Times New Roman" w:cs="Times New Roman"/>
      <w:b/>
      <w:sz w:val="28"/>
      <w:szCs w:val="20"/>
      <w:lang w:eastAsia="ar-SA"/>
    </w:rPr>
  </w:style>
  <w:style w:type="paragraph" w:styleId="a5">
    <w:name w:val="Body Text Indent"/>
    <w:basedOn w:val="a"/>
    <w:link w:val="a6"/>
    <w:semiHidden/>
    <w:rsid w:val="009C003A"/>
    <w:pPr>
      <w:ind w:firstLine="851"/>
      <w:jc w:val="both"/>
    </w:pPr>
    <w:rPr>
      <w:bCs w:val="0"/>
      <w:iCs w:val="0"/>
      <w:sz w:val="28"/>
      <w:szCs w:val="20"/>
    </w:rPr>
  </w:style>
  <w:style w:type="character" w:customStyle="1" w:styleId="a6">
    <w:name w:val="Основной текст с отступом Знак"/>
    <w:basedOn w:val="a0"/>
    <w:link w:val="a5"/>
    <w:semiHidden/>
    <w:rsid w:val="009C003A"/>
    <w:rPr>
      <w:rFonts w:ascii="Times New Roman" w:eastAsia="Times New Roman" w:hAnsi="Times New Roman" w:cs="Times New Roman"/>
      <w:sz w:val="28"/>
      <w:szCs w:val="20"/>
      <w:lang w:eastAsia="ar-SA"/>
    </w:rPr>
  </w:style>
  <w:style w:type="paragraph" w:styleId="a7">
    <w:name w:val="Title"/>
    <w:basedOn w:val="a"/>
    <w:next w:val="a8"/>
    <w:link w:val="a9"/>
    <w:qFormat/>
    <w:rsid w:val="009C003A"/>
    <w:pPr>
      <w:jc w:val="center"/>
    </w:pPr>
    <w:rPr>
      <w:b/>
      <w:bCs w:val="0"/>
      <w:iCs w:val="0"/>
      <w:sz w:val="28"/>
      <w:szCs w:val="20"/>
    </w:rPr>
  </w:style>
  <w:style w:type="character" w:customStyle="1" w:styleId="a9">
    <w:name w:val="Название Знак"/>
    <w:basedOn w:val="a0"/>
    <w:link w:val="a7"/>
    <w:rsid w:val="009C003A"/>
    <w:rPr>
      <w:rFonts w:ascii="Times New Roman" w:eastAsia="Times New Roman" w:hAnsi="Times New Roman" w:cs="Times New Roman"/>
      <w:b/>
      <w:sz w:val="28"/>
      <w:szCs w:val="20"/>
      <w:lang w:eastAsia="ar-SA"/>
    </w:rPr>
  </w:style>
  <w:style w:type="paragraph" w:styleId="a8">
    <w:name w:val="Subtitle"/>
    <w:basedOn w:val="a"/>
    <w:next w:val="a3"/>
    <w:link w:val="aa"/>
    <w:qFormat/>
    <w:rsid w:val="009C003A"/>
    <w:pPr>
      <w:keepNext/>
      <w:spacing w:before="240" w:after="120"/>
      <w:jc w:val="center"/>
    </w:pPr>
    <w:rPr>
      <w:rFonts w:ascii="Arial" w:eastAsia="MS Mincho" w:hAnsi="Arial" w:cs="Tahoma"/>
      <w:i/>
      <w:sz w:val="28"/>
      <w:szCs w:val="28"/>
    </w:rPr>
  </w:style>
  <w:style w:type="character" w:customStyle="1" w:styleId="aa">
    <w:name w:val="Подзаголовок Знак"/>
    <w:basedOn w:val="a0"/>
    <w:link w:val="a8"/>
    <w:rsid w:val="009C003A"/>
    <w:rPr>
      <w:rFonts w:ascii="Arial" w:eastAsia="MS Mincho" w:hAnsi="Arial" w:cs="Tahoma"/>
      <w:bCs/>
      <w:i/>
      <w:iCs/>
      <w:sz w:val="28"/>
      <w:szCs w:val="28"/>
      <w:lang w:eastAsia="ar-SA"/>
    </w:rPr>
  </w:style>
  <w:style w:type="paragraph" w:customStyle="1" w:styleId="ConsPlusNormal">
    <w:name w:val="ConsPlusNormal"/>
    <w:link w:val="ConsPlusNormal0"/>
    <w:rsid w:val="009C003A"/>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C003A"/>
    <w:rPr>
      <w:rFonts w:ascii="Arial" w:eastAsia="Arial" w:hAnsi="Arial" w:cs="Times New Roman"/>
      <w:sz w:val="20"/>
      <w:szCs w:val="20"/>
      <w:lang w:eastAsia="ar-SA"/>
    </w:rPr>
  </w:style>
  <w:style w:type="paragraph" w:styleId="ab">
    <w:name w:val="No Spacing"/>
    <w:qFormat/>
    <w:rsid w:val="009C003A"/>
    <w:pPr>
      <w:suppressAutoHyphens/>
      <w:spacing w:after="0" w:line="240" w:lineRule="auto"/>
    </w:pPr>
    <w:rPr>
      <w:rFonts w:ascii="Times New Roman" w:eastAsia="Arial" w:hAnsi="Times New Roman" w:cs="Times New Roman"/>
      <w:bCs/>
      <w:iCs/>
      <w:sz w:val="26"/>
      <w:szCs w:val="26"/>
      <w:lang w:eastAsia="ar-SA"/>
    </w:rPr>
  </w:style>
  <w:style w:type="paragraph" w:styleId="ac">
    <w:name w:val="List Paragraph"/>
    <w:basedOn w:val="a"/>
    <w:link w:val="ad"/>
    <w:qFormat/>
    <w:rsid w:val="009C003A"/>
    <w:pPr>
      <w:ind w:left="720"/>
      <w:contextualSpacing/>
    </w:pPr>
  </w:style>
  <w:style w:type="paragraph" w:styleId="ae">
    <w:name w:val="header"/>
    <w:basedOn w:val="a"/>
    <w:link w:val="af"/>
    <w:uiPriority w:val="99"/>
    <w:unhideWhenUsed/>
    <w:rsid w:val="00882AB3"/>
    <w:pPr>
      <w:tabs>
        <w:tab w:val="center" w:pos="4677"/>
        <w:tab w:val="right" w:pos="9355"/>
      </w:tabs>
    </w:pPr>
  </w:style>
  <w:style w:type="character" w:customStyle="1" w:styleId="af">
    <w:name w:val="Верхний колонтитул Знак"/>
    <w:basedOn w:val="a0"/>
    <w:link w:val="ae"/>
    <w:uiPriority w:val="99"/>
    <w:rsid w:val="00882AB3"/>
    <w:rPr>
      <w:rFonts w:ascii="Times New Roman" w:eastAsia="Times New Roman" w:hAnsi="Times New Roman" w:cs="Times New Roman"/>
      <w:bCs/>
      <w:iCs/>
      <w:sz w:val="26"/>
      <w:szCs w:val="26"/>
      <w:lang w:eastAsia="ar-SA"/>
    </w:rPr>
  </w:style>
  <w:style w:type="paragraph" w:styleId="af0">
    <w:name w:val="footer"/>
    <w:basedOn w:val="a"/>
    <w:link w:val="af1"/>
    <w:uiPriority w:val="99"/>
    <w:unhideWhenUsed/>
    <w:rsid w:val="00882AB3"/>
    <w:pPr>
      <w:tabs>
        <w:tab w:val="center" w:pos="4677"/>
        <w:tab w:val="right" w:pos="9355"/>
      </w:tabs>
    </w:pPr>
  </w:style>
  <w:style w:type="character" w:customStyle="1" w:styleId="af1">
    <w:name w:val="Нижний колонтитул Знак"/>
    <w:basedOn w:val="a0"/>
    <w:link w:val="af0"/>
    <w:uiPriority w:val="99"/>
    <w:rsid w:val="00882AB3"/>
    <w:rPr>
      <w:rFonts w:ascii="Times New Roman" w:eastAsia="Times New Roman" w:hAnsi="Times New Roman" w:cs="Times New Roman"/>
      <w:bCs/>
      <w:iCs/>
      <w:sz w:val="26"/>
      <w:szCs w:val="26"/>
      <w:lang w:eastAsia="ar-SA"/>
    </w:rPr>
  </w:style>
  <w:style w:type="paragraph" w:styleId="af2">
    <w:name w:val="Balloon Text"/>
    <w:basedOn w:val="a"/>
    <w:link w:val="af3"/>
    <w:uiPriority w:val="99"/>
    <w:semiHidden/>
    <w:unhideWhenUsed/>
    <w:rsid w:val="001E403A"/>
    <w:rPr>
      <w:rFonts w:ascii="Tahoma" w:hAnsi="Tahoma" w:cs="Tahoma"/>
      <w:sz w:val="16"/>
      <w:szCs w:val="16"/>
    </w:rPr>
  </w:style>
  <w:style w:type="character" w:customStyle="1" w:styleId="af3">
    <w:name w:val="Текст выноски Знак"/>
    <w:basedOn w:val="a0"/>
    <w:link w:val="af2"/>
    <w:uiPriority w:val="99"/>
    <w:semiHidden/>
    <w:rsid w:val="001E403A"/>
    <w:rPr>
      <w:rFonts w:ascii="Tahoma" w:eastAsia="Times New Roman" w:hAnsi="Tahoma" w:cs="Tahoma"/>
      <w:bCs/>
      <w:iCs/>
      <w:sz w:val="16"/>
      <w:szCs w:val="16"/>
      <w:lang w:eastAsia="ar-SA"/>
    </w:rPr>
  </w:style>
  <w:style w:type="paragraph" w:customStyle="1" w:styleId="j1">
    <w:name w:val="j1"/>
    <w:basedOn w:val="a"/>
    <w:rsid w:val="006D3C00"/>
    <w:pPr>
      <w:suppressAutoHyphens w:val="0"/>
      <w:jc w:val="both"/>
    </w:pPr>
    <w:rPr>
      <w:bCs w:val="0"/>
      <w:iCs w:val="0"/>
      <w:sz w:val="24"/>
      <w:szCs w:val="24"/>
      <w:lang w:eastAsia="ru-RU"/>
    </w:rPr>
  </w:style>
  <w:style w:type="paragraph" w:customStyle="1" w:styleId="ConsNormal">
    <w:name w:val="ConsNormal"/>
    <w:rsid w:val="006D3C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21">
    <w:name w:val="Знак2"/>
    <w:basedOn w:val="a"/>
    <w:rsid w:val="009C42B2"/>
    <w:pPr>
      <w:suppressAutoHyphens w:val="0"/>
      <w:spacing w:after="160" w:line="240" w:lineRule="exact"/>
    </w:pPr>
    <w:rPr>
      <w:rFonts w:ascii="Verdana" w:hAnsi="Verdana" w:cs="Verdana"/>
      <w:bCs w:val="0"/>
      <w:iCs w:val="0"/>
      <w:sz w:val="20"/>
      <w:szCs w:val="20"/>
      <w:lang w:val="en-US" w:eastAsia="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AD79AF"/>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semiHidden/>
    <w:rsid w:val="00AD79AF"/>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AD79AF"/>
    <w:rPr>
      <w:rFonts w:ascii="Arial" w:eastAsia="Times New Roman" w:hAnsi="Arial" w:cs="Arial"/>
      <w:b/>
      <w:bCs/>
      <w:sz w:val="24"/>
      <w:szCs w:val="24"/>
      <w:lang w:eastAsia="ru-RU"/>
    </w:rPr>
  </w:style>
  <w:style w:type="character" w:styleId="af4">
    <w:name w:val="Hyperlink"/>
    <w:basedOn w:val="a0"/>
    <w:uiPriority w:val="99"/>
    <w:unhideWhenUsed/>
    <w:rsid w:val="00556CC6"/>
    <w:rPr>
      <w:color w:val="0000FF" w:themeColor="hyperlink"/>
      <w:u w:val="single"/>
    </w:rPr>
  </w:style>
  <w:style w:type="paragraph" w:customStyle="1" w:styleId="parametervalue">
    <w:name w:val="parametervalue"/>
    <w:basedOn w:val="a"/>
    <w:rsid w:val="001A5123"/>
    <w:pPr>
      <w:suppressAutoHyphens w:val="0"/>
      <w:spacing w:before="100" w:beforeAutospacing="1" w:after="100" w:afterAutospacing="1"/>
    </w:pPr>
    <w:rPr>
      <w:bCs w:val="0"/>
      <w:iCs w:val="0"/>
      <w:sz w:val="24"/>
      <w:szCs w:val="24"/>
      <w:lang w:eastAsia="ru-RU"/>
    </w:rPr>
  </w:style>
  <w:style w:type="paragraph" w:styleId="af5">
    <w:name w:val="Normal (Web)"/>
    <w:basedOn w:val="a"/>
    <w:uiPriority w:val="99"/>
    <w:semiHidden/>
    <w:unhideWhenUsed/>
    <w:rsid w:val="00E66D39"/>
    <w:pPr>
      <w:suppressAutoHyphens w:val="0"/>
      <w:spacing w:before="100" w:beforeAutospacing="1" w:after="100" w:afterAutospacing="1"/>
    </w:pPr>
    <w:rPr>
      <w:bCs w:val="0"/>
      <w:iCs w:val="0"/>
      <w:sz w:val="24"/>
      <w:szCs w:val="24"/>
      <w:lang w:eastAsia="ru-RU"/>
    </w:rPr>
  </w:style>
  <w:style w:type="character" w:customStyle="1" w:styleId="blk">
    <w:name w:val="blk"/>
    <w:basedOn w:val="a0"/>
    <w:rsid w:val="00C248D3"/>
  </w:style>
  <w:style w:type="character" w:customStyle="1" w:styleId="af6">
    <w:name w:val="Гипертекстовая ссылка"/>
    <w:basedOn w:val="a0"/>
    <w:uiPriority w:val="99"/>
    <w:rsid w:val="00D4142A"/>
    <w:rPr>
      <w:rFonts w:cs="Times New Roman"/>
      <w:color w:val="106BBE"/>
    </w:rPr>
  </w:style>
  <w:style w:type="character" w:customStyle="1" w:styleId="af7">
    <w:name w:val="Цветовое выделение"/>
    <w:uiPriority w:val="99"/>
    <w:rsid w:val="00D4142A"/>
    <w:rPr>
      <w:b/>
      <w:color w:val="26282F"/>
    </w:rPr>
  </w:style>
  <w:style w:type="character" w:customStyle="1" w:styleId="11">
    <w:name w:val="Основной текст Знак1"/>
    <w:basedOn w:val="a0"/>
    <w:uiPriority w:val="99"/>
    <w:rsid w:val="0004054F"/>
    <w:rPr>
      <w:rFonts w:ascii="Times New Roman" w:hAnsi="Times New Roman" w:cs="Times New Roman"/>
      <w:sz w:val="23"/>
      <w:szCs w:val="23"/>
      <w:u w:val="none"/>
    </w:rPr>
  </w:style>
  <w:style w:type="character" w:customStyle="1" w:styleId="Exact">
    <w:name w:val="Основной текст Exact"/>
    <w:basedOn w:val="a0"/>
    <w:uiPriority w:val="99"/>
    <w:rsid w:val="00CB21C6"/>
    <w:rPr>
      <w:rFonts w:ascii="Times New Roman" w:hAnsi="Times New Roman" w:cs="Times New Roman"/>
      <w:spacing w:val="1"/>
      <w:sz w:val="22"/>
      <w:szCs w:val="22"/>
      <w:u w:val="none"/>
    </w:rPr>
  </w:style>
  <w:style w:type="character" w:customStyle="1" w:styleId="12">
    <w:name w:val="Основной текст + Полужирный1"/>
    <w:basedOn w:val="11"/>
    <w:uiPriority w:val="99"/>
    <w:rsid w:val="00DA6947"/>
    <w:rPr>
      <w:rFonts w:ascii="Times New Roman" w:hAnsi="Times New Roman" w:cs="Times New Roman"/>
      <w:b/>
      <w:bCs/>
      <w:sz w:val="27"/>
      <w:szCs w:val="27"/>
      <w:u w:val="none"/>
    </w:rPr>
  </w:style>
  <w:style w:type="character" w:customStyle="1" w:styleId="af8">
    <w:name w:val="Основной текст + Полужирный"/>
    <w:basedOn w:val="11"/>
    <w:rsid w:val="00473F37"/>
    <w:rPr>
      <w:b/>
      <w:bCs/>
      <w:sz w:val="28"/>
      <w:szCs w:val="28"/>
    </w:rPr>
  </w:style>
  <w:style w:type="character" w:customStyle="1" w:styleId="MSMincho">
    <w:name w:val="Основной текст + MS Mincho"/>
    <w:aliases w:val="9 pt"/>
    <w:basedOn w:val="11"/>
    <w:uiPriority w:val="99"/>
    <w:rsid w:val="00AF611A"/>
    <w:rPr>
      <w:rFonts w:ascii="MS Mincho" w:eastAsia="MS Mincho" w:cs="MS Mincho"/>
      <w:noProof/>
      <w:sz w:val="18"/>
      <w:szCs w:val="18"/>
    </w:rPr>
  </w:style>
  <w:style w:type="character" w:customStyle="1" w:styleId="af9">
    <w:name w:val="Основной текст_"/>
    <w:basedOn w:val="a0"/>
    <w:link w:val="5"/>
    <w:rsid w:val="002A483C"/>
    <w:rPr>
      <w:rFonts w:ascii="Times New Roman" w:eastAsia="Times New Roman" w:hAnsi="Times New Roman" w:cs="Times New Roman"/>
      <w:shd w:val="clear" w:color="auto" w:fill="FFFFFF"/>
    </w:rPr>
  </w:style>
  <w:style w:type="character" w:customStyle="1" w:styleId="afa">
    <w:name w:val="Основной текст + Курсив"/>
    <w:basedOn w:val="af9"/>
    <w:rsid w:val="002A483C"/>
    <w:rPr>
      <w:i/>
      <w:iCs/>
      <w:color w:val="000000"/>
      <w:spacing w:val="0"/>
      <w:w w:val="100"/>
      <w:position w:val="0"/>
      <w:lang w:val="ru-RU"/>
    </w:rPr>
  </w:style>
  <w:style w:type="character" w:customStyle="1" w:styleId="13">
    <w:name w:val="Основной текст1"/>
    <w:basedOn w:val="af9"/>
    <w:rsid w:val="002A483C"/>
    <w:rPr>
      <w:color w:val="000000"/>
      <w:spacing w:val="0"/>
      <w:w w:val="100"/>
      <w:position w:val="0"/>
      <w:lang w:val="ru-RU"/>
    </w:rPr>
  </w:style>
  <w:style w:type="character" w:customStyle="1" w:styleId="4">
    <w:name w:val="Основной текст4"/>
    <w:basedOn w:val="af9"/>
    <w:rsid w:val="002A483C"/>
    <w:rPr>
      <w:color w:val="000000"/>
      <w:spacing w:val="0"/>
      <w:w w:val="100"/>
      <w:position w:val="0"/>
      <w:lang w:val="ru-RU"/>
    </w:rPr>
  </w:style>
  <w:style w:type="paragraph" w:customStyle="1" w:styleId="5">
    <w:name w:val="Основной текст5"/>
    <w:basedOn w:val="a"/>
    <w:link w:val="af9"/>
    <w:rsid w:val="002A483C"/>
    <w:pPr>
      <w:widowControl w:val="0"/>
      <w:shd w:val="clear" w:color="auto" w:fill="FFFFFF"/>
      <w:suppressAutoHyphens w:val="0"/>
      <w:spacing w:after="120" w:line="0" w:lineRule="atLeast"/>
    </w:pPr>
    <w:rPr>
      <w:bCs w:val="0"/>
      <w:iCs w:val="0"/>
      <w:sz w:val="22"/>
      <w:szCs w:val="22"/>
      <w:lang w:eastAsia="en-US"/>
    </w:rPr>
  </w:style>
  <w:style w:type="character" w:customStyle="1" w:styleId="31">
    <w:name w:val="Основной текст3"/>
    <w:basedOn w:val="af9"/>
    <w:rsid w:val="00E17F92"/>
    <w:rPr>
      <w:b w:val="0"/>
      <w:bCs w:val="0"/>
      <w:i w:val="0"/>
      <w:iCs w:val="0"/>
      <w:smallCaps w:val="0"/>
      <w:strike w:val="0"/>
      <w:color w:val="000000"/>
      <w:spacing w:val="0"/>
      <w:w w:val="100"/>
      <w:position w:val="0"/>
      <w:sz w:val="22"/>
      <w:szCs w:val="22"/>
      <w:u w:val="none"/>
      <w:lang w:val="ru-RU"/>
    </w:rPr>
  </w:style>
  <w:style w:type="character" w:customStyle="1" w:styleId="7">
    <w:name w:val="Основной текст (7)_"/>
    <w:basedOn w:val="a0"/>
    <w:link w:val="70"/>
    <w:rsid w:val="000E0A9B"/>
    <w:rPr>
      <w:rFonts w:ascii="Times New Roman" w:eastAsia="Times New Roman" w:hAnsi="Times New Roman" w:cs="Times New Roman"/>
      <w:i/>
      <w:iCs/>
      <w:shd w:val="clear" w:color="auto" w:fill="FFFFFF"/>
    </w:rPr>
  </w:style>
  <w:style w:type="character" w:customStyle="1" w:styleId="71">
    <w:name w:val="Основной текст (7) + Не курсив"/>
    <w:basedOn w:val="7"/>
    <w:rsid w:val="000E0A9B"/>
    <w:rPr>
      <w:color w:val="000000"/>
      <w:spacing w:val="0"/>
      <w:w w:val="100"/>
      <w:position w:val="0"/>
      <w:lang w:val="ru-RU"/>
    </w:rPr>
  </w:style>
  <w:style w:type="paragraph" w:customStyle="1" w:styleId="70">
    <w:name w:val="Основной текст (7)"/>
    <w:basedOn w:val="a"/>
    <w:link w:val="7"/>
    <w:rsid w:val="000E0A9B"/>
    <w:pPr>
      <w:widowControl w:val="0"/>
      <w:shd w:val="clear" w:color="auto" w:fill="FFFFFF"/>
      <w:suppressAutoHyphens w:val="0"/>
      <w:spacing w:line="270" w:lineRule="exact"/>
      <w:ind w:firstLine="660"/>
      <w:jc w:val="both"/>
    </w:pPr>
    <w:rPr>
      <w:bCs w:val="0"/>
      <w:i/>
      <w:sz w:val="22"/>
      <w:szCs w:val="22"/>
      <w:lang w:eastAsia="en-US"/>
    </w:rPr>
  </w:style>
  <w:style w:type="character" w:customStyle="1" w:styleId="ad">
    <w:name w:val="Абзац списка Знак"/>
    <w:link w:val="ac"/>
    <w:locked/>
    <w:rsid w:val="00707A9A"/>
    <w:rPr>
      <w:rFonts w:ascii="Times New Roman" w:eastAsia="Times New Roman" w:hAnsi="Times New Roman" w:cs="Times New Roman"/>
      <w:bCs/>
      <w:iCs/>
      <w:sz w:val="26"/>
      <w:szCs w:val="26"/>
      <w:lang w:eastAsia="ar-SA"/>
    </w:rPr>
  </w:style>
  <w:style w:type="paragraph" w:customStyle="1" w:styleId="210">
    <w:name w:val="Основной текст с отступом 21"/>
    <w:basedOn w:val="a"/>
    <w:rsid w:val="00BD6ACA"/>
    <w:pPr>
      <w:ind w:firstLine="720"/>
    </w:pPr>
    <w:rPr>
      <w:bCs w:val="0"/>
      <w:iCs w:val="0"/>
      <w:sz w:val="28"/>
      <w:szCs w:val="20"/>
    </w:rPr>
  </w:style>
  <w:style w:type="character" w:customStyle="1" w:styleId="22">
    <w:name w:val="Основной текст (2)_"/>
    <w:basedOn w:val="a0"/>
    <w:link w:val="23"/>
    <w:rsid w:val="00A0427A"/>
    <w:rPr>
      <w:rFonts w:ascii="Times New Roman" w:eastAsia="Times New Roman" w:hAnsi="Times New Roman" w:cs="Times New Roman"/>
      <w:shd w:val="clear" w:color="auto" w:fill="FFFFFF"/>
    </w:rPr>
  </w:style>
  <w:style w:type="character" w:customStyle="1" w:styleId="9">
    <w:name w:val="Основной текст (9)_"/>
    <w:basedOn w:val="a0"/>
    <w:link w:val="90"/>
    <w:rsid w:val="00A0427A"/>
    <w:rPr>
      <w:rFonts w:ascii="Times New Roman" w:eastAsia="Times New Roman" w:hAnsi="Times New Roman" w:cs="Times New Roman"/>
      <w:b/>
      <w:bCs/>
      <w:shd w:val="clear" w:color="auto" w:fill="FFFFFF"/>
    </w:rPr>
  </w:style>
  <w:style w:type="character" w:customStyle="1" w:styleId="24">
    <w:name w:val="Основной текст (2) + Полужирный"/>
    <w:basedOn w:val="22"/>
    <w:rsid w:val="00A0427A"/>
    <w:rPr>
      <w:b/>
      <w:bCs/>
      <w:color w:val="000000"/>
      <w:spacing w:val="0"/>
      <w:w w:val="100"/>
      <w:position w:val="0"/>
      <w:lang w:val="ru-RU" w:eastAsia="ru-RU" w:bidi="ru-RU"/>
    </w:rPr>
  </w:style>
  <w:style w:type="character" w:customStyle="1" w:styleId="91">
    <w:name w:val="Основной текст (9) + Не полужирный"/>
    <w:basedOn w:val="9"/>
    <w:rsid w:val="00A0427A"/>
    <w:rPr>
      <w:color w:val="000000"/>
      <w:spacing w:val="0"/>
      <w:w w:val="100"/>
      <w:position w:val="0"/>
      <w:lang w:val="ru-RU" w:eastAsia="ru-RU" w:bidi="ru-RU"/>
    </w:rPr>
  </w:style>
  <w:style w:type="paragraph" w:customStyle="1" w:styleId="23">
    <w:name w:val="Основной текст (2)"/>
    <w:basedOn w:val="a"/>
    <w:link w:val="22"/>
    <w:rsid w:val="00A0427A"/>
    <w:pPr>
      <w:widowControl w:val="0"/>
      <w:shd w:val="clear" w:color="auto" w:fill="FFFFFF"/>
      <w:suppressAutoHyphens w:val="0"/>
      <w:spacing w:before="120" w:after="120" w:line="0" w:lineRule="atLeast"/>
      <w:jc w:val="both"/>
    </w:pPr>
    <w:rPr>
      <w:bCs w:val="0"/>
      <w:iCs w:val="0"/>
      <w:sz w:val="22"/>
      <w:szCs w:val="22"/>
      <w:lang w:eastAsia="en-US"/>
    </w:rPr>
  </w:style>
  <w:style w:type="paragraph" w:customStyle="1" w:styleId="90">
    <w:name w:val="Основной текст (9)"/>
    <w:basedOn w:val="a"/>
    <w:link w:val="9"/>
    <w:rsid w:val="00A0427A"/>
    <w:pPr>
      <w:widowControl w:val="0"/>
      <w:shd w:val="clear" w:color="auto" w:fill="FFFFFF"/>
      <w:suppressAutoHyphens w:val="0"/>
      <w:spacing w:after="120" w:line="0" w:lineRule="atLeast"/>
      <w:jc w:val="center"/>
    </w:pPr>
    <w:rPr>
      <w:b/>
      <w:iCs w:val="0"/>
      <w:sz w:val="22"/>
      <w:szCs w:val="22"/>
      <w:lang w:eastAsia="en-US"/>
    </w:rPr>
  </w:style>
  <w:style w:type="table" w:styleId="afb">
    <w:name w:val="Table Grid"/>
    <w:basedOn w:val="a1"/>
    <w:uiPriority w:val="59"/>
    <w:rsid w:val="00293E7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footnote reference"/>
    <w:aliases w:val="Ciae niinee 1"/>
    <w:unhideWhenUsed/>
    <w:rsid w:val="009F01B5"/>
    <w:rPr>
      <w:vertAlign w:val="superscript"/>
    </w:rPr>
  </w:style>
  <w:style w:type="character" w:customStyle="1" w:styleId="25">
    <w:name w:val="Основной текст (2) + Курсив"/>
    <w:basedOn w:val="22"/>
    <w:rsid w:val="00ED05B9"/>
    <w:rPr>
      <w:b w:val="0"/>
      <w:bCs w:val="0"/>
      <w:i/>
      <w:iCs/>
      <w:smallCaps w:val="0"/>
      <w:strike w:val="0"/>
      <w:color w:val="000000"/>
      <w:spacing w:val="0"/>
      <w:w w:val="100"/>
      <w:position w:val="0"/>
      <w:sz w:val="24"/>
      <w:szCs w:val="24"/>
      <w:u w:val="none"/>
      <w:lang w:val="ru-RU" w:eastAsia="ru-RU" w:bidi="ru-RU"/>
    </w:rPr>
  </w:style>
  <w:style w:type="character" w:customStyle="1" w:styleId="2Exact">
    <w:name w:val="Подпись к картинке (2) Exact"/>
    <w:basedOn w:val="a0"/>
    <w:link w:val="26"/>
    <w:rsid w:val="00ED05B9"/>
    <w:rPr>
      <w:rFonts w:ascii="Tahoma" w:eastAsia="Tahoma" w:hAnsi="Tahoma" w:cs="Tahoma"/>
      <w:b/>
      <w:bCs/>
      <w:sz w:val="20"/>
      <w:szCs w:val="20"/>
      <w:shd w:val="clear" w:color="auto" w:fill="FFFFFF"/>
    </w:rPr>
  </w:style>
  <w:style w:type="character" w:customStyle="1" w:styleId="Exact0">
    <w:name w:val="Подпись к картинке Exact"/>
    <w:basedOn w:val="a0"/>
    <w:link w:val="afd"/>
    <w:rsid w:val="00ED05B9"/>
    <w:rPr>
      <w:rFonts w:ascii="Tahoma" w:eastAsia="Tahoma" w:hAnsi="Tahoma" w:cs="Tahoma"/>
      <w:sz w:val="20"/>
      <w:szCs w:val="20"/>
      <w:shd w:val="clear" w:color="auto" w:fill="FFFFFF"/>
    </w:rPr>
  </w:style>
  <w:style w:type="paragraph" w:customStyle="1" w:styleId="26">
    <w:name w:val="Подпись к картинке (2)"/>
    <w:basedOn w:val="a"/>
    <w:link w:val="2Exact"/>
    <w:rsid w:val="00ED05B9"/>
    <w:pPr>
      <w:widowControl w:val="0"/>
      <w:shd w:val="clear" w:color="auto" w:fill="FFFFFF"/>
      <w:suppressAutoHyphens w:val="0"/>
      <w:spacing w:line="241" w:lineRule="exact"/>
      <w:jc w:val="both"/>
    </w:pPr>
    <w:rPr>
      <w:rFonts w:ascii="Tahoma" w:eastAsia="Tahoma" w:hAnsi="Tahoma" w:cs="Tahoma"/>
      <w:b/>
      <w:iCs w:val="0"/>
      <w:sz w:val="20"/>
      <w:szCs w:val="20"/>
      <w:lang w:eastAsia="en-US"/>
    </w:rPr>
  </w:style>
  <w:style w:type="paragraph" w:customStyle="1" w:styleId="afd">
    <w:name w:val="Подпись к картинке"/>
    <w:basedOn w:val="a"/>
    <w:link w:val="Exact0"/>
    <w:rsid w:val="00ED05B9"/>
    <w:pPr>
      <w:widowControl w:val="0"/>
      <w:shd w:val="clear" w:color="auto" w:fill="FFFFFF"/>
      <w:suppressAutoHyphens w:val="0"/>
      <w:spacing w:line="241" w:lineRule="exact"/>
      <w:jc w:val="both"/>
    </w:pPr>
    <w:rPr>
      <w:rFonts w:ascii="Tahoma" w:eastAsia="Tahoma" w:hAnsi="Tahoma" w:cs="Tahoma"/>
      <w:bCs w:val="0"/>
      <w:iCs w:val="0"/>
      <w:sz w:val="20"/>
      <w:szCs w:val="20"/>
      <w:lang w:eastAsia="en-US"/>
    </w:rPr>
  </w:style>
  <w:style w:type="paragraph" w:styleId="afe">
    <w:name w:val="footnote text"/>
    <w:aliases w:val="Footnote Text Char Знак Знак,Footnote Text Char Знак,Footnote Text Char Знак Знак Знак Знак,FSR footnote,lábléc,Footnote Text Char Char Char Char Char Char,Footnote Text Char,Footnote Text Char2 Char,Footnote Text Char1 Char Char"/>
    <w:basedOn w:val="a"/>
    <w:link w:val="aff"/>
    <w:unhideWhenUsed/>
    <w:qFormat/>
    <w:rsid w:val="00AB2719"/>
    <w:pPr>
      <w:suppressAutoHyphens w:val="0"/>
    </w:pPr>
    <w:rPr>
      <w:rFonts w:ascii="Calibri" w:eastAsia="Calibri" w:hAnsi="Calibri"/>
      <w:bCs w:val="0"/>
      <w:iCs w:val="0"/>
      <w:sz w:val="20"/>
      <w:szCs w:val="20"/>
      <w:lang w:eastAsia="en-US"/>
    </w:rPr>
  </w:style>
  <w:style w:type="character" w:customStyle="1" w:styleId="aff">
    <w:name w:val="Текст сноски Знак"/>
    <w:aliases w:val="Footnote Text Char Знак Знак Знак,Footnote Text Char Знак Знак1,Footnote Text Char Знак Знак Знак Знак Знак,FSR footnote Знак,lábléc Знак,Footnote Text Char Char Char Char Char Char Знак,Footnote Text Char Знак1"/>
    <w:basedOn w:val="a0"/>
    <w:link w:val="afe"/>
    <w:rsid w:val="00AB2719"/>
    <w:rPr>
      <w:rFonts w:ascii="Calibri" w:eastAsia="Calibri" w:hAnsi="Calibri" w:cs="Times New Roman"/>
      <w:sz w:val="20"/>
      <w:szCs w:val="20"/>
    </w:rPr>
  </w:style>
</w:styles>
</file>

<file path=word/webSettings.xml><?xml version="1.0" encoding="utf-8"?>
<w:webSettings xmlns:r="http://schemas.openxmlformats.org/officeDocument/2006/relationships" xmlns:w="http://schemas.openxmlformats.org/wordprocessingml/2006/main">
  <w:divs>
    <w:div w:id="2317556">
      <w:bodyDiv w:val="1"/>
      <w:marLeft w:val="0"/>
      <w:marRight w:val="0"/>
      <w:marTop w:val="0"/>
      <w:marBottom w:val="0"/>
      <w:divBdr>
        <w:top w:val="none" w:sz="0" w:space="0" w:color="auto"/>
        <w:left w:val="none" w:sz="0" w:space="0" w:color="auto"/>
        <w:bottom w:val="none" w:sz="0" w:space="0" w:color="auto"/>
        <w:right w:val="none" w:sz="0" w:space="0" w:color="auto"/>
      </w:divBdr>
    </w:div>
    <w:div w:id="6256248">
      <w:bodyDiv w:val="1"/>
      <w:marLeft w:val="0"/>
      <w:marRight w:val="0"/>
      <w:marTop w:val="0"/>
      <w:marBottom w:val="0"/>
      <w:divBdr>
        <w:top w:val="none" w:sz="0" w:space="0" w:color="auto"/>
        <w:left w:val="none" w:sz="0" w:space="0" w:color="auto"/>
        <w:bottom w:val="none" w:sz="0" w:space="0" w:color="auto"/>
        <w:right w:val="none" w:sz="0" w:space="0" w:color="auto"/>
      </w:divBdr>
      <w:divsChild>
        <w:div w:id="651450059">
          <w:marLeft w:val="0"/>
          <w:marRight w:val="0"/>
          <w:marTop w:val="0"/>
          <w:marBottom w:val="0"/>
          <w:divBdr>
            <w:top w:val="none" w:sz="0" w:space="0" w:color="auto"/>
            <w:left w:val="none" w:sz="0" w:space="0" w:color="auto"/>
            <w:bottom w:val="none" w:sz="0" w:space="0" w:color="auto"/>
            <w:right w:val="none" w:sz="0" w:space="0" w:color="auto"/>
          </w:divBdr>
        </w:div>
        <w:div w:id="1313218986">
          <w:marLeft w:val="0"/>
          <w:marRight w:val="0"/>
          <w:marTop w:val="0"/>
          <w:marBottom w:val="0"/>
          <w:divBdr>
            <w:top w:val="none" w:sz="0" w:space="0" w:color="auto"/>
            <w:left w:val="none" w:sz="0" w:space="0" w:color="auto"/>
            <w:bottom w:val="none" w:sz="0" w:space="0" w:color="auto"/>
            <w:right w:val="none" w:sz="0" w:space="0" w:color="auto"/>
          </w:divBdr>
        </w:div>
      </w:divsChild>
    </w:div>
    <w:div w:id="8148105">
      <w:bodyDiv w:val="1"/>
      <w:marLeft w:val="0"/>
      <w:marRight w:val="0"/>
      <w:marTop w:val="0"/>
      <w:marBottom w:val="0"/>
      <w:divBdr>
        <w:top w:val="none" w:sz="0" w:space="0" w:color="auto"/>
        <w:left w:val="none" w:sz="0" w:space="0" w:color="auto"/>
        <w:bottom w:val="none" w:sz="0" w:space="0" w:color="auto"/>
        <w:right w:val="none" w:sz="0" w:space="0" w:color="auto"/>
      </w:divBdr>
      <w:divsChild>
        <w:div w:id="739904092">
          <w:marLeft w:val="0"/>
          <w:marRight w:val="0"/>
          <w:marTop w:val="0"/>
          <w:marBottom w:val="0"/>
          <w:divBdr>
            <w:top w:val="none" w:sz="0" w:space="0" w:color="auto"/>
            <w:left w:val="none" w:sz="0" w:space="0" w:color="auto"/>
            <w:bottom w:val="none" w:sz="0" w:space="0" w:color="auto"/>
            <w:right w:val="none" w:sz="0" w:space="0" w:color="auto"/>
          </w:divBdr>
          <w:divsChild>
            <w:div w:id="713386286">
              <w:marLeft w:val="0"/>
              <w:marRight w:val="0"/>
              <w:marTop w:val="0"/>
              <w:marBottom w:val="0"/>
              <w:divBdr>
                <w:top w:val="none" w:sz="0" w:space="0" w:color="auto"/>
                <w:left w:val="none" w:sz="0" w:space="0" w:color="auto"/>
                <w:bottom w:val="none" w:sz="0" w:space="0" w:color="auto"/>
                <w:right w:val="none" w:sz="0" w:space="0" w:color="auto"/>
              </w:divBdr>
              <w:divsChild>
                <w:div w:id="1789662831">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 w:id="140125341">
      <w:bodyDiv w:val="1"/>
      <w:marLeft w:val="0"/>
      <w:marRight w:val="0"/>
      <w:marTop w:val="0"/>
      <w:marBottom w:val="0"/>
      <w:divBdr>
        <w:top w:val="none" w:sz="0" w:space="0" w:color="auto"/>
        <w:left w:val="none" w:sz="0" w:space="0" w:color="auto"/>
        <w:bottom w:val="none" w:sz="0" w:space="0" w:color="auto"/>
        <w:right w:val="none" w:sz="0" w:space="0" w:color="auto"/>
      </w:divBdr>
      <w:divsChild>
        <w:div w:id="1672180551">
          <w:marLeft w:val="0"/>
          <w:marRight w:val="0"/>
          <w:marTop w:val="0"/>
          <w:marBottom w:val="0"/>
          <w:divBdr>
            <w:top w:val="none" w:sz="0" w:space="0" w:color="auto"/>
            <w:left w:val="none" w:sz="0" w:space="0" w:color="auto"/>
            <w:bottom w:val="none" w:sz="0" w:space="0" w:color="auto"/>
            <w:right w:val="none" w:sz="0" w:space="0" w:color="auto"/>
          </w:divBdr>
          <w:divsChild>
            <w:div w:id="1428696927">
              <w:marLeft w:val="0"/>
              <w:marRight w:val="0"/>
              <w:marTop w:val="0"/>
              <w:marBottom w:val="0"/>
              <w:divBdr>
                <w:top w:val="none" w:sz="0" w:space="0" w:color="auto"/>
                <w:left w:val="none" w:sz="0" w:space="0" w:color="auto"/>
                <w:bottom w:val="none" w:sz="0" w:space="0" w:color="auto"/>
                <w:right w:val="none" w:sz="0" w:space="0" w:color="auto"/>
              </w:divBdr>
              <w:divsChild>
                <w:div w:id="85958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215571">
      <w:bodyDiv w:val="1"/>
      <w:marLeft w:val="0"/>
      <w:marRight w:val="0"/>
      <w:marTop w:val="0"/>
      <w:marBottom w:val="0"/>
      <w:divBdr>
        <w:top w:val="none" w:sz="0" w:space="0" w:color="auto"/>
        <w:left w:val="none" w:sz="0" w:space="0" w:color="auto"/>
        <w:bottom w:val="none" w:sz="0" w:space="0" w:color="auto"/>
        <w:right w:val="none" w:sz="0" w:space="0" w:color="auto"/>
      </w:divBdr>
      <w:divsChild>
        <w:div w:id="1033192340">
          <w:marLeft w:val="0"/>
          <w:marRight w:val="0"/>
          <w:marTop w:val="0"/>
          <w:marBottom w:val="0"/>
          <w:divBdr>
            <w:top w:val="none" w:sz="0" w:space="0" w:color="auto"/>
            <w:left w:val="none" w:sz="0" w:space="0" w:color="auto"/>
            <w:bottom w:val="none" w:sz="0" w:space="0" w:color="auto"/>
            <w:right w:val="none" w:sz="0" w:space="0" w:color="auto"/>
          </w:divBdr>
          <w:divsChild>
            <w:div w:id="175022547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176144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10987">
      <w:bodyDiv w:val="1"/>
      <w:marLeft w:val="0"/>
      <w:marRight w:val="0"/>
      <w:marTop w:val="0"/>
      <w:marBottom w:val="0"/>
      <w:divBdr>
        <w:top w:val="none" w:sz="0" w:space="0" w:color="auto"/>
        <w:left w:val="none" w:sz="0" w:space="0" w:color="auto"/>
        <w:bottom w:val="none" w:sz="0" w:space="0" w:color="auto"/>
        <w:right w:val="none" w:sz="0" w:space="0" w:color="auto"/>
      </w:divBdr>
      <w:divsChild>
        <w:div w:id="660961751">
          <w:marLeft w:val="0"/>
          <w:marRight w:val="0"/>
          <w:marTop w:val="0"/>
          <w:marBottom w:val="0"/>
          <w:divBdr>
            <w:top w:val="none" w:sz="0" w:space="0" w:color="auto"/>
            <w:left w:val="none" w:sz="0" w:space="0" w:color="auto"/>
            <w:bottom w:val="none" w:sz="0" w:space="0" w:color="auto"/>
            <w:right w:val="none" w:sz="0" w:space="0" w:color="auto"/>
          </w:divBdr>
        </w:div>
        <w:div w:id="1811358832">
          <w:marLeft w:val="0"/>
          <w:marRight w:val="0"/>
          <w:marTop w:val="0"/>
          <w:marBottom w:val="0"/>
          <w:divBdr>
            <w:top w:val="none" w:sz="0" w:space="0" w:color="auto"/>
            <w:left w:val="none" w:sz="0" w:space="0" w:color="auto"/>
            <w:bottom w:val="none" w:sz="0" w:space="0" w:color="auto"/>
            <w:right w:val="none" w:sz="0" w:space="0" w:color="auto"/>
          </w:divBdr>
        </w:div>
        <w:div w:id="14239330">
          <w:marLeft w:val="0"/>
          <w:marRight w:val="0"/>
          <w:marTop w:val="0"/>
          <w:marBottom w:val="0"/>
          <w:divBdr>
            <w:top w:val="none" w:sz="0" w:space="0" w:color="auto"/>
            <w:left w:val="none" w:sz="0" w:space="0" w:color="auto"/>
            <w:bottom w:val="none" w:sz="0" w:space="0" w:color="auto"/>
            <w:right w:val="none" w:sz="0" w:space="0" w:color="auto"/>
          </w:divBdr>
        </w:div>
      </w:divsChild>
    </w:div>
    <w:div w:id="781189857">
      <w:bodyDiv w:val="1"/>
      <w:marLeft w:val="0"/>
      <w:marRight w:val="0"/>
      <w:marTop w:val="0"/>
      <w:marBottom w:val="0"/>
      <w:divBdr>
        <w:top w:val="none" w:sz="0" w:space="0" w:color="auto"/>
        <w:left w:val="none" w:sz="0" w:space="0" w:color="auto"/>
        <w:bottom w:val="none" w:sz="0" w:space="0" w:color="auto"/>
        <w:right w:val="none" w:sz="0" w:space="0" w:color="auto"/>
      </w:divBdr>
    </w:div>
    <w:div w:id="838157125">
      <w:bodyDiv w:val="1"/>
      <w:marLeft w:val="0"/>
      <w:marRight w:val="0"/>
      <w:marTop w:val="0"/>
      <w:marBottom w:val="0"/>
      <w:divBdr>
        <w:top w:val="none" w:sz="0" w:space="0" w:color="auto"/>
        <w:left w:val="none" w:sz="0" w:space="0" w:color="auto"/>
        <w:bottom w:val="none" w:sz="0" w:space="0" w:color="auto"/>
        <w:right w:val="none" w:sz="0" w:space="0" w:color="auto"/>
      </w:divBdr>
      <w:divsChild>
        <w:div w:id="144980834">
          <w:marLeft w:val="0"/>
          <w:marRight w:val="0"/>
          <w:marTop w:val="0"/>
          <w:marBottom w:val="0"/>
          <w:divBdr>
            <w:top w:val="none" w:sz="0" w:space="0" w:color="auto"/>
            <w:left w:val="none" w:sz="0" w:space="0" w:color="auto"/>
            <w:bottom w:val="none" w:sz="0" w:space="0" w:color="auto"/>
            <w:right w:val="none" w:sz="0" w:space="0" w:color="auto"/>
          </w:divBdr>
          <w:divsChild>
            <w:div w:id="1772123206">
              <w:marLeft w:val="0"/>
              <w:marRight w:val="0"/>
              <w:marTop w:val="0"/>
              <w:marBottom w:val="0"/>
              <w:divBdr>
                <w:top w:val="none" w:sz="0" w:space="0" w:color="auto"/>
                <w:left w:val="none" w:sz="0" w:space="0" w:color="auto"/>
                <w:bottom w:val="none" w:sz="0" w:space="0" w:color="auto"/>
                <w:right w:val="none" w:sz="0" w:space="0" w:color="auto"/>
              </w:divBdr>
            </w:div>
            <w:div w:id="1216894962">
              <w:marLeft w:val="0"/>
              <w:marRight w:val="0"/>
              <w:marTop w:val="0"/>
              <w:marBottom w:val="0"/>
              <w:divBdr>
                <w:top w:val="none" w:sz="0" w:space="0" w:color="auto"/>
                <w:left w:val="none" w:sz="0" w:space="0" w:color="auto"/>
                <w:bottom w:val="none" w:sz="0" w:space="0" w:color="auto"/>
                <w:right w:val="none" w:sz="0" w:space="0" w:color="auto"/>
              </w:divBdr>
            </w:div>
            <w:div w:id="44450778">
              <w:marLeft w:val="0"/>
              <w:marRight w:val="0"/>
              <w:marTop w:val="0"/>
              <w:marBottom w:val="0"/>
              <w:divBdr>
                <w:top w:val="none" w:sz="0" w:space="0" w:color="auto"/>
                <w:left w:val="none" w:sz="0" w:space="0" w:color="auto"/>
                <w:bottom w:val="none" w:sz="0" w:space="0" w:color="auto"/>
                <w:right w:val="none" w:sz="0" w:space="0" w:color="auto"/>
              </w:divBdr>
            </w:div>
            <w:div w:id="1714160447">
              <w:marLeft w:val="0"/>
              <w:marRight w:val="0"/>
              <w:marTop w:val="0"/>
              <w:marBottom w:val="0"/>
              <w:divBdr>
                <w:top w:val="none" w:sz="0" w:space="0" w:color="auto"/>
                <w:left w:val="none" w:sz="0" w:space="0" w:color="auto"/>
                <w:bottom w:val="none" w:sz="0" w:space="0" w:color="auto"/>
                <w:right w:val="none" w:sz="0" w:space="0" w:color="auto"/>
              </w:divBdr>
              <w:divsChild>
                <w:div w:id="618142474">
                  <w:marLeft w:val="0"/>
                  <w:marRight w:val="0"/>
                  <w:marTop w:val="0"/>
                  <w:marBottom w:val="0"/>
                  <w:divBdr>
                    <w:top w:val="none" w:sz="0" w:space="0" w:color="auto"/>
                    <w:left w:val="none" w:sz="0" w:space="0" w:color="auto"/>
                    <w:bottom w:val="none" w:sz="0" w:space="0" w:color="auto"/>
                    <w:right w:val="none" w:sz="0" w:space="0" w:color="auto"/>
                  </w:divBdr>
                </w:div>
              </w:divsChild>
            </w:div>
            <w:div w:id="1351226275">
              <w:marLeft w:val="0"/>
              <w:marRight w:val="0"/>
              <w:marTop w:val="0"/>
              <w:marBottom w:val="0"/>
              <w:divBdr>
                <w:top w:val="none" w:sz="0" w:space="0" w:color="auto"/>
                <w:left w:val="none" w:sz="0" w:space="0" w:color="auto"/>
                <w:bottom w:val="none" w:sz="0" w:space="0" w:color="auto"/>
                <w:right w:val="none" w:sz="0" w:space="0" w:color="auto"/>
              </w:divBdr>
              <w:divsChild>
                <w:div w:id="2124684032">
                  <w:marLeft w:val="0"/>
                  <w:marRight w:val="0"/>
                  <w:marTop w:val="0"/>
                  <w:marBottom w:val="0"/>
                  <w:divBdr>
                    <w:top w:val="none" w:sz="0" w:space="0" w:color="auto"/>
                    <w:left w:val="none" w:sz="0" w:space="0" w:color="auto"/>
                    <w:bottom w:val="none" w:sz="0" w:space="0" w:color="auto"/>
                    <w:right w:val="none" w:sz="0" w:space="0" w:color="auto"/>
                  </w:divBdr>
                </w:div>
              </w:divsChild>
            </w:div>
            <w:div w:id="135727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578426">
      <w:bodyDiv w:val="1"/>
      <w:marLeft w:val="0"/>
      <w:marRight w:val="0"/>
      <w:marTop w:val="0"/>
      <w:marBottom w:val="0"/>
      <w:divBdr>
        <w:top w:val="none" w:sz="0" w:space="0" w:color="auto"/>
        <w:left w:val="none" w:sz="0" w:space="0" w:color="auto"/>
        <w:bottom w:val="none" w:sz="0" w:space="0" w:color="auto"/>
        <w:right w:val="none" w:sz="0" w:space="0" w:color="auto"/>
      </w:divBdr>
      <w:divsChild>
        <w:div w:id="632906886">
          <w:marLeft w:val="0"/>
          <w:marRight w:val="0"/>
          <w:marTop w:val="0"/>
          <w:marBottom w:val="0"/>
          <w:divBdr>
            <w:top w:val="none" w:sz="0" w:space="0" w:color="auto"/>
            <w:left w:val="none" w:sz="0" w:space="0" w:color="auto"/>
            <w:bottom w:val="none" w:sz="0" w:space="0" w:color="auto"/>
            <w:right w:val="none" w:sz="0" w:space="0" w:color="auto"/>
          </w:divBdr>
        </w:div>
        <w:div w:id="325792470">
          <w:marLeft w:val="0"/>
          <w:marRight w:val="0"/>
          <w:marTop w:val="0"/>
          <w:marBottom w:val="0"/>
          <w:divBdr>
            <w:top w:val="none" w:sz="0" w:space="0" w:color="auto"/>
            <w:left w:val="none" w:sz="0" w:space="0" w:color="auto"/>
            <w:bottom w:val="none" w:sz="0" w:space="0" w:color="auto"/>
            <w:right w:val="none" w:sz="0" w:space="0" w:color="auto"/>
          </w:divBdr>
        </w:div>
        <w:div w:id="1356273987">
          <w:marLeft w:val="0"/>
          <w:marRight w:val="0"/>
          <w:marTop w:val="0"/>
          <w:marBottom w:val="0"/>
          <w:divBdr>
            <w:top w:val="none" w:sz="0" w:space="0" w:color="auto"/>
            <w:left w:val="none" w:sz="0" w:space="0" w:color="auto"/>
            <w:bottom w:val="none" w:sz="0" w:space="0" w:color="auto"/>
            <w:right w:val="none" w:sz="0" w:space="0" w:color="auto"/>
          </w:divBdr>
        </w:div>
      </w:divsChild>
    </w:div>
    <w:div w:id="998994675">
      <w:bodyDiv w:val="1"/>
      <w:marLeft w:val="0"/>
      <w:marRight w:val="0"/>
      <w:marTop w:val="0"/>
      <w:marBottom w:val="0"/>
      <w:divBdr>
        <w:top w:val="none" w:sz="0" w:space="0" w:color="auto"/>
        <w:left w:val="none" w:sz="0" w:space="0" w:color="auto"/>
        <w:bottom w:val="none" w:sz="0" w:space="0" w:color="auto"/>
        <w:right w:val="none" w:sz="0" w:space="0" w:color="auto"/>
      </w:divBdr>
      <w:divsChild>
        <w:div w:id="188301915">
          <w:marLeft w:val="0"/>
          <w:marRight w:val="0"/>
          <w:marTop w:val="0"/>
          <w:marBottom w:val="0"/>
          <w:divBdr>
            <w:top w:val="none" w:sz="0" w:space="0" w:color="auto"/>
            <w:left w:val="none" w:sz="0" w:space="0" w:color="auto"/>
            <w:bottom w:val="none" w:sz="0" w:space="0" w:color="auto"/>
            <w:right w:val="none" w:sz="0" w:space="0" w:color="auto"/>
          </w:divBdr>
        </w:div>
        <w:div w:id="673801044">
          <w:marLeft w:val="0"/>
          <w:marRight w:val="0"/>
          <w:marTop w:val="0"/>
          <w:marBottom w:val="0"/>
          <w:divBdr>
            <w:top w:val="none" w:sz="0" w:space="0" w:color="auto"/>
            <w:left w:val="none" w:sz="0" w:space="0" w:color="auto"/>
            <w:bottom w:val="none" w:sz="0" w:space="0" w:color="auto"/>
            <w:right w:val="none" w:sz="0" w:space="0" w:color="auto"/>
          </w:divBdr>
        </w:div>
      </w:divsChild>
    </w:div>
    <w:div w:id="1093861846">
      <w:bodyDiv w:val="1"/>
      <w:marLeft w:val="0"/>
      <w:marRight w:val="0"/>
      <w:marTop w:val="0"/>
      <w:marBottom w:val="0"/>
      <w:divBdr>
        <w:top w:val="none" w:sz="0" w:space="0" w:color="auto"/>
        <w:left w:val="none" w:sz="0" w:space="0" w:color="auto"/>
        <w:bottom w:val="none" w:sz="0" w:space="0" w:color="auto"/>
        <w:right w:val="none" w:sz="0" w:space="0" w:color="auto"/>
      </w:divBdr>
    </w:div>
    <w:div w:id="1177764772">
      <w:bodyDiv w:val="1"/>
      <w:marLeft w:val="0"/>
      <w:marRight w:val="0"/>
      <w:marTop w:val="0"/>
      <w:marBottom w:val="0"/>
      <w:divBdr>
        <w:top w:val="none" w:sz="0" w:space="0" w:color="auto"/>
        <w:left w:val="none" w:sz="0" w:space="0" w:color="auto"/>
        <w:bottom w:val="none" w:sz="0" w:space="0" w:color="auto"/>
        <w:right w:val="none" w:sz="0" w:space="0" w:color="auto"/>
      </w:divBdr>
      <w:divsChild>
        <w:div w:id="1312100799">
          <w:marLeft w:val="0"/>
          <w:marRight w:val="0"/>
          <w:marTop w:val="0"/>
          <w:marBottom w:val="0"/>
          <w:divBdr>
            <w:top w:val="none" w:sz="0" w:space="0" w:color="auto"/>
            <w:left w:val="none" w:sz="0" w:space="0" w:color="auto"/>
            <w:bottom w:val="none" w:sz="0" w:space="0" w:color="auto"/>
            <w:right w:val="none" w:sz="0" w:space="0" w:color="auto"/>
          </w:divBdr>
        </w:div>
        <w:div w:id="1272009473">
          <w:marLeft w:val="0"/>
          <w:marRight w:val="0"/>
          <w:marTop w:val="0"/>
          <w:marBottom w:val="0"/>
          <w:divBdr>
            <w:top w:val="none" w:sz="0" w:space="0" w:color="auto"/>
            <w:left w:val="none" w:sz="0" w:space="0" w:color="auto"/>
            <w:bottom w:val="none" w:sz="0" w:space="0" w:color="auto"/>
            <w:right w:val="none" w:sz="0" w:space="0" w:color="auto"/>
          </w:divBdr>
        </w:div>
        <w:div w:id="1667978784">
          <w:marLeft w:val="0"/>
          <w:marRight w:val="0"/>
          <w:marTop w:val="0"/>
          <w:marBottom w:val="0"/>
          <w:divBdr>
            <w:top w:val="none" w:sz="0" w:space="0" w:color="auto"/>
            <w:left w:val="none" w:sz="0" w:space="0" w:color="auto"/>
            <w:bottom w:val="none" w:sz="0" w:space="0" w:color="auto"/>
            <w:right w:val="none" w:sz="0" w:space="0" w:color="auto"/>
          </w:divBdr>
        </w:div>
        <w:div w:id="452675221">
          <w:marLeft w:val="0"/>
          <w:marRight w:val="0"/>
          <w:marTop w:val="0"/>
          <w:marBottom w:val="0"/>
          <w:divBdr>
            <w:top w:val="none" w:sz="0" w:space="0" w:color="auto"/>
            <w:left w:val="none" w:sz="0" w:space="0" w:color="auto"/>
            <w:bottom w:val="none" w:sz="0" w:space="0" w:color="auto"/>
            <w:right w:val="none" w:sz="0" w:space="0" w:color="auto"/>
          </w:divBdr>
        </w:div>
        <w:div w:id="1729184252">
          <w:marLeft w:val="0"/>
          <w:marRight w:val="0"/>
          <w:marTop w:val="0"/>
          <w:marBottom w:val="0"/>
          <w:divBdr>
            <w:top w:val="none" w:sz="0" w:space="0" w:color="auto"/>
            <w:left w:val="none" w:sz="0" w:space="0" w:color="auto"/>
            <w:bottom w:val="none" w:sz="0" w:space="0" w:color="auto"/>
            <w:right w:val="none" w:sz="0" w:space="0" w:color="auto"/>
          </w:divBdr>
        </w:div>
        <w:div w:id="1893422162">
          <w:marLeft w:val="0"/>
          <w:marRight w:val="0"/>
          <w:marTop w:val="0"/>
          <w:marBottom w:val="0"/>
          <w:divBdr>
            <w:top w:val="none" w:sz="0" w:space="0" w:color="auto"/>
            <w:left w:val="none" w:sz="0" w:space="0" w:color="auto"/>
            <w:bottom w:val="none" w:sz="0" w:space="0" w:color="auto"/>
            <w:right w:val="none" w:sz="0" w:space="0" w:color="auto"/>
          </w:divBdr>
        </w:div>
        <w:div w:id="1819032887">
          <w:marLeft w:val="0"/>
          <w:marRight w:val="0"/>
          <w:marTop w:val="0"/>
          <w:marBottom w:val="0"/>
          <w:divBdr>
            <w:top w:val="none" w:sz="0" w:space="0" w:color="auto"/>
            <w:left w:val="none" w:sz="0" w:space="0" w:color="auto"/>
            <w:bottom w:val="none" w:sz="0" w:space="0" w:color="auto"/>
            <w:right w:val="none" w:sz="0" w:space="0" w:color="auto"/>
          </w:divBdr>
        </w:div>
        <w:div w:id="293948725">
          <w:marLeft w:val="0"/>
          <w:marRight w:val="0"/>
          <w:marTop w:val="0"/>
          <w:marBottom w:val="0"/>
          <w:divBdr>
            <w:top w:val="none" w:sz="0" w:space="0" w:color="auto"/>
            <w:left w:val="none" w:sz="0" w:space="0" w:color="auto"/>
            <w:bottom w:val="none" w:sz="0" w:space="0" w:color="auto"/>
            <w:right w:val="none" w:sz="0" w:space="0" w:color="auto"/>
          </w:divBdr>
        </w:div>
        <w:div w:id="419645398">
          <w:marLeft w:val="0"/>
          <w:marRight w:val="0"/>
          <w:marTop w:val="0"/>
          <w:marBottom w:val="0"/>
          <w:divBdr>
            <w:top w:val="none" w:sz="0" w:space="0" w:color="auto"/>
            <w:left w:val="none" w:sz="0" w:space="0" w:color="auto"/>
            <w:bottom w:val="none" w:sz="0" w:space="0" w:color="auto"/>
            <w:right w:val="none" w:sz="0" w:space="0" w:color="auto"/>
          </w:divBdr>
        </w:div>
        <w:div w:id="1730150696">
          <w:marLeft w:val="0"/>
          <w:marRight w:val="0"/>
          <w:marTop w:val="0"/>
          <w:marBottom w:val="0"/>
          <w:divBdr>
            <w:top w:val="none" w:sz="0" w:space="0" w:color="auto"/>
            <w:left w:val="none" w:sz="0" w:space="0" w:color="auto"/>
            <w:bottom w:val="none" w:sz="0" w:space="0" w:color="auto"/>
            <w:right w:val="none" w:sz="0" w:space="0" w:color="auto"/>
          </w:divBdr>
        </w:div>
        <w:div w:id="1538155178">
          <w:marLeft w:val="0"/>
          <w:marRight w:val="0"/>
          <w:marTop w:val="0"/>
          <w:marBottom w:val="0"/>
          <w:divBdr>
            <w:top w:val="none" w:sz="0" w:space="0" w:color="auto"/>
            <w:left w:val="none" w:sz="0" w:space="0" w:color="auto"/>
            <w:bottom w:val="none" w:sz="0" w:space="0" w:color="auto"/>
            <w:right w:val="none" w:sz="0" w:space="0" w:color="auto"/>
          </w:divBdr>
        </w:div>
      </w:divsChild>
    </w:div>
    <w:div w:id="1238981672">
      <w:bodyDiv w:val="1"/>
      <w:marLeft w:val="0"/>
      <w:marRight w:val="0"/>
      <w:marTop w:val="0"/>
      <w:marBottom w:val="0"/>
      <w:divBdr>
        <w:top w:val="none" w:sz="0" w:space="0" w:color="auto"/>
        <w:left w:val="none" w:sz="0" w:space="0" w:color="auto"/>
        <w:bottom w:val="none" w:sz="0" w:space="0" w:color="auto"/>
        <w:right w:val="none" w:sz="0" w:space="0" w:color="auto"/>
      </w:divBdr>
      <w:divsChild>
        <w:div w:id="1140534971">
          <w:marLeft w:val="0"/>
          <w:marRight w:val="0"/>
          <w:marTop w:val="0"/>
          <w:marBottom w:val="0"/>
          <w:divBdr>
            <w:top w:val="none" w:sz="0" w:space="0" w:color="auto"/>
            <w:left w:val="none" w:sz="0" w:space="0" w:color="auto"/>
            <w:bottom w:val="none" w:sz="0" w:space="0" w:color="auto"/>
            <w:right w:val="none" w:sz="0" w:space="0" w:color="auto"/>
          </w:divBdr>
          <w:divsChild>
            <w:div w:id="400563874">
              <w:marLeft w:val="0"/>
              <w:marRight w:val="0"/>
              <w:marTop w:val="0"/>
              <w:marBottom w:val="0"/>
              <w:divBdr>
                <w:top w:val="none" w:sz="0" w:space="0" w:color="auto"/>
                <w:left w:val="none" w:sz="0" w:space="0" w:color="auto"/>
                <w:bottom w:val="none" w:sz="0" w:space="0" w:color="auto"/>
                <w:right w:val="none" w:sz="0" w:space="0" w:color="auto"/>
              </w:divBdr>
              <w:divsChild>
                <w:div w:id="1097138453">
                  <w:marLeft w:val="0"/>
                  <w:marRight w:val="0"/>
                  <w:marTop w:val="0"/>
                  <w:marBottom w:val="0"/>
                  <w:divBdr>
                    <w:top w:val="none" w:sz="0" w:space="0" w:color="auto"/>
                    <w:left w:val="none" w:sz="0" w:space="0" w:color="auto"/>
                    <w:bottom w:val="none" w:sz="0" w:space="0" w:color="auto"/>
                    <w:right w:val="none" w:sz="0" w:space="0" w:color="auto"/>
                  </w:divBdr>
                  <w:divsChild>
                    <w:div w:id="19046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539631">
      <w:bodyDiv w:val="1"/>
      <w:marLeft w:val="0"/>
      <w:marRight w:val="0"/>
      <w:marTop w:val="0"/>
      <w:marBottom w:val="0"/>
      <w:divBdr>
        <w:top w:val="none" w:sz="0" w:space="0" w:color="auto"/>
        <w:left w:val="none" w:sz="0" w:space="0" w:color="auto"/>
        <w:bottom w:val="none" w:sz="0" w:space="0" w:color="auto"/>
        <w:right w:val="none" w:sz="0" w:space="0" w:color="auto"/>
      </w:divBdr>
      <w:divsChild>
        <w:div w:id="1786197915">
          <w:marLeft w:val="0"/>
          <w:marRight w:val="0"/>
          <w:marTop w:val="0"/>
          <w:marBottom w:val="0"/>
          <w:divBdr>
            <w:top w:val="none" w:sz="0" w:space="0" w:color="auto"/>
            <w:left w:val="none" w:sz="0" w:space="0" w:color="auto"/>
            <w:bottom w:val="none" w:sz="0" w:space="0" w:color="auto"/>
            <w:right w:val="none" w:sz="0" w:space="0" w:color="auto"/>
          </w:divBdr>
        </w:div>
        <w:div w:id="1389264373">
          <w:marLeft w:val="0"/>
          <w:marRight w:val="0"/>
          <w:marTop w:val="0"/>
          <w:marBottom w:val="0"/>
          <w:divBdr>
            <w:top w:val="none" w:sz="0" w:space="0" w:color="auto"/>
            <w:left w:val="none" w:sz="0" w:space="0" w:color="auto"/>
            <w:bottom w:val="none" w:sz="0" w:space="0" w:color="auto"/>
            <w:right w:val="none" w:sz="0" w:space="0" w:color="auto"/>
          </w:divBdr>
        </w:div>
      </w:divsChild>
    </w:div>
    <w:div w:id="1356611019">
      <w:bodyDiv w:val="1"/>
      <w:marLeft w:val="0"/>
      <w:marRight w:val="0"/>
      <w:marTop w:val="0"/>
      <w:marBottom w:val="0"/>
      <w:divBdr>
        <w:top w:val="none" w:sz="0" w:space="0" w:color="auto"/>
        <w:left w:val="none" w:sz="0" w:space="0" w:color="auto"/>
        <w:bottom w:val="none" w:sz="0" w:space="0" w:color="auto"/>
        <w:right w:val="none" w:sz="0" w:space="0" w:color="auto"/>
      </w:divBdr>
      <w:divsChild>
        <w:div w:id="1498764012">
          <w:marLeft w:val="0"/>
          <w:marRight w:val="0"/>
          <w:marTop w:val="0"/>
          <w:marBottom w:val="0"/>
          <w:divBdr>
            <w:top w:val="none" w:sz="0" w:space="0" w:color="auto"/>
            <w:left w:val="none" w:sz="0" w:space="0" w:color="auto"/>
            <w:bottom w:val="none" w:sz="0" w:space="0" w:color="auto"/>
            <w:right w:val="none" w:sz="0" w:space="0" w:color="auto"/>
          </w:divBdr>
          <w:divsChild>
            <w:div w:id="617496162">
              <w:marLeft w:val="0"/>
              <w:marRight w:val="0"/>
              <w:marTop w:val="0"/>
              <w:marBottom w:val="0"/>
              <w:divBdr>
                <w:top w:val="none" w:sz="0" w:space="0" w:color="auto"/>
                <w:left w:val="none" w:sz="0" w:space="0" w:color="auto"/>
                <w:bottom w:val="none" w:sz="0" w:space="0" w:color="auto"/>
                <w:right w:val="none" w:sz="0" w:space="0" w:color="auto"/>
              </w:divBdr>
              <w:divsChild>
                <w:div w:id="3778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40733">
      <w:bodyDiv w:val="1"/>
      <w:marLeft w:val="0"/>
      <w:marRight w:val="0"/>
      <w:marTop w:val="0"/>
      <w:marBottom w:val="0"/>
      <w:divBdr>
        <w:top w:val="none" w:sz="0" w:space="0" w:color="auto"/>
        <w:left w:val="none" w:sz="0" w:space="0" w:color="auto"/>
        <w:bottom w:val="none" w:sz="0" w:space="0" w:color="auto"/>
        <w:right w:val="none" w:sz="0" w:space="0" w:color="auto"/>
      </w:divBdr>
      <w:divsChild>
        <w:div w:id="1811289486">
          <w:marLeft w:val="0"/>
          <w:marRight w:val="0"/>
          <w:marTop w:val="0"/>
          <w:marBottom w:val="0"/>
          <w:divBdr>
            <w:top w:val="none" w:sz="0" w:space="0" w:color="auto"/>
            <w:left w:val="none" w:sz="0" w:space="0" w:color="auto"/>
            <w:bottom w:val="none" w:sz="0" w:space="0" w:color="auto"/>
            <w:right w:val="none" w:sz="0" w:space="0" w:color="auto"/>
          </w:divBdr>
        </w:div>
        <w:div w:id="2085567859">
          <w:marLeft w:val="0"/>
          <w:marRight w:val="0"/>
          <w:marTop w:val="0"/>
          <w:marBottom w:val="0"/>
          <w:divBdr>
            <w:top w:val="none" w:sz="0" w:space="0" w:color="auto"/>
            <w:left w:val="none" w:sz="0" w:space="0" w:color="auto"/>
            <w:bottom w:val="none" w:sz="0" w:space="0" w:color="auto"/>
            <w:right w:val="none" w:sz="0" w:space="0" w:color="auto"/>
          </w:divBdr>
        </w:div>
      </w:divsChild>
    </w:div>
    <w:div w:id="2034188457">
      <w:bodyDiv w:val="1"/>
      <w:marLeft w:val="0"/>
      <w:marRight w:val="0"/>
      <w:marTop w:val="0"/>
      <w:marBottom w:val="0"/>
      <w:divBdr>
        <w:top w:val="none" w:sz="0" w:space="0" w:color="auto"/>
        <w:left w:val="none" w:sz="0" w:space="0" w:color="auto"/>
        <w:bottom w:val="none" w:sz="0" w:space="0" w:color="auto"/>
        <w:right w:val="none" w:sz="0" w:space="0" w:color="auto"/>
      </w:divBdr>
      <w:divsChild>
        <w:div w:id="1097794740">
          <w:marLeft w:val="0"/>
          <w:marRight w:val="0"/>
          <w:marTop w:val="0"/>
          <w:marBottom w:val="0"/>
          <w:divBdr>
            <w:top w:val="none" w:sz="0" w:space="0" w:color="auto"/>
            <w:left w:val="none" w:sz="0" w:space="0" w:color="auto"/>
            <w:bottom w:val="none" w:sz="0" w:space="0" w:color="auto"/>
            <w:right w:val="none" w:sz="0" w:space="0" w:color="auto"/>
          </w:divBdr>
          <w:divsChild>
            <w:div w:id="1610818904">
              <w:marLeft w:val="0"/>
              <w:marRight w:val="0"/>
              <w:marTop w:val="0"/>
              <w:marBottom w:val="0"/>
              <w:divBdr>
                <w:top w:val="none" w:sz="0" w:space="0" w:color="auto"/>
                <w:left w:val="none" w:sz="0" w:space="0" w:color="auto"/>
                <w:bottom w:val="none" w:sz="0" w:space="0" w:color="auto"/>
                <w:right w:val="none" w:sz="0" w:space="0" w:color="auto"/>
              </w:divBdr>
              <w:divsChild>
                <w:div w:id="1991209534">
                  <w:marLeft w:val="0"/>
                  <w:marRight w:val="0"/>
                  <w:marTop w:val="0"/>
                  <w:marBottom w:val="0"/>
                  <w:divBdr>
                    <w:top w:val="none" w:sz="0" w:space="0" w:color="auto"/>
                    <w:left w:val="none" w:sz="0" w:space="0" w:color="auto"/>
                    <w:bottom w:val="none" w:sz="0" w:space="0" w:color="auto"/>
                    <w:right w:val="none" w:sz="0" w:space="0" w:color="auto"/>
                  </w:divBdr>
                  <w:divsChild>
                    <w:div w:id="559678597">
                      <w:marLeft w:val="0"/>
                      <w:marRight w:val="0"/>
                      <w:marTop w:val="0"/>
                      <w:marBottom w:val="0"/>
                      <w:divBdr>
                        <w:top w:val="none" w:sz="0" w:space="0" w:color="auto"/>
                        <w:left w:val="none" w:sz="0" w:space="0" w:color="auto"/>
                        <w:bottom w:val="none" w:sz="0" w:space="0" w:color="auto"/>
                        <w:right w:val="none" w:sz="0" w:space="0" w:color="auto"/>
                      </w:divBdr>
                      <w:divsChild>
                        <w:div w:id="1544830557">
                          <w:marLeft w:val="0"/>
                          <w:marRight w:val="0"/>
                          <w:marTop w:val="0"/>
                          <w:marBottom w:val="0"/>
                          <w:divBdr>
                            <w:top w:val="none" w:sz="0" w:space="0" w:color="auto"/>
                            <w:left w:val="none" w:sz="0" w:space="0" w:color="auto"/>
                            <w:bottom w:val="none" w:sz="0" w:space="0" w:color="auto"/>
                            <w:right w:val="none" w:sz="0" w:space="0" w:color="auto"/>
                          </w:divBdr>
                          <w:divsChild>
                            <w:div w:id="19607162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606DEB2C1E360C5543C077B77791F737919EDD4548537D67F23443959D35E79FD6B98472FD29F1E24Dc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257F69AC76C270651890EEEE481BCB67EB3E88146EC9A73AE49D9FFA6764D2BB081168E32D43626a9X8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8A1464BD2199F66CADE2D8823CDFA1F84DF8685460D9A6D8D273FAB8B1DB1114F59E7F8CF056CFiBM5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EB9C66AA0F93B7B943F8FD4F2D15871EE7C1FD402BD7721EB4E073336A42882A646324A76A8883E9JCC7I" TargetMode="External"/><Relationship Id="rId4" Type="http://schemas.openxmlformats.org/officeDocument/2006/relationships/settings" Target="settings.xml"/><Relationship Id="rId9" Type="http://schemas.openxmlformats.org/officeDocument/2006/relationships/hyperlink" Target="consultantplus://offline/ref=3EC76C202212DE313BA139B4E941CD582134B0702DB29F4CCABA0A8C5EC6F229ED1E7C503A0E0A74I2BDI"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483F4-C219-47CA-B438-8587A5685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9</Pages>
  <Words>3647</Words>
  <Characters>20794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KUFAS</Company>
  <LinksUpToDate>false</LinksUpToDate>
  <CharactersWithSpaces>24393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qwerty</dc:creator>
  <cp:lastModifiedBy>to39-shevchenko</cp:lastModifiedBy>
  <cp:revision>57</cp:revision>
  <cp:lastPrinted>2017-11-29T14:06:00Z</cp:lastPrinted>
  <dcterms:created xsi:type="dcterms:W3CDTF">2017-09-15T06:49:00Z</dcterms:created>
  <dcterms:modified xsi:type="dcterms:W3CDTF">2017-11-29T14:07:00Z</dcterms:modified>
</cp:coreProperties>
</file>