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19" w:type="dxa"/>
        <w:tblLook w:val="01E0"/>
      </w:tblPr>
      <w:tblGrid>
        <w:gridCol w:w="4703"/>
        <w:gridCol w:w="5016"/>
      </w:tblGrid>
      <w:tr w:rsidR="007505F7" w:rsidRPr="008D766F" w:rsidTr="00A1504E">
        <w:trPr>
          <w:trHeight w:val="5211"/>
        </w:trPr>
        <w:tc>
          <w:tcPr>
            <w:tcW w:w="4703" w:type="dxa"/>
          </w:tcPr>
          <w:p w:rsidR="007505F7" w:rsidRPr="008D766F" w:rsidRDefault="007505F7" w:rsidP="00397120">
            <w:pPr>
              <w:ind w:right="-908"/>
              <w:contextualSpacing/>
              <w:rPr>
                <w:sz w:val="28"/>
                <w:szCs w:val="28"/>
              </w:rPr>
            </w:pPr>
          </w:p>
        </w:tc>
        <w:tc>
          <w:tcPr>
            <w:tcW w:w="5016" w:type="dxa"/>
          </w:tcPr>
          <w:p w:rsidR="007505F7" w:rsidRDefault="007505F7" w:rsidP="00397120">
            <w:pPr>
              <w:pStyle w:val="msonormalcxspmiddle"/>
              <w:spacing w:before="0" w:beforeAutospacing="0" w:after="0" w:afterAutospacing="0"/>
              <w:rPr>
                <w:bCs/>
                <w:sz w:val="28"/>
                <w:szCs w:val="28"/>
              </w:rPr>
            </w:pPr>
          </w:p>
          <w:p w:rsidR="007505F7" w:rsidRDefault="007505F7" w:rsidP="00397120">
            <w:pPr>
              <w:pStyle w:val="msonormalcxspmiddle"/>
              <w:spacing w:before="0" w:beforeAutospacing="0" w:after="0" w:afterAutospacing="0"/>
              <w:rPr>
                <w:bCs/>
                <w:sz w:val="28"/>
                <w:szCs w:val="28"/>
              </w:rPr>
            </w:pPr>
          </w:p>
          <w:p w:rsidR="007505F7" w:rsidRDefault="007505F7" w:rsidP="00397120">
            <w:pPr>
              <w:pStyle w:val="msonormalcxspmiddle"/>
              <w:spacing w:before="0" w:beforeAutospacing="0" w:after="0" w:afterAutospacing="0"/>
              <w:rPr>
                <w:bCs/>
                <w:sz w:val="28"/>
                <w:szCs w:val="28"/>
              </w:rPr>
            </w:pPr>
            <w:r>
              <w:rPr>
                <w:bCs/>
                <w:sz w:val="28"/>
                <w:szCs w:val="28"/>
              </w:rPr>
              <w:t>СПб ГБУЗ «Клиническая инфекционная больница</w:t>
            </w:r>
            <w:r w:rsidRPr="00A1504E">
              <w:rPr>
                <w:bCs/>
                <w:sz w:val="28"/>
                <w:szCs w:val="28"/>
              </w:rPr>
              <w:br/>
            </w:r>
            <w:r>
              <w:rPr>
                <w:bCs/>
                <w:sz w:val="28"/>
                <w:szCs w:val="28"/>
              </w:rPr>
              <w:t>им. С.П. Боткина»</w:t>
            </w:r>
          </w:p>
          <w:p w:rsidR="007505F7" w:rsidRDefault="007505F7" w:rsidP="00397120">
            <w:pPr>
              <w:pStyle w:val="msonormalcxspmiddle"/>
              <w:spacing w:before="0" w:beforeAutospacing="0" w:after="0" w:afterAutospacing="0"/>
              <w:rPr>
                <w:bCs/>
                <w:sz w:val="28"/>
                <w:szCs w:val="28"/>
              </w:rPr>
            </w:pPr>
            <w:r>
              <w:rPr>
                <w:bCs/>
                <w:sz w:val="28"/>
                <w:szCs w:val="28"/>
              </w:rPr>
              <w:t>Миргородская ул., д. 3,</w:t>
            </w:r>
          </w:p>
          <w:p w:rsidR="007505F7" w:rsidRDefault="007505F7" w:rsidP="00397120">
            <w:pPr>
              <w:pStyle w:val="msonormalcxspmiddle"/>
              <w:spacing w:before="0" w:beforeAutospacing="0" w:after="0" w:afterAutospacing="0"/>
              <w:rPr>
                <w:bCs/>
                <w:sz w:val="28"/>
                <w:szCs w:val="28"/>
              </w:rPr>
            </w:pPr>
            <w:r>
              <w:rPr>
                <w:bCs/>
                <w:sz w:val="28"/>
                <w:szCs w:val="28"/>
              </w:rPr>
              <w:t>Санкт-Петербург, 191167</w:t>
            </w:r>
          </w:p>
          <w:p w:rsidR="007505F7" w:rsidRDefault="007505F7" w:rsidP="00397120">
            <w:pPr>
              <w:pStyle w:val="msonormalcxspmiddle"/>
              <w:spacing w:before="0" w:beforeAutospacing="0" w:after="0" w:afterAutospacing="0"/>
              <w:rPr>
                <w:bCs/>
                <w:sz w:val="28"/>
                <w:szCs w:val="28"/>
              </w:rPr>
            </w:pPr>
          </w:p>
          <w:p w:rsidR="007505F7" w:rsidRDefault="007505F7" w:rsidP="00397120">
            <w:pPr>
              <w:pStyle w:val="msonormalcxspmiddle"/>
              <w:spacing w:before="0" w:beforeAutospacing="0" w:after="0" w:afterAutospacing="0"/>
              <w:rPr>
                <w:bCs/>
                <w:sz w:val="28"/>
                <w:szCs w:val="28"/>
              </w:rPr>
            </w:pPr>
          </w:p>
          <w:p w:rsidR="007505F7" w:rsidRDefault="007505F7" w:rsidP="00397120">
            <w:pPr>
              <w:pStyle w:val="msonormalcxspmiddle"/>
              <w:spacing w:before="0" w:beforeAutospacing="0" w:after="0" w:afterAutospacing="0"/>
              <w:rPr>
                <w:bCs/>
                <w:sz w:val="28"/>
                <w:szCs w:val="28"/>
              </w:rPr>
            </w:pPr>
            <w:r>
              <w:rPr>
                <w:bCs/>
                <w:sz w:val="28"/>
                <w:szCs w:val="28"/>
              </w:rPr>
              <w:t>ООО «Интерпродукт»</w:t>
            </w:r>
          </w:p>
          <w:p w:rsidR="007505F7" w:rsidRDefault="007505F7" w:rsidP="00397120">
            <w:pPr>
              <w:pStyle w:val="msonormalcxspmiddle"/>
              <w:spacing w:before="0" w:beforeAutospacing="0" w:after="0" w:afterAutospacing="0"/>
              <w:rPr>
                <w:bCs/>
                <w:sz w:val="28"/>
                <w:szCs w:val="28"/>
              </w:rPr>
            </w:pPr>
            <w:r>
              <w:rPr>
                <w:bCs/>
                <w:sz w:val="28"/>
                <w:szCs w:val="28"/>
              </w:rPr>
              <w:t>ул. Б.Зеленина, д. 36, лит. А, пом. 1-Н,</w:t>
            </w:r>
          </w:p>
          <w:p w:rsidR="007505F7" w:rsidRDefault="007505F7" w:rsidP="00397120">
            <w:pPr>
              <w:pStyle w:val="msonormalcxspmiddle"/>
              <w:spacing w:before="0" w:beforeAutospacing="0" w:after="0" w:afterAutospacing="0"/>
              <w:rPr>
                <w:bCs/>
                <w:sz w:val="28"/>
                <w:szCs w:val="28"/>
              </w:rPr>
            </w:pPr>
            <w:r>
              <w:rPr>
                <w:bCs/>
                <w:sz w:val="28"/>
                <w:szCs w:val="28"/>
              </w:rPr>
              <w:t>Санкт-Петербург, 197110</w:t>
            </w:r>
          </w:p>
          <w:p w:rsidR="007505F7" w:rsidRPr="008D766F" w:rsidRDefault="007505F7" w:rsidP="00397120">
            <w:pPr>
              <w:pStyle w:val="msonormalcxspmiddle"/>
              <w:spacing w:before="0" w:beforeAutospacing="0" w:after="0" w:afterAutospacing="0"/>
              <w:rPr>
                <w:bCs/>
                <w:sz w:val="28"/>
                <w:szCs w:val="28"/>
              </w:rPr>
            </w:pPr>
          </w:p>
        </w:tc>
      </w:tr>
    </w:tbl>
    <w:p w:rsidR="007505F7" w:rsidRPr="008D766F" w:rsidRDefault="007505F7" w:rsidP="00724ADF">
      <w:pPr>
        <w:pStyle w:val="msonormalcxspmiddle"/>
        <w:spacing w:before="0" w:beforeAutospacing="0" w:after="0" w:afterAutospacing="0"/>
        <w:jc w:val="center"/>
        <w:outlineLvl w:val="0"/>
        <w:rPr>
          <w:sz w:val="28"/>
          <w:szCs w:val="28"/>
        </w:rPr>
      </w:pPr>
      <w:r w:rsidRPr="008D766F">
        <w:rPr>
          <w:sz w:val="28"/>
          <w:szCs w:val="28"/>
        </w:rPr>
        <w:t>РЕШЕНИЕ</w:t>
      </w:r>
    </w:p>
    <w:p w:rsidR="007505F7" w:rsidRPr="008D766F" w:rsidRDefault="007505F7" w:rsidP="00724ADF">
      <w:pPr>
        <w:pStyle w:val="msonormalcxspmiddle"/>
        <w:spacing w:before="0" w:beforeAutospacing="0" w:after="0" w:afterAutospacing="0"/>
        <w:jc w:val="center"/>
        <w:rPr>
          <w:sz w:val="28"/>
          <w:szCs w:val="28"/>
        </w:rPr>
      </w:pPr>
      <w:r w:rsidRPr="008D766F">
        <w:rPr>
          <w:sz w:val="28"/>
          <w:szCs w:val="28"/>
        </w:rPr>
        <w:t>о нарушении законодательства о контрактной системе</w:t>
      </w:r>
    </w:p>
    <w:p w:rsidR="007505F7" w:rsidRPr="008D766F" w:rsidRDefault="007505F7" w:rsidP="00724ADF">
      <w:pPr>
        <w:pStyle w:val="msonormalcxspmiddle"/>
        <w:spacing w:before="0" w:beforeAutospacing="0" w:after="0" w:afterAutospacing="0"/>
        <w:jc w:val="center"/>
        <w:rPr>
          <w:b/>
          <w:sz w:val="28"/>
          <w:szCs w:val="28"/>
        </w:rPr>
      </w:pPr>
      <w:r w:rsidRPr="008D766F">
        <w:rPr>
          <w:sz w:val="28"/>
          <w:szCs w:val="28"/>
        </w:rPr>
        <w:t xml:space="preserve">по делу </w:t>
      </w:r>
      <w:r w:rsidRPr="008D766F">
        <w:rPr>
          <w:b/>
          <w:sz w:val="28"/>
          <w:szCs w:val="28"/>
        </w:rPr>
        <w:t>№ 44</w:t>
      </w:r>
      <w:r>
        <w:rPr>
          <w:b/>
          <w:sz w:val="28"/>
          <w:szCs w:val="28"/>
        </w:rPr>
        <w:t>-4236/</w:t>
      </w:r>
      <w:r w:rsidRPr="008D766F">
        <w:rPr>
          <w:b/>
          <w:sz w:val="28"/>
          <w:szCs w:val="28"/>
        </w:rPr>
        <w:t>17</w:t>
      </w:r>
    </w:p>
    <w:p w:rsidR="007505F7" w:rsidRPr="008D766F" w:rsidRDefault="007505F7" w:rsidP="00724ADF">
      <w:pPr>
        <w:pStyle w:val="msonormalcxspmiddle"/>
        <w:spacing w:before="0" w:beforeAutospacing="0" w:after="0" w:afterAutospacing="0"/>
        <w:jc w:val="center"/>
        <w:rPr>
          <w:sz w:val="28"/>
          <w:szCs w:val="28"/>
        </w:rPr>
      </w:pPr>
    </w:p>
    <w:p w:rsidR="007505F7" w:rsidRPr="008D766F" w:rsidRDefault="007505F7" w:rsidP="00724ADF">
      <w:pPr>
        <w:pStyle w:val="msonormalcxspmiddle"/>
        <w:tabs>
          <w:tab w:val="left" w:pos="0"/>
        </w:tabs>
        <w:spacing w:before="0" w:beforeAutospacing="0" w:after="0" w:afterAutospacing="0"/>
        <w:rPr>
          <w:sz w:val="28"/>
          <w:szCs w:val="28"/>
        </w:rPr>
      </w:pPr>
      <w:r>
        <w:rPr>
          <w:sz w:val="28"/>
          <w:szCs w:val="28"/>
        </w:rPr>
        <w:t>30</w:t>
      </w:r>
      <w:r w:rsidRPr="008D766F">
        <w:rPr>
          <w:sz w:val="28"/>
          <w:szCs w:val="28"/>
        </w:rPr>
        <w:t>.</w:t>
      </w:r>
      <w:r>
        <w:rPr>
          <w:sz w:val="28"/>
          <w:szCs w:val="28"/>
        </w:rPr>
        <w:t>10</w:t>
      </w:r>
      <w:r w:rsidRPr="008D766F">
        <w:rPr>
          <w:sz w:val="28"/>
          <w:szCs w:val="28"/>
        </w:rPr>
        <w:t>.2017                                                                                          Санкт-Петербург</w:t>
      </w:r>
    </w:p>
    <w:p w:rsidR="007505F7" w:rsidRPr="008D766F" w:rsidRDefault="007505F7" w:rsidP="00724ADF">
      <w:pPr>
        <w:pStyle w:val="msonormalcxspmiddle"/>
        <w:tabs>
          <w:tab w:val="left" w:pos="0"/>
        </w:tabs>
        <w:spacing w:before="0" w:beforeAutospacing="0" w:after="0" w:afterAutospacing="0"/>
        <w:ind w:left="540"/>
        <w:contextualSpacing/>
        <w:rPr>
          <w:sz w:val="28"/>
          <w:szCs w:val="28"/>
        </w:rPr>
      </w:pPr>
    </w:p>
    <w:p w:rsidR="007505F7" w:rsidRPr="008D766F" w:rsidRDefault="007505F7" w:rsidP="00A1504E">
      <w:pPr>
        <w:pStyle w:val="msonormalcxspmiddle"/>
        <w:tabs>
          <w:tab w:val="left" w:pos="0"/>
        </w:tabs>
        <w:spacing w:before="0" w:beforeAutospacing="0" w:after="0" w:afterAutospacing="0"/>
        <w:ind w:firstLine="709"/>
        <w:jc w:val="both"/>
        <w:rPr>
          <w:sz w:val="28"/>
          <w:szCs w:val="28"/>
        </w:rPr>
      </w:pPr>
      <w:r w:rsidRPr="008D766F">
        <w:rPr>
          <w:sz w:val="28"/>
          <w:szCs w:val="28"/>
        </w:rPr>
        <w:t>Комиссия Санкт-Петербургского УФАС России по контролю закупок (далее – Комиссия УФАС)</w:t>
      </w:r>
      <w:r w:rsidRPr="00A1504E">
        <w:rPr>
          <w:sz w:val="28"/>
          <w:szCs w:val="28"/>
        </w:rPr>
        <w:t xml:space="preserve">, </w:t>
      </w:r>
      <w:r w:rsidRPr="00156873">
        <w:rPr>
          <w:sz w:val="28"/>
          <w:szCs w:val="28"/>
        </w:rPr>
        <w:t xml:space="preserve">рассмотрев жалобу </w:t>
      </w:r>
      <w:r w:rsidRPr="00156873">
        <w:rPr>
          <w:bCs/>
          <w:sz w:val="28"/>
          <w:szCs w:val="28"/>
        </w:rPr>
        <w:t xml:space="preserve">Заявителя </w:t>
      </w:r>
      <w:r w:rsidRPr="00156873">
        <w:rPr>
          <w:sz w:val="28"/>
          <w:szCs w:val="28"/>
        </w:rPr>
        <w:t xml:space="preserve">(вх. № </w:t>
      </w:r>
      <w:r>
        <w:rPr>
          <w:sz w:val="28"/>
          <w:szCs w:val="28"/>
        </w:rPr>
        <w:t>25192-ЭП</w:t>
      </w:r>
      <w:r w:rsidRPr="00156873">
        <w:rPr>
          <w:sz w:val="28"/>
          <w:szCs w:val="28"/>
        </w:rPr>
        <w:t xml:space="preserve">/17 от </w:t>
      </w:r>
      <w:r>
        <w:rPr>
          <w:sz w:val="28"/>
          <w:szCs w:val="28"/>
        </w:rPr>
        <w:t>23</w:t>
      </w:r>
      <w:r w:rsidRPr="00156873">
        <w:rPr>
          <w:sz w:val="28"/>
          <w:szCs w:val="28"/>
        </w:rPr>
        <w:t>.</w:t>
      </w:r>
      <w:r>
        <w:rPr>
          <w:sz w:val="28"/>
          <w:szCs w:val="28"/>
        </w:rPr>
        <w:t>10</w:t>
      </w:r>
      <w:r w:rsidRPr="00156873">
        <w:rPr>
          <w:sz w:val="28"/>
          <w:szCs w:val="28"/>
        </w:rPr>
        <w:t>.2017)</w:t>
      </w:r>
      <w:r w:rsidRPr="00A1504E">
        <w:rPr>
          <w:sz w:val="28"/>
          <w:szCs w:val="28"/>
        </w:rPr>
        <w:t xml:space="preserve"> </w:t>
      </w:r>
      <w:r w:rsidRPr="00156873">
        <w:rPr>
          <w:sz w:val="28"/>
          <w:szCs w:val="28"/>
        </w:rPr>
        <w:t xml:space="preserve">на действия </w:t>
      </w:r>
      <w:r>
        <w:rPr>
          <w:sz w:val="28"/>
          <w:szCs w:val="28"/>
        </w:rPr>
        <w:t xml:space="preserve">конкурсной комиссии </w:t>
      </w:r>
      <w:r w:rsidRPr="00156873">
        <w:rPr>
          <w:sz w:val="28"/>
          <w:szCs w:val="28"/>
        </w:rPr>
        <w:t>Заказчика при определении поставщика (подрядчика, исполнителя) путем проведения конкурса</w:t>
      </w:r>
      <w:r w:rsidRPr="00A1504E">
        <w:rPr>
          <w:sz w:val="28"/>
          <w:szCs w:val="28"/>
        </w:rPr>
        <w:br/>
      </w:r>
      <w:r w:rsidRPr="00156873">
        <w:rPr>
          <w:sz w:val="28"/>
          <w:szCs w:val="28"/>
        </w:rPr>
        <w:t xml:space="preserve">с ограниченным участием на </w:t>
      </w:r>
      <w:r>
        <w:rPr>
          <w:rStyle w:val="col-md-10small"/>
          <w:sz w:val="28"/>
          <w:szCs w:val="28"/>
        </w:rPr>
        <w:t>поставку яиц и прочей продукции</w:t>
      </w:r>
      <w:r w:rsidRPr="00A1504E">
        <w:rPr>
          <w:rStyle w:val="col-md-10small"/>
          <w:sz w:val="28"/>
          <w:szCs w:val="28"/>
        </w:rPr>
        <w:br/>
      </w:r>
      <w:r>
        <w:rPr>
          <w:rStyle w:val="col-md-10small"/>
          <w:sz w:val="28"/>
          <w:szCs w:val="28"/>
        </w:rPr>
        <w:t>для обеспечения</w:t>
      </w:r>
      <w:r w:rsidRPr="00A1504E">
        <w:rPr>
          <w:rStyle w:val="col-md-10small"/>
          <w:sz w:val="28"/>
          <w:szCs w:val="28"/>
        </w:rPr>
        <w:t xml:space="preserve"> </w:t>
      </w:r>
      <w:r>
        <w:rPr>
          <w:rStyle w:val="col-md-10small"/>
          <w:sz w:val="28"/>
          <w:szCs w:val="28"/>
        </w:rPr>
        <w:t>СПб ГБУЗ «Клиническая инфекционная больница</w:t>
      </w:r>
      <w:r w:rsidRPr="00A1504E">
        <w:rPr>
          <w:rStyle w:val="col-md-10small"/>
          <w:sz w:val="28"/>
          <w:szCs w:val="28"/>
        </w:rPr>
        <w:br/>
      </w:r>
      <w:r>
        <w:rPr>
          <w:rStyle w:val="col-md-10small"/>
          <w:sz w:val="28"/>
          <w:szCs w:val="28"/>
        </w:rPr>
        <w:t>им. С.П. Боткина»</w:t>
      </w:r>
      <w:r w:rsidRPr="00156873">
        <w:rPr>
          <w:rStyle w:val="col-md-10small"/>
          <w:sz w:val="28"/>
          <w:szCs w:val="28"/>
        </w:rPr>
        <w:t xml:space="preserve"> </w:t>
      </w:r>
      <w:r w:rsidRPr="00156873">
        <w:rPr>
          <w:sz w:val="28"/>
          <w:szCs w:val="28"/>
        </w:rPr>
        <w:t>(далее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Pr="00156873">
        <w:rPr>
          <w:bCs/>
          <w:sz w:val="28"/>
          <w:szCs w:val="28"/>
        </w:rPr>
        <w:t>дминистративного регламента Федеральной антимонопольной службы по исполнению</w:t>
      </w:r>
      <w:r w:rsidRPr="008D766F">
        <w:rPr>
          <w:bCs/>
          <w:sz w:val="28"/>
          <w:szCs w:val="28"/>
        </w:rPr>
        <w:t xml:space="preserve">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8D766F">
        <w:rPr>
          <w:spacing w:val="6"/>
          <w:sz w:val="28"/>
          <w:szCs w:val="28"/>
        </w:rPr>
        <w:t xml:space="preserve">, утвержденного приказом ФАС России от 19.11.2014 № 727/14 </w:t>
      </w:r>
      <w:r w:rsidRPr="008D766F">
        <w:rPr>
          <w:sz w:val="28"/>
          <w:szCs w:val="28"/>
        </w:rPr>
        <w:t>(далее – Административный регламент),</w:t>
      </w:r>
    </w:p>
    <w:p w:rsidR="007505F7" w:rsidRPr="008D766F" w:rsidRDefault="007505F7" w:rsidP="00724ADF">
      <w:pPr>
        <w:pStyle w:val="msonormalcxspmiddle"/>
        <w:tabs>
          <w:tab w:val="left" w:pos="2700"/>
        </w:tabs>
        <w:spacing w:before="0" w:beforeAutospacing="0" w:after="0" w:afterAutospacing="0"/>
        <w:outlineLvl w:val="0"/>
        <w:rPr>
          <w:sz w:val="28"/>
          <w:szCs w:val="28"/>
        </w:rPr>
      </w:pPr>
    </w:p>
    <w:p w:rsidR="007505F7" w:rsidRDefault="007505F7" w:rsidP="00724ADF">
      <w:pPr>
        <w:pStyle w:val="msonormalcxspmiddle"/>
        <w:tabs>
          <w:tab w:val="left" w:pos="2700"/>
        </w:tabs>
        <w:spacing w:before="0" w:beforeAutospacing="0" w:after="0" w:afterAutospacing="0"/>
        <w:jc w:val="center"/>
        <w:outlineLvl w:val="0"/>
        <w:rPr>
          <w:sz w:val="28"/>
          <w:szCs w:val="28"/>
        </w:rPr>
      </w:pPr>
      <w:r w:rsidRPr="008D766F">
        <w:rPr>
          <w:sz w:val="28"/>
          <w:szCs w:val="28"/>
        </w:rPr>
        <w:t>УСТАНОВИЛА:</w:t>
      </w:r>
    </w:p>
    <w:p w:rsidR="007505F7" w:rsidRDefault="007505F7" w:rsidP="00724ADF">
      <w:pPr>
        <w:pStyle w:val="msonormalcxspmiddle"/>
        <w:tabs>
          <w:tab w:val="left" w:pos="2700"/>
        </w:tabs>
        <w:spacing w:before="0" w:beforeAutospacing="0" w:after="0" w:afterAutospacing="0"/>
        <w:jc w:val="center"/>
        <w:outlineLvl w:val="0"/>
        <w:rPr>
          <w:sz w:val="28"/>
          <w:szCs w:val="28"/>
        </w:rPr>
      </w:pPr>
    </w:p>
    <w:p w:rsidR="007505F7" w:rsidRPr="00577B70" w:rsidRDefault="007505F7" w:rsidP="00577B70">
      <w:pPr>
        <w:ind w:firstLine="709"/>
        <w:jc w:val="both"/>
        <w:rPr>
          <w:sz w:val="28"/>
          <w:szCs w:val="28"/>
        </w:rPr>
      </w:pPr>
      <w:r w:rsidRPr="00577B70">
        <w:rPr>
          <w:sz w:val="28"/>
          <w:szCs w:val="28"/>
        </w:rPr>
        <w:t xml:space="preserve">Извещение о проведении </w:t>
      </w:r>
      <w:r>
        <w:rPr>
          <w:sz w:val="28"/>
          <w:szCs w:val="28"/>
        </w:rPr>
        <w:t>конкурса</w:t>
      </w:r>
      <w:r w:rsidRPr="00577B70">
        <w:rPr>
          <w:sz w:val="28"/>
          <w:szCs w:val="28"/>
        </w:rPr>
        <w:t xml:space="preserve"> размещено </w:t>
      </w:r>
      <w:r>
        <w:rPr>
          <w:sz w:val="28"/>
          <w:szCs w:val="28"/>
        </w:rPr>
        <w:t>25</w:t>
      </w:r>
      <w:r w:rsidRPr="00577B70">
        <w:rPr>
          <w:sz w:val="28"/>
          <w:szCs w:val="28"/>
        </w:rPr>
        <w:t>.</w:t>
      </w:r>
      <w:r>
        <w:rPr>
          <w:sz w:val="28"/>
          <w:szCs w:val="28"/>
        </w:rPr>
        <w:t>09</w:t>
      </w:r>
      <w:r w:rsidRPr="00577B70">
        <w:rPr>
          <w:sz w:val="28"/>
          <w:szCs w:val="28"/>
        </w:rPr>
        <w:t xml:space="preserve">.2017 </w:t>
      </w:r>
      <w:r w:rsidRPr="00577B70">
        <w:rPr>
          <w:sz w:val="28"/>
          <w:szCs w:val="28"/>
        </w:rPr>
        <w:br/>
        <w:t>на Официальном сайте Единой информационной системы в сфере закупок www.</w:t>
      </w:r>
      <w:r w:rsidRPr="00577B70">
        <w:rPr>
          <w:sz w:val="28"/>
          <w:szCs w:val="28"/>
          <w:lang w:val="en-US"/>
        </w:rPr>
        <w:t>zakupki</w:t>
      </w:r>
      <w:r w:rsidRPr="00577B70">
        <w:rPr>
          <w:sz w:val="28"/>
          <w:szCs w:val="28"/>
        </w:rPr>
        <w:t>.</w:t>
      </w:r>
      <w:r w:rsidRPr="00577B70">
        <w:rPr>
          <w:sz w:val="28"/>
          <w:szCs w:val="28"/>
          <w:lang w:val="en-US"/>
        </w:rPr>
        <w:t>gov</w:t>
      </w:r>
      <w:r w:rsidRPr="00577B70">
        <w:rPr>
          <w:sz w:val="28"/>
          <w:szCs w:val="28"/>
        </w:rPr>
        <w:t xml:space="preserve">.ru, номер извещения </w:t>
      </w:r>
      <w:r>
        <w:rPr>
          <w:sz w:val="28"/>
          <w:szCs w:val="28"/>
        </w:rPr>
        <w:t>0372200168117000222</w:t>
      </w:r>
      <w:r w:rsidRPr="00577B70">
        <w:rPr>
          <w:sz w:val="28"/>
          <w:szCs w:val="28"/>
        </w:rPr>
        <w:t>. Начальная (максимальная) цена контракта – 5</w:t>
      </w:r>
      <w:r>
        <w:rPr>
          <w:sz w:val="28"/>
          <w:szCs w:val="28"/>
        </w:rPr>
        <w:t> </w:t>
      </w:r>
      <w:r w:rsidRPr="00577B70">
        <w:rPr>
          <w:sz w:val="28"/>
          <w:szCs w:val="28"/>
        </w:rPr>
        <w:t>298</w:t>
      </w:r>
      <w:r>
        <w:rPr>
          <w:sz w:val="28"/>
          <w:szCs w:val="28"/>
        </w:rPr>
        <w:t xml:space="preserve"> 401, </w:t>
      </w:r>
      <w:r w:rsidRPr="00577B70">
        <w:rPr>
          <w:sz w:val="28"/>
          <w:szCs w:val="28"/>
        </w:rPr>
        <w:t>47 рублей.</w:t>
      </w:r>
    </w:p>
    <w:p w:rsidR="007505F7" w:rsidRPr="00577B70" w:rsidRDefault="007505F7" w:rsidP="00577B70">
      <w:pPr>
        <w:ind w:firstLine="709"/>
        <w:jc w:val="both"/>
        <w:rPr>
          <w:sz w:val="28"/>
          <w:szCs w:val="28"/>
        </w:rPr>
      </w:pPr>
      <w:r w:rsidRPr="00577B70">
        <w:rPr>
          <w:sz w:val="28"/>
          <w:szCs w:val="28"/>
        </w:rPr>
        <w:t>В жалобе Заявитель указывает на неправомерные действия конкурсной комиссии</w:t>
      </w:r>
      <w:r>
        <w:rPr>
          <w:sz w:val="28"/>
          <w:szCs w:val="28"/>
        </w:rPr>
        <w:t xml:space="preserve"> Заказчика</w:t>
      </w:r>
      <w:r w:rsidRPr="00577B70">
        <w:rPr>
          <w:sz w:val="28"/>
          <w:szCs w:val="28"/>
        </w:rPr>
        <w:t xml:space="preserve">, выразившиеся в нарушении установленного порядка оценки заявок на участие в конкурсе. Заявитель полагает, что конкурсная комиссия </w:t>
      </w:r>
      <w:r>
        <w:rPr>
          <w:sz w:val="28"/>
          <w:szCs w:val="28"/>
        </w:rPr>
        <w:t xml:space="preserve">Заказчика </w:t>
      </w:r>
      <w:r w:rsidRPr="00577B70">
        <w:rPr>
          <w:sz w:val="28"/>
          <w:szCs w:val="28"/>
        </w:rPr>
        <w:t>приняла неправомерное решение о признании победителем процедуры закупки ООО «Салюс»</w:t>
      </w:r>
      <w:r>
        <w:rPr>
          <w:sz w:val="28"/>
          <w:szCs w:val="28"/>
        </w:rPr>
        <w:t>,</w:t>
      </w:r>
      <w:r w:rsidRPr="00577B70">
        <w:rPr>
          <w:sz w:val="28"/>
          <w:szCs w:val="28"/>
        </w:rPr>
        <w:t xml:space="preserve"> предложение которого по многим позиция</w:t>
      </w:r>
      <w:r>
        <w:rPr>
          <w:sz w:val="28"/>
          <w:szCs w:val="28"/>
        </w:rPr>
        <w:t>м</w:t>
      </w:r>
      <w:r w:rsidRPr="00577B70">
        <w:rPr>
          <w:sz w:val="28"/>
          <w:szCs w:val="28"/>
        </w:rPr>
        <w:t xml:space="preserve"> является худш</w:t>
      </w:r>
      <w:r>
        <w:rPr>
          <w:sz w:val="28"/>
          <w:szCs w:val="28"/>
        </w:rPr>
        <w:t>им по сравнению с предложением З</w:t>
      </w:r>
      <w:r w:rsidRPr="00577B70">
        <w:rPr>
          <w:sz w:val="28"/>
          <w:szCs w:val="28"/>
        </w:rPr>
        <w:t>аявителя.</w:t>
      </w:r>
    </w:p>
    <w:p w:rsidR="007505F7" w:rsidRPr="00577B70" w:rsidRDefault="007505F7" w:rsidP="00577B70">
      <w:pPr>
        <w:ind w:firstLine="709"/>
        <w:jc w:val="both"/>
        <w:rPr>
          <w:sz w:val="28"/>
          <w:szCs w:val="28"/>
        </w:rPr>
      </w:pPr>
      <w:r w:rsidRPr="00577B70">
        <w:rPr>
          <w:sz w:val="28"/>
          <w:szCs w:val="28"/>
        </w:rPr>
        <w:t xml:space="preserve">Ознакомившись с представленными </w:t>
      </w:r>
      <w:r>
        <w:rPr>
          <w:sz w:val="28"/>
          <w:szCs w:val="28"/>
        </w:rPr>
        <w:t>З</w:t>
      </w:r>
      <w:r w:rsidRPr="00577B70">
        <w:rPr>
          <w:sz w:val="28"/>
          <w:szCs w:val="28"/>
        </w:rPr>
        <w:t xml:space="preserve">аказчиком документами и сведениями, заслушав пояснения представителей </w:t>
      </w:r>
      <w:r>
        <w:rPr>
          <w:sz w:val="28"/>
          <w:szCs w:val="28"/>
        </w:rPr>
        <w:t>сторон, К</w:t>
      </w:r>
      <w:r w:rsidRPr="00577B70">
        <w:rPr>
          <w:sz w:val="28"/>
          <w:szCs w:val="28"/>
        </w:rPr>
        <w:t>омиссия УФАС приходит к следующим выводам.</w:t>
      </w:r>
    </w:p>
    <w:p w:rsidR="007505F7" w:rsidRPr="00577B70" w:rsidRDefault="007505F7" w:rsidP="00577B70">
      <w:pPr>
        <w:ind w:firstLine="709"/>
        <w:jc w:val="both"/>
        <w:rPr>
          <w:sz w:val="28"/>
          <w:szCs w:val="28"/>
        </w:rPr>
      </w:pPr>
      <w:r w:rsidRPr="00577B70">
        <w:rPr>
          <w:sz w:val="28"/>
          <w:szCs w:val="28"/>
        </w:rPr>
        <w:t>В соответствии с ч. 1 ст. 56 Закона о контрактной системе, под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w:t>
      </w:r>
      <w:r>
        <w:rPr>
          <w:sz w:val="28"/>
          <w:szCs w:val="28"/>
        </w:rPr>
        <w:t xml:space="preserve">а участников закупки, прошедших </w:t>
      </w:r>
      <w:r w:rsidRPr="00577B70">
        <w:rPr>
          <w:sz w:val="28"/>
          <w:szCs w:val="28"/>
        </w:rPr>
        <w:t>предквалификационный отбор.</w:t>
      </w:r>
    </w:p>
    <w:p w:rsidR="007505F7" w:rsidRPr="00577B70" w:rsidRDefault="007505F7" w:rsidP="00577B70">
      <w:pPr>
        <w:ind w:firstLine="709"/>
        <w:jc w:val="both"/>
        <w:rPr>
          <w:sz w:val="28"/>
          <w:szCs w:val="28"/>
        </w:rPr>
      </w:pPr>
      <w:r w:rsidRPr="00577B70">
        <w:rPr>
          <w:sz w:val="28"/>
          <w:szCs w:val="28"/>
        </w:rPr>
        <w:t xml:space="preserve">В силу ч. 3 ст. 56 Закона о контрактной системе, при проведении конкурса с ограниченным участием применяются положения </w:t>
      </w:r>
      <w:r>
        <w:rPr>
          <w:sz w:val="28"/>
          <w:szCs w:val="28"/>
        </w:rPr>
        <w:t>указанного</w:t>
      </w:r>
      <w:r w:rsidRPr="00577B70">
        <w:rPr>
          <w:sz w:val="28"/>
          <w:szCs w:val="28"/>
        </w:rPr>
        <w:t xml:space="preserve"> Федерального закона о проведении открытого конкурса с учетом особенностей, определенных настоящей статьей.</w:t>
      </w:r>
    </w:p>
    <w:p w:rsidR="007505F7" w:rsidRPr="00577B70" w:rsidRDefault="007505F7" w:rsidP="00577B70">
      <w:pPr>
        <w:ind w:firstLine="709"/>
        <w:jc w:val="both"/>
        <w:rPr>
          <w:sz w:val="28"/>
          <w:szCs w:val="28"/>
        </w:rPr>
      </w:pPr>
      <w:r w:rsidRPr="00577B70">
        <w:rPr>
          <w:sz w:val="28"/>
          <w:szCs w:val="28"/>
        </w:rPr>
        <w:t>Содержание конкурсной документации определено в статье 50 Закона</w:t>
      </w:r>
      <w:r w:rsidRPr="00577B70">
        <w:rPr>
          <w:sz w:val="28"/>
          <w:szCs w:val="28"/>
        </w:rPr>
        <w:br/>
        <w:t>о контрактной системе, в том числе,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w:t>
      </w:r>
    </w:p>
    <w:p w:rsidR="007505F7" w:rsidRPr="00577B70" w:rsidRDefault="007505F7" w:rsidP="00577B70">
      <w:pPr>
        <w:ind w:firstLine="709"/>
        <w:jc w:val="both"/>
        <w:rPr>
          <w:sz w:val="28"/>
          <w:szCs w:val="28"/>
        </w:rPr>
      </w:pPr>
      <w:r w:rsidRPr="00577B70">
        <w:rPr>
          <w:sz w:val="28"/>
          <w:szCs w:val="28"/>
        </w:rPr>
        <w:t>В соответствии со статьей 32 Закона о контрактной системе, критериями оценок заявок, окончательных предложений участников закупки являются:</w:t>
      </w:r>
    </w:p>
    <w:p w:rsidR="007505F7" w:rsidRPr="00577B70" w:rsidRDefault="007505F7" w:rsidP="00577B70">
      <w:pPr>
        <w:ind w:firstLine="709"/>
        <w:jc w:val="both"/>
        <w:rPr>
          <w:sz w:val="28"/>
          <w:szCs w:val="28"/>
        </w:rPr>
      </w:pPr>
      <w:r w:rsidRPr="00577B70">
        <w:rPr>
          <w:sz w:val="28"/>
          <w:szCs w:val="28"/>
        </w:rPr>
        <w:t>1) цена контракта;</w:t>
      </w:r>
    </w:p>
    <w:p w:rsidR="007505F7" w:rsidRPr="00577B70" w:rsidRDefault="007505F7" w:rsidP="00577B70">
      <w:pPr>
        <w:ind w:firstLine="709"/>
        <w:jc w:val="both"/>
        <w:rPr>
          <w:sz w:val="28"/>
          <w:szCs w:val="28"/>
        </w:rPr>
      </w:pPr>
      <w:r w:rsidRPr="00577B70">
        <w:rPr>
          <w:sz w:val="28"/>
          <w:szCs w:val="28"/>
        </w:rPr>
        <w:t>2) расходы на эксплуатацию и ремонт товаров, использование результатов работ;</w:t>
      </w:r>
    </w:p>
    <w:p w:rsidR="007505F7" w:rsidRPr="00577B70" w:rsidRDefault="007505F7" w:rsidP="00577B70">
      <w:pPr>
        <w:ind w:firstLine="709"/>
        <w:jc w:val="both"/>
        <w:rPr>
          <w:sz w:val="28"/>
          <w:szCs w:val="28"/>
        </w:rPr>
      </w:pPr>
      <w:r w:rsidRPr="00577B70">
        <w:rPr>
          <w:sz w:val="28"/>
          <w:szCs w:val="28"/>
        </w:rPr>
        <w:t>3) качественные, функциональные и экологические характеристики объекта закупки;</w:t>
      </w:r>
    </w:p>
    <w:p w:rsidR="007505F7" w:rsidRPr="00577B70" w:rsidRDefault="007505F7" w:rsidP="00577B70">
      <w:pPr>
        <w:ind w:firstLine="709"/>
        <w:jc w:val="both"/>
        <w:rPr>
          <w:sz w:val="28"/>
          <w:szCs w:val="28"/>
        </w:rPr>
      </w:pPr>
      <w:r w:rsidRPr="00577B70">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7505F7" w:rsidRPr="00577B70" w:rsidRDefault="007505F7" w:rsidP="00577B70">
      <w:pPr>
        <w:ind w:firstLine="709"/>
        <w:jc w:val="both"/>
        <w:rPr>
          <w:sz w:val="28"/>
          <w:szCs w:val="28"/>
        </w:rPr>
      </w:pPr>
      <w:r w:rsidRPr="00577B70">
        <w:rPr>
          <w:sz w:val="28"/>
          <w:szCs w:val="28"/>
        </w:rPr>
        <w:t xml:space="preserve">В соответствии с </w:t>
      </w:r>
      <w:r>
        <w:rPr>
          <w:sz w:val="28"/>
          <w:szCs w:val="28"/>
        </w:rPr>
        <w:t>ч.</w:t>
      </w:r>
      <w:r w:rsidRPr="00577B70">
        <w:rPr>
          <w:sz w:val="28"/>
          <w:szCs w:val="28"/>
        </w:rPr>
        <w:t xml:space="preserve"> 5 </w:t>
      </w:r>
      <w:r>
        <w:rPr>
          <w:sz w:val="28"/>
          <w:szCs w:val="28"/>
        </w:rPr>
        <w:t>ст.</w:t>
      </w:r>
      <w:r w:rsidRPr="00577B70">
        <w:rPr>
          <w:sz w:val="28"/>
          <w:szCs w:val="28"/>
        </w:rPr>
        <w:t xml:space="preserve">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7505F7" w:rsidRPr="00577B70" w:rsidRDefault="007505F7" w:rsidP="00577B70">
      <w:pPr>
        <w:ind w:firstLine="709"/>
        <w:jc w:val="both"/>
        <w:rPr>
          <w:sz w:val="28"/>
          <w:szCs w:val="28"/>
        </w:rPr>
      </w:pPr>
      <w:r w:rsidRPr="00577B70">
        <w:rPr>
          <w:sz w:val="28"/>
          <w:szCs w:val="28"/>
        </w:rPr>
        <w:t>Порядок определения оценки заявок, окончательных предложений участников закупки товаров, работ, услуг для обеспечения государственных и муниципальных нужд в целях выявления лучших из предложенных условий исполнения контракта при проведении закупки, а также предельные величины значимости каждого критерия оценки заявок, окончательных предложений участников закупки утвержден постановлением Правительства РФ от</w:t>
      </w:r>
      <w:r>
        <w:rPr>
          <w:sz w:val="28"/>
          <w:szCs w:val="28"/>
        </w:rPr>
        <w:t xml:space="preserve"> 28.11.2013 № 1085 «</w:t>
      </w:r>
      <w:r w:rsidRPr="00577B70">
        <w:rPr>
          <w:sz w:val="28"/>
          <w:szCs w:val="28"/>
        </w:rPr>
        <w:t>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w:t>
      </w:r>
      <w:r>
        <w:rPr>
          <w:sz w:val="28"/>
          <w:szCs w:val="28"/>
        </w:rPr>
        <w:t>»</w:t>
      </w:r>
      <w:r w:rsidRPr="00577B70">
        <w:rPr>
          <w:sz w:val="28"/>
          <w:szCs w:val="28"/>
        </w:rPr>
        <w:t xml:space="preserve"> (далее - Правила оценки заявок).</w:t>
      </w:r>
    </w:p>
    <w:p w:rsidR="007505F7" w:rsidRPr="00577B70" w:rsidRDefault="007505F7" w:rsidP="00577B70">
      <w:pPr>
        <w:ind w:firstLine="709"/>
        <w:jc w:val="both"/>
        <w:rPr>
          <w:sz w:val="28"/>
          <w:szCs w:val="28"/>
        </w:rPr>
      </w:pPr>
      <w:r w:rsidRPr="00577B70">
        <w:rPr>
          <w:sz w:val="28"/>
          <w:szCs w:val="28"/>
        </w:rPr>
        <w:t xml:space="preserve">В соответствии пунктом 25 Правил оценки заявок в качестве нестоимостного критерия оценки может быть установлен, в том числе, такой критерий, как «качественные, функциональные и экологические </w:t>
      </w:r>
      <w:r>
        <w:rPr>
          <w:sz w:val="28"/>
          <w:szCs w:val="28"/>
        </w:rPr>
        <w:t>характеристики объекта закупки»</w:t>
      </w:r>
      <w:r w:rsidRPr="00577B70">
        <w:rPr>
          <w:sz w:val="28"/>
          <w:szCs w:val="28"/>
        </w:rPr>
        <w:t>.</w:t>
      </w:r>
    </w:p>
    <w:p w:rsidR="007505F7" w:rsidRPr="002105A0" w:rsidRDefault="007505F7" w:rsidP="00577B70">
      <w:pPr>
        <w:ind w:firstLine="709"/>
        <w:jc w:val="both"/>
        <w:rPr>
          <w:sz w:val="28"/>
          <w:szCs w:val="28"/>
        </w:rPr>
      </w:pPr>
      <w:r w:rsidRPr="00577B70">
        <w:rPr>
          <w:sz w:val="28"/>
          <w:szCs w:val="28"/>
        </w:rPr>
        <w:t xml:space="preserve">Проанализировав содержание конкурсной документации, Комиссия УФАС установила, что критерии и порядок оценки заявок установлен </w:t>
      </w:r>
      <w:r>
        <w:rPr>
          <w:sz w:val="28"/>
          <w:szCs w:val="28"/>
        </w:rPr>
        <w:t>З</w:t>
      </w:r>
      <w:r w:rsidRPr="00577B70">
        <w:rPr>
          <w:sz w:val="28"/>
          <w:szCs w:val="28"/>
        </w:rPr>
        <w:t xml:space="preserve">аказчиком в </w:t>
      </w:r>
      <w:r w:rsidRPr="002105A0">
        <w:rPr>
          <w:sz w:val="28"/>
          <w:szCs w:val="28"/>
        </w:rPr>
        <w:t xml:space="preserve">разделе 11 части </w:t>
      </w:r>
      <w:r w:rsidRPr="002105A0">
        <w:rPr>
          <w:sz w:val="28"/>
          <w:szCs w:val="28"/>
          <w:lang w:val="en-US"/>
        </w:rPr>
        <w:t>II</w:t>
      </w:r>
      <w:r w:rsidRPr="002105A0">
        <w:rPr>
          <w:sz w:val="28"/>
          <w:szCs w:val="28"/>
        </w:rPr>
        <w:t xml:space="preserve"> «Специальная часть. Инструкция участникам» конкурсной документации.</w:t>
      </w:r>
    </w:p>
    <w:p w:rsidR="007505F7" w:rsidRPr="002105A0" w:rsidRDefault="007505F7" w:rsidP="00577B70">
      <w:pPr>
        <w:ind w:firstLine="709"/>
        <w:jc w:val="both"/>
        <w:rPr>
          <w:sz w:val="28"/>
          <w:szCs w:val="28"/>
        </w:rPr>
      </w:pPr>
      <w:r w:rsidRPr="002105A0">
        <w:rPr>
          <w:sz w:val="28"/>
          <w:szCs w:val="28"/>
        </w:rPr>
        <w:t>В соответствии с установленным порядком оценка заявок производится следующим образом.</w:t>
      </w:r>
    </w:p>
    <w:p w:rsidR="007505F7" w:rsidRDefault="007505F7" w:rsidP="002105A0">
      <w:pPr>
        <w:ind w:firstLine="708"/>
        <w:jc w:val="both"/>
        <w:rPr>
          <w:sz w:val="28"/>
          <w:szCs w:val="28"/>
        </w:rPr>
      </w:pPr>
      <w:r w:rsidRPr="002105A0">
        <w:rPr>
          <w:sz w:val="28"/>
          <w:szCs w:val="28"/>
        </w:rPr>
        <w:t>1. Для оценки заявок участников закупки Заказчик в документации о закупке устанавливает следующие критерии:</w:t>
      </w:r>
    </w:p>
    <w:p w:rsidR="007505F7" w:rsidRPr="002105A0" w:rsidRDefault="007505F7" w:rsidP="00577B70">
      <w:pPr>
        <w:ind w:firstLine="567"/>
        <w:jc w:val="both"/>
        <w:rPr>
          <w:sz w:val="28"/>
          <w:szCs w:val="28"/>
        </w:rPr>
      </w:pPr>
    </w:p>
    <w:tbl>
      <w:tblPr>
        <w:tblW w:w="9255" w:type="dxa"/>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000"/>
      </w:tblPr>
      <w:tblGrid>
        <w:gridCol w:w="1745"/>
        <w:gridCol w:w="5204"/>
        <w:gridCol w:w="2306"/>
      </w:tblGrid>
      <w:tr w:rsidR="007505F7" w:rsidRPr="00577B70" w:rsidTr="00577B70">
        <w:trPr>
          <w:tblCellSpacing w:w="0" w:type="dxa"/>
        </w:trPr>
        <w:tc>
          <w:tcPr>
            <w:tcW w:w="1725" w:type="dxa"/>
            <w:tcBorders>
              <w:top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rPr>
                <w:shd w:val="clear" w:color="auto" w:fill="FFFFFF"/>
              </w:rPr>
              <w:t>Номер критерия оценки заявок</w:t>
            </w:r>
          </w:p>
        </w:tc>
        <w:tc>
          <w:tcPr>
            <w:tcW w:w="514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ind w:left="1151" w:hanging="1151"/>
            </w:pPr>
            <w:r>
              <w:t>Наименование критерия оценки заявок</w:t>
            </w:r>
          </w:p>
        </w:tc>
        <w:tc>
          <w:tcPr>
            <w:tcW w:w="2280" w:type="dxa"/>
            <w:tcBorders>
              <w:top w:val="outset" w:sz="6" w:space="0" w:color="000000"/>
              <w:left w:val="outset" w:sz="6" w:space="0" w:color="000000"/>
              <w:bottom w:val="outset" w:sz="6" w:space="0" w:color="000000"/>
            </w:tcBorders>
            <w:shd w:val="clear" w:color="auto" w:fill="FFFFFF"/>
            <w:vAlign w:val="center"/>
          </w:tcPr>
          <w:p w:rsidR="007505F7" w:rsidRPr="00577B70" w:rsidRDefault="007505F7" w:rsidP="00577B70">
            <w:pPr>
              <w:spacing w:before="100" w:beforeAutospacing="1" w:after="119"/>
              <w:jc w:val="center"/>
            </w:pPr>
            <w:r>
              <w:rPr>
                <w:shd w:val="clear" w:color="auto" w:fill="FFFFFF"/>
              </w:rPr>
              <w:t>Значимость критерия, проценты</w:t>
            </w:r>
          </w:p>
        </w:tc>
      </w:tr>
      <w:tr w:rsidR="007505F7" w:rsidRPr="00577B70" w:rsidTr="00577B70">
        <w:trPr>
          <w:tblCellSpacing w:w="0" w:type="dxa"/>
        </w:trPr>
        <w:tc>
          <w:tcPr>
            <w:tcW w:w="1725" w:type="dxa"/>
            <w:tcBorders>
              <w:top w:val="outset" w:sz="6" w:space="0" w:color="000000"/>
              <w:bottom w:val="outset" w:sz="6" w:space="0" w:color="000000"/>
              <w:right w:val="outset" w:sz="6" w:space="0" w:color="000000"/>
            </w:tcBorders>
            <w:shd w:val="clear" w:color="auto" w:fill="FFFFFF"/>
          </w:tcPr>
          <w:p w:rsidR="007505F7" w:rsidRPr="00577B70" w:rsidRDefault="007505F7" w:rsidP="00577B70">
            <w:pPr>
              <w:spacing w:before="100" w:beforeAutospacing="1" w:after="119"/>
              <w:jc w:val="center"/>
            </w:pPr>
            <w:r>
              <w:t>1</w:t>
            </w:r>
          </w:p>
        </w:tc>
        <w:tc>
          <w:tcPr>
            <w:tcW w:w="5145" w:type="dxa"/>
            <w:tcBorders>
              <w:top w:val="outset" w:sz="6" w:space="0" w:color="000000"/>
              <w:left w:val="outset" w:sz="6" w:space="0" w:color="000000"/>
              <w:bottom w:val="outset" w:sz="6" w:space="0" w:color="000000"/>
              <w:right w:val="outset" w:sz="6" w:space="0" w:color="000000"/>
            </w:tcBorders>
            <w:shd w:val="clear" w:color="auto" w:fill="FFFFFF"/>
          </w:tcPr>
          <w:p w:rsidR="007505F7" w:rsidRPr="00577B70" w:rsidRDefault="007505F7" w:rsidP="00577B70">
            <w:pPr>
              <w:spacing w:before="100" w:beforeAutospacing="1" w:after="119"/>
            </w:pPr>
            <w:r>
              <w:t>цена контракта</w:t>
            </w:r>
          </w:p>
        </w:tc>
        <w:tc>
          <w:tcPr>
            <w:tcW w:w="2280" w:type="dxa"/>
            <w:tcBorders>
              <w:top w:val="outset" w:sz="6" w:space="0" w:color="000000"/>
              <w:left w:val="outset" w:sz="6" w:space="0" w:color="000000"/>
              <w:bottom w:val="outset" w:sz="6" w:space="0" w:color="000000"/>
            </w:tcBorders>
            <w:shd w:val="clear" w:color="auto" w:fill="FFFFFF"/>
          </w:tcPr>
          <w:p w:rsidR="007505F7" w:rsidRPr="00577B70" w:rsidRDefault="007505F7" w:rsidP="00577B70">
            <w:pPr>
              <w:spacing w:before="100" w:beforeAutospacing="1" w:after="119"/>
              <w:jc w:val="center"/>
            </w:pPr>
            <w:r>
              <w:t>70</w:t>
            </w:r>
          </w:p>
        </w:tc>
      </w:tr>
      <w:tr w:rsidR="007505F7" w:rsidRPr="00577B70" w:rsidTr="00577B70">
        <w:trPr>
          <w:tblCellSpacing w:w="0" w:type="dxa"/>
        </w:trPr>
        <w:tc>
          <w:tcPr>
            <w:tcW w:w="1725" w:type="dxa"/>
            <w:tcBorders>
              <w:top w:val="outset" w:sz="6" w:space="0" w:color="000000"/>
              <w:bottom w:val="outset" w:sz="6" w:space="0" w:color="000000"/>
              <w:right w:val="outset" w:sz="6" w:space="0" w:color="000000"/>
            </w:tcBorders>
            <w:shd w:val="clear" w:color="auto" w:fill="FFFFFF"/>
          </w:tcPr>
          <w:p w:rsidR="007505F7" w:rsidRPr="00577B70" w:rsidRDefault="007505F7" w:rsidP="00577B70">
            <w:pPr>
              <w:spacing w:before="100" w:beforeAutospacing="1" w:after="119"/>
              <w:jc w:val="center"/>
            </w:pPr>
            <w:r>
              <w:t>2</w:t>
            </w:r>
          </w:p>
        </w:tc>
        <w:tc>
          <w:tcPr>
            <w:tcW w:w="5145" w:type="dxa"/>
            <w:tcBorders>
              <w:top w:val="outset" w:sz="6" w:space="0" w:color="000000"/>
              <w:left w:val="outset" w:sz="6" w:space="0" w:color="000000"/>
              <w:bottom w:val="outset" w:sz="6" w:space="0" w:color="000000"/>
              <w:right w:val="outset" w:sz="6" w:space="0" w:color="000000"/>
            </w:tcBorders>
            <w:shd w:val="clear" w:color="auto" w:fill="FFFFFF"/>
          </w:tcPr>
          <w:p w:rsidR="007505F7" w:rsidRPr="00577B70" w:rsidRDefault="007505F7" w:rsidP="00577B70">
            <w:pPr>
              <w:spacing w:before="100" w:beforeAutospacing="1" w:after="119"/>
            </w:pPr>
            <w:r>
              <w:t>качественные, функциональные и экологические характеристики объекта закупки</w:t>
            </w:r>
          </w:p>
        </w:tc>
        <w:tc>
          <w:tcPr>
            <w:tcW w:w="2280" w:type="dxa"/>
            <w:tcBorders>
              <w:top w:val="outset" w:sz="6" w:space="0" w:color="000000"/>
              <w:left w:val="outset" w:sz="6" w:space="0" w:color="000000"/>
              <w:bottom w:val="outset" w:sz="6" w:space="0" w:color="000000"/>
            </w:tcBorders>
            <w:shd w:val="clear" w:color="auto" w:fill="FFFFFF"/>
          </w:tcPr>
          <w:p w:rsidR="007505F7" w:rsidRPr="00577B70" w:rsidRDefault="007505F7" w:rsidP="00577B70">
            <w:pPr>
              <w:spacing w:before="100" w:beforeAutospacing="1" w:after="119"/>
              <w:jc w:val="center"/>
            </w:pPr>
            <w:r>
              <w:t>30</w:t>
            </w:r>
          </w:p>
        </w:tc>
      </w:tr>
    </w:tbl>
    <w:p w:rsidR="007505F7" w:rsidRDefault="007505F7" w:rsidP="00577B70">
      <w:pPr>
        <w:spacing w:before="100" w:beforeAutospacing="1"/>
        <w:ind w:firstLine="567"/>
      </w:pPr>
    </w:p>
    <w:p w:rsidR="007505F7" w:rsidRPr="002105A0" w:rsidRDefault="007505F7" w:rsidP="002105A0">
      <w:pPr>
        <w:ind w:firstLine="708"/>
        <w:jc w:val="both"/>
        <w:rPr>
          <w:sz w:val="28"/>
          <w:szCs w:val="28"/>
        </w:rPr>
      </w:pPr>
      <w:r w:rsidRPr="002105A0">
        <w:rPr>
          <w:sz w:val="28"/>
          <w:szCs w:val="28"/>
        </w:rPr>
        <w:t>2. Порядок оценки заявок, осуществляемой конкурсной комиссией в целях выявления лучших условий исполнения контракта.</w:t>
      </w:r>
    </w:p>
    <w:p w:rsidR="007505F7" w:rsidRPr="002105A0" w:rsidRDefault="007505F7" w:rsidP="002105A0">
      <w:pPr>
        <w:ind w:firstLine="708"/>
        <w:jc w:val="both"/>
        <w:rPr>
          <w:sz w:val="28"/>
          <w:szCs w:val="28"/>
        </w:rPr>
      </w:pPr>
      <w:r w:rsidRPr="002105A0">
        <w:rPr>
          <w:b/>
          <w:bCs/>
          <w:sz w:val="28"/>
          <w:szCs w:val="28"/>
        </w:rPr>
        <w:t>Порядок оценки заявок по критерию «Цена контракта»</w:t>
      </w:r>
    </w:p>
    <w:p w:rsidR="007505F7" w:rsidRPr="002105A0" w:rsidRDefault="007505F7" w:rsidP="002105A0">
      <w:pPr>
        <w:ind w:firstLine="708"/>
        <w:jc w:val="both"/>
        <w:rPr>
          <w:sz w:val="28"/>
          <w:szCs w:val="28"/>
        </w:rPr>
      </w:pPr>
      <w:r w:rsidRPr="002105A0">
        <w:rPr>
          <w:sz w:val="28"/>
          <w:szCs w:val="28"/>
        </w:rPr>
        <w:t>Коэффициент значимости критерия: 0,70.</w:t>
      </w:r>
    </w:p>
    <w:p w:rsidR="007505F7" w:rsidRPr="002105A0" w:rsidRDefault="007505F7" w:rsidP="002105A0">
      <w:pPr>
        <w:ind w:firstLine="708"/>
        <w:jc w:val="both"/>
        <w:rPr>
          <w:sz w:val="28"/>
          <w:szCs w:val="28"/>
        </w:rPr>
      </w:pPr>
      <w:r w:rsidRPr="002105A0">
        <w:rPr>
          <w:sz w:val="28"/>
          <w:szCs w:val="28"/>
        </w:rPr>
        <w:t>Для получения рейтинга заявки по критерию «Цена контракта» количество баллов, присуждаемых i-й заявке по указанному критерию, умножается на соответствующий указанному критерию коэффициент значимости. Дробное значение рейтинга округляется до двух десятичных знаков после запятой по математическим правилам округления.</w:t>
      </w:r>
    </w:p>
    <w:p w:rsidR="007505F7" w:rsidRPr="002105A0" w:rsidRDefault="007505F7" w:rsidP="002105A0">
      <w:pPr>
        <w:ind w:firstLine="708"/>
        <w:jc w:val="both"/>
        <w:rPr>
          <w:sz w:val="28"/>
          <w:szCs w:val="28"/>
        </w:rPr>
      </w:pPr>
      <w:r w:rsidRPr="002105A0">
        <w:rPr>
          <w:sz w:val="28"/>
          <w:szCs w:val="28"/>
        </w:rPr>
        <w:t>Количество баллов, п</w:t>
      </w:r>
      <w:r>
        <w:rPr>
          <w:sz w:val="28"/>
          <w:szCs w:val="28"/>
        </w:rPr>
        <w:t>рисуждаемых по критерию оценки «</w:t>
      </w:r>
      <w:r w:rsidRPr="002105A0">
        <w:rPr>
          <w:sz w:val="28"/>
          <w:szCs w:val="28"/>
        </w:rPr>
        <w:t>Цена контракта</w:t>
      </w:r>
      <w:r>
        <w:rPr>
          <w:sz w:val="28"/>
          <w:szCs w:val="28"/>
        </w:rPr>
        <w:t>»</w:t>
      </w:r>
      <w:r w:rsidRPr="002105A0">
        <w:rPr>
          <w:sz w:val="28"/>
          <w:szCs w:val="28"/>
        </w:rPr>
        <w:t xml:space="preserve"> (ЦБ</w:t>
      </w:r>
      <w:r w:rsidRPr="002105A0">
        <w:rPr>
          <w:sz w:val="28"/>
          <w:szCs w:val="28"/>
          <w:vertAlign w:val="subscript"/>
        </w:rPr>
        <w:t>i</w:t>
      </w:r>
      <w:r w:rsidRPr="002105A0">
        <w:rPr>
          <w:sz w:val="28"/>
          <w:szCs w:val="28"/>
        </w:rPr>
        <w:t>), определяется по формуле:</w:t>
      </w:r>
    </w:p>
    <w:p w:rsidR="007505F7" w:rsidRDefault="007505F7" w:rsidP="002105A0">
      <w:pPr>
        <w:ind w:firstLine="567"/>
        <w:jc w:val="both"/>
      </w:pPr>
      <w:r w:rsidRPr="002105A0">
        <w:rPr>
          <w:sz w:val="28"/>
          <w:szCs w:val="28"/>
        </w:rPr>
        <w:t>а) в случае если,</w:t>
      </w:r>
      <w:r>
        <w:rPr>
          <w:sz w:val="28"/>
          <w:szCs w:val="28"/>
        </w:rPr>
        <w:t xml:space="preserve">  </w:t>
      </w:r>
      <w:r w:rsidRPr="00D31609">
        <w:object w:dxaOrig="18898" w:dyaOrig="8301">
          <v:rect id="rectole0000000000" o:spid="_x0000_i1025" style="width:37.5pt;height:21pt;mso-position-horizontal-relative:char;mso-position-vertical-relative:line" o:ole="" o:preferrelative="t" stroked="f">
            <v:imagedata r:id="rId7" o:title=""/>
          </v:rect>
          <o:OLEObject Type="Embed" ProgID="StaticMetafile" ShapeID="rectole0000000000" DrawAspect="Content" ObjectID="_1571072138" r:id="rId8"/>
        </w:object>
      </w:r>
      <w:r>
        <w:t>,</w:t>
      </w:r>
    </w:p>
    <w:p w:rsidR="007505F7" w:rsidRPr="00514FC5" w:rsidRDefault="007505F7" w:rsidP="00514FC5">
      <w:pPr>
        <w:ind w:firstLine="567"/>
        <w:jc w:val="center"/>
        <w:rPr>
          <w:sz w:val="28"/>
          <w:szCs w:val="28"/>
        </w:rPr>
      </w:pPr>
      <w:r w:rsidRPr="00D31609">
        <w:object w:dxaOrig="18888" w:dyaOrig="7829">
          <v:rect id="rectole0000000001" o:spid="_x0000_i1026" style="width:84.75pt;height:31.5pt;mso-position-horizontal-relative:char;mso-position-vertical-relative:line" o:ole="" o:preferrelative="t" stroked="f">
            <v:imagedata r:id="rId9" o:title=""/>
          </v:rect>
          <o:OLEObject Type="Embed" ProgID="StaticMetafile" ShapeID="rectole0000000001" DrawAspect="Content" ObjectID="_1571072139" r:id="rId10"/>
        </w:object>
      </w:r>
      <w:r w:rsidRPr="00514FC5">
        <w:rPr>
          <w:sz w:val="28"/>
          <w:szCs w:val="28"/>
        </w:rPr>
        <w:t>,</w:t>
      </w:r>
    </w:p>
    <w:p w:rsidR="007505F7" w:rsidRPr="00514FC5" w:rsidRDefault="007505F7" w:rsidP="00514FC5">
      <w:pPr>
        <w:ind w:firstLine="708"/>
        <w:jc w:val="both"/>
        <w:rPr>
          <w:sz w:val="28"/>
          <w:szCs w:val="28"/>
        </w:rPr>
      </w:pPr>
      <w:r w:rsidRPr="00514FC5">
        <w:rPr>
          <w:sz w:val="28"/>
          <w:szCs w:val="28"/>
        </w:rPr>
        <w:t>где:</w:t>
      </w:r>
    </w:p>
    <w:p w:rsidR="007505F7" w:rsidRPr="00514FC5" w:rsidRDefault="007505F7" w:rsidP="00514FC5">
      <w:pPr>
        <w:ind w:firstLine="708"/>
        <w:jc w:val="both"/>
        <w:rPr>
          <w:sz w:val="28"/>
          <w:szCs w:val="28"/>
        </w:rPr>
      </w:pPr>
      <w:r w:rsidRPr="00514FC5">
        <w:rPr>
          <w:sz w:val="28"/>
          <w:szCs w:val="28"/>
        </w:rPr>
        <w:object w:dxaOrig="7380" w:dyaOrig="8301">
          <v:rect id="rectole0000000002" o:spid="_x0000_i1027" style="width:15pt;height:16.5pt;mso-position-horizontal-relative:char;mso-position-vertical-relative:line" o:ole="" o:preferrelative="t" stroked="f">
            <v:imagedata r:id="rId11" o:title=""/>
          </v:rect>
          <o:OLEObject Type="Embed" ProgID="StaticMetafile" ShapeID="rectole0000000002" DrawAspect="Content" ObjectID="_1571072140" r:id="rId12"/>
        </w:object>
      </w:r>
      <w:r w:rsidRPr="00514FC5">
        <w:rPr>
          <w:sz w:val="28"/>
          <w:szCs w:val="28"/>
        </w:rPr>
        <w:t xml:space="preserve"> - предложение участника закупки, заявка которого оценивается;</w:t>
      </w:r>
    </w:p>
    <w:p w:rsidR="007505F7" w:rsidRPr="00514FC5" w:rsidRDefault="007505F7" w:rsidP="00514FC5">
      <w:pPr>
        <w:ind w:firstLine="708"/>
        <w:jc w:val="both"/>
        <w:rPr>
          <w:sz w:val="28"/>
          <w:szCs w:val="28"/>
        </w:rPr>
      </w:pPr>
      <w:r w:rsidRPr="00514FC5">
        <w:rPr>
          <w:sz w:val="28"/>
          <w:szCs w:val="28"/>
        </w:rPr>
        <w:object w:dxaOrig="11520" w:dyaOrig="8301">
          <v:rect id="rectole0000000003" o:spid="_x0000_i1028" style="width:17.25pt;height:16.5pt;mso-position-horizontal-relative:char;mso-position-vertical-relative:line" o:ole="" o:preferrelative="t" stroked="f">
            <v:imagedata r:id="rId13" o:title=""/>
          </v:rect>
          <o:OLEObject Type="Embed" ProgID="StaticMetafile" ShapeID="rectole0000000003" DrawAspect="Content" ObjectID="_1571072141" r:id="rId14"/>
        </w:object>
      </w:r>
      <w:r w:rsidRPr="00514FC5">
        <w:rPr>
          <w:sz w:val="28"/>
          <w:szCs w:val="28"/>
        </w:rPr>
        <w:t xml:space="preserve"> - минимальное предложение из предложений по критерию оценки, сделанных участниками закупки;</w:t>
      </w:r>
    </w:p>
    <w:p w:rsidR="007505F7" w:rsidRDefault="007505F7" w:rsidP="002105A0">
      <w:pPr>
        <w:ind w:firstLine="708"/>
        <w:jc w:val="both"/>
        <w:rPr>
          <w:sz w:val="28"/>
          <w:szCs w:val="28"/>
        </w:rPr>
      </w:pPr>
      <w:r w:rsidRPr="002105A0">
        <w:rPr>
          <w:sz w:val="28"/>
          <w:szCs w:val="28"/>
        </w:rPr>
        <w:t>б) в случае если,</w:t>
      </w:r>
      <w:r>
        <w:rPr>
          <w:sz w:val="28"/>
          <w:szCs w:val="28"/>
        </w:rPr>
        <w:t xml:space="preserve">   </w:t>
      </w:r>
      <w:r w:rsidRPr="00D31609">
        <w:object w:dxaOrig="18898" w:dyaOrig="8301">
          <v:rect id="rectole0000000004" o:spid="_x0000_i1029" style="width:47.25pt;height:21pt;mso-position-horizontal-relative:char;mso-position-vertical-relative:line" o:ole="" o:preferrelative="t" stroked="f">
            <v:imagedata r:id="rId15" o:title=""/>
          </v:rect>
          <o:OLEObject Type="Embed" ProgID="StaticMetafile" ShapeID="rectole0000000004" DrawAspect="Content" ObjectID="_1571072142" r:id="rId16"/>
        </w:object>
      </w:r>
      <w:r>
        <w:t>,</w:t>
      </w:r>
    </w:p>
    <w:p w:rsidR="007505F7" w:rsidRDefault="007505F7" w:rsidP="002105A0">
      <w:pPr>
        <w:ind w:firstLine="708"/>
        <w:jc w:val="both"/>
        <w:rPr>
          <w:sz w:val="28"/>
          <w:szCs w:val="28"/>
        </w:rPr>
      </w:pPr>
    </w:p>
    <w:tbl>
      <w:tblPr>
        <w:tblW w:w="2955" w:type="dxa"/>
        <w:jc w:val="center"/>
        <w:tblCellSpacing w:w="0" w:type="dxa"/>
        <w:tblCellMar>
          <w:top w:w="15" w:type="dxa"/>
          <w:left w:w="15" w:type="dxa"/>
          <w:bottom w:w="15" w:type="dxa"/>
          <w:right w:w="15" w:type="dxa"/>
        </w:tblCellMar>
        <w:tblLook w:val="0000"/>
      </w:tblPr>
      <w:tblGrid>
        <w:gridCol w:w="959"/>
        <w:gridCol w:w="1037"/>
        <w:gridCol w:w="959"/>
      </w:tblGrid>
      <w:tr w:rsidR="007505F7" w:rsidRPr="002105A0" w:rsidTr="00514FC5">
        <w:trPr>
          <w:tblCellSpacing w:w="0" w:type="dxa"/>
          <w:jc w:val="center"/>
        </w:trPr>
        <w:tc>
          <w:tcPr>
            <w:tcW w:w="959" w:type="dxa"/>
            <w:vMerge w:val="restart"/>
            <w:shd w:val="clear" w:color="auto" w:fill="FFFFFF"/>
            <w:vAlign w:val="center"/>
          </w:tcPr>
          <w:p w:rsidR="007505F7" w:rsidRPr="002105A0" w:rsidRDefault="007505F7" w:rsidP="002105A0">
            <w:pPr>
              <w:jc w:val="both"/>
              <w:rPr>
                <w:sz w:val="28"/>
                <w:szCs w:val="28"/>
              </w:rPr>
            </w:pPr>
            <w:r w:rsidRPr="002105A0">
              <w:rPr>
                <w:sz w:val="28"/>
                <w:szCs w:val="28"/>
              </w:rPr>
              <w:t>ЦБ</w:t>
            </w:r>
            <w:r w:rsidRPr="002105A0">
              <w:rPr>
                <w:sz w:val="28"/>
                <w:szCs w:val="28"/>
                <w:vertAlign w:val="subscript"/>
              </w:rPr>
              <w:t>i</w:t>
            </w:r>
            <w:r w:rsidRPr="002105A0">
              <w:rPr>
                <w:sz w:val="28"/>
                <w:szCs w:val="28"/>
              </w:rPr>
              <w:t>=</w:t>
            </w:r>
          </w:p>
        </w:tc>
        <w:tc>
          <w:tcPr>
            <w:tcW w:w="1037" w:type="dxa"/>
            <w:shd w:val="clear" w:color="auto" w:fill="FFFFFF"/>
            <w:vAlign w:val="bottom"/>
          </w:tcPr>
          <w:p w:rsidR="007505F7" w:rsidRPr="002105A0" w:rsidRDefault="007505F7" w:rsidP="002105A0">
            <w:pPr>
              <w:ind w:left="-62" w:right="-108"/>
              <w:jc w:val="both"/>
              <w:rPr>
                <w:sz w:val="28"/>
                <w:szCs w:val="28"/>
              </w:rPr>
            </w:pPr>
            <w:r w:rsidRPr="002105A0">
              <w:rPr>
                <w:sz w:val="28"/>
                <w:szCs w:val="28"/>
                <w:u w:val="single"/>
              </w:rPr>
              <w:t>(Ц</w:t>
            </w:r>
            <w:r w:rsidRPr="002105A0">
              <w:rPr>
                <w:sz w:val="28"/>
                <w:szCs w:val="28"/>
                <w:u w:val="single"/>
                <w:vertAlign w:val="subscript"/>
              </w:rPr>
              <w:t>max</w:t>
            </w:r>
            <w:r w:rsidRPr="002105A0">
              <w:rPr>
                <w:sz w:val="28"/>
                <w:szCs w:val="28"/>
                <w:u w:val="single"/>
              </w:rPr>
              <w:t>-Ц</w:t>
            </w:r>
            <w:r w:rsidRPr="002105A0">
              <w:rPr>
                <w:sz w:val="28"/>
                <w:szCs w:val="28"/>
                <w:u w:val="single"/>
                <w:vertAlign w:val="subscript"/>
              </w:rPr>
              <w:t>i</w:t>
            </w:r>
            <w:r w:rsidRPr="002105A0">
              <w:rPr>
                <w:sz w:val="28"/>
                <w:szCs w:val="28"/>
                <w:u w:val="single"/>
              </w:rPr>
              <w:t>)</w:t>
            </w:r>
          </w:p>
        </w:tc>
        <w:tc>
          <w:tcPr>
            <w:tcW w:w="959" w:type="dxa"/>
            <w:vMerge w:val="restart"/>
            <w:shd w:val="clear" w:color="auto" w:fill="FFFFFF"/>
            <w:vAlign w:val="center"/>
          </w:tcPr>
          <w:p w:rsidR="007505F7" w:rsidRPr="002105A0" w:rsidRDefault="007505F7" w:rsidP="002105A0">
            <w:pPr>
              <w:jc w:val="both"/>
              <w:rPr>
                <w:sz w:val="28"/>
                <w:szCs w:val="28"/>
              </w:rPr>
            </w:pPr>
            <w:r w:rsidRPr="002105A0">
              <w:rPr>
                <w:sz w:val="28"/>
                <w:szCs w:val="28"/>
              </w:rPr>
              <w:t>x100,</w:t>
            </w:r>
          </w:p>
        </w:tc>
      </w:tr>
      <w:tr w:rsidR="007505F7" w:rsidRPr="002105A0" w:rsidTr="00514FC5">
        <w:trPr>
          <w:tblCellSpacing w:w="0" w:type="dxa"/>
          <w:jc w:val="center"/>
        </w:trPr>
        <w:tc>
          <w:tcPr>
            <w:tcW w:w="0" w:type="auto"/>
            <w:vMerge/>
            <w:vAlign w:val="center"/>
          </w:tcPr>
          <w:p w:rsidR="007505F7" w:rsidRPr="002105A0" w:rsidRDefault="007505F7" w:rsidP="002105A0">
            <w:pPr>
              <w:jc w:val="both"/>
              <w:rPr>
                <w:sz w:val="28"/>
                <w:szCs w:val="28"/>
              </w:rPr>
            </w:pPr>
          </w:p>
        </w:tc>
        <w:tc>
          <w:tcPr>
            <w:tcW w:w="1037" w:type="dxa"/>
            <w:shd w:val="clear" w:color="auto" w:fill="FFFFFF"/>
            <w:vAlign w:val="bottom"/>
          </w:tcPr>
          <w:p w:rsidR="007505F7" w:rsidRPr="002105A0" w:rsidRDefault="007505F7" w:rsidP="002105A0">
            <w:pPr>
              <w:jc w:val="both"/>
              <w:rPr>
                <w:sz w:val="28"/>
                <w:szCs w:val="28"/>
              </w:rPr>
            </w:pPr>
            <w:r w:rsidRPr="002105A0">
              <w:rPr>
                <w:sz w:val="28"/>
                <w:szCs w:val="28"/>
              </w:rPr>
              <w:t>Ц</w:t>
            </w:r>
            <w:r w:rsidRPr="002105A0">
              <w:rPr>
                <w:sz w:val="28"/>
                <w:szCs w:val="28"/>
                <w:vertAlign w:val="subscript"/>
              </w:rPr>
              <w:t>max</w:t>
            </w:r>
          </w:p>
        </w:tc>
        <w:tc>
          <w:tcPr>
            <w:tcW w:w="0" w:type="auto"/>
            <w:vMerge/>
            <w:vAlign w:val="center"/>
          </w:tcPr>
          <w:p w:rsidR="007505F7" w:rsidRPr="002105A0" w:rsidRDefault="007505F7" w:rsidP="002105A0">
            <w:pPr>
              <w:jc w:val="both"/>
              <w:rPr>
                <w:sz w:val="28"/>
                <w:szCs w:val="28"/>
              </w:rPr>
            </w:pPr>
          </w:p>
        </w:tc>
      </w:tr>
    </w:tbl>
    <w:p w:rsidR="007505F7" w:rsidRPr="00514FC5" w:rsidRDefault="007505F7" w:rsidP="00514FC5">
      <w:pPr>
        <w:ind w:firstLine="567"/>
        <w:jc w:val="both"/>
        <w:rPr>
          <w:sz w:val="28"/>
          <w:szCs w:val="28"/>
        </w:rPr>
      </w:pPr>
      <w:r w:rsidRPr="00514FC5">
        <w:rPr>
          <w:sz w:val="28"/>
          <w:szCs w:val="28"/>
        </w:rPr>
        <w:t xml:space="preserve">где </w:t>
      </w:r>
      <w:r w:rsidRPr="00514FC5">
        <w:rPr>
          <w:sz w:val="28"/>
          <w:szCs w:val="28"/>
        </w:rPr>
        <w:object w:dxaOrig="11981" w:dyaOrig="8301">
          <v:rect id="rectole0000000005" o:spid="_x0000_i1030" style="width:24pt;height:16.5pt;mso-position-horizontal-relative:char;mso-position-vertical-relative:line" o:ole="" o:preferrelative="t" stroked="f">
            <v:imagedata r:id="rId17" o:title=""/>
          </v:rect>
          <o:OLEObject Type="Embed" ProgID="StaticMetafile" ShapeID="rectole0000000005" DrawAspect="Content" ObjectID="_1571072143" r:id="rId18"/>
        </w:object>
      </w:r>
      <w:r w:rsidRPr="00514FC5">
        <w:rPr>
          <w:sz w:val="28"/>
          <w:szCs w:val="28"/>
        </w:rPr>
        <w:t xml:space="preserve"> - максимальное предложение из предложений по критерию, сделанных участниками закупки.</w:t>
      </w:r>
    </w:p>
    <w:p w:rsidR="007505F7" w:rsidRPr="002105A0" w:rsidRDefault="007505F7" w:rsidP="002105A0">
      <w:pPr>
        <w:ind w:firstLine="708"/>
        <w:jc w:val="both"/>
        <w:rPr>
          <w:sz w:val="28"/>
          <w:szCs w:val="28"/>
        </w:rPr>
      </w:pPr>
      <w:r w:rsidRPr="002105A0">
        <w:rPr>
          <w:sz w:val="28"/>
          <w:szCs w:val="28"/>
        </w:rPr>
        <w:t>Контракт заключается на условиях по данному критерию, указанных в заявке.</w:t>
      </w:r>
    </w:p>
    <w:p w:rsidR="007505F7" w:rsidRPr="002105A0" w:rsidRDefault="007505F7" w:rsidP="002105A0">
      <w:pPr>
        <w:ind w:firstLine="708"/>
        <w:jc w:val="both"/>
        <w:rPr>
          <w:sz w:val="28"/>
          <w:szCs w:val="28"/>
        </w:rPr>
      </w:pPr>
      <w:r w:rsidRPr="002105A0">
        <w:rPr>
          <w:b/>
          <w:bCs/>
          <w:sz w:val="28"/>
          <w:szCs w:val="28"/>
        </w:rPr>
        <w:t>Порядок оценки заявок по критерию «Качественные, функциональные и экологические характеристики объекта закупки».</w:t>
      </w:r>
    </w:p>
    <w:p w:rsidR="007505F7" w:rsidRPr="002105A0" w:rsidRDefault="007505F7" w:rsidP="002105A0">
      <w:pPr>
        <w:ind w:firstLine="708"/>
        <w:jc w:val="both"/>
        <w:rPr>
          <w:sz w:val="28"/>
          <w:szCs w:val="28"/>
        </w:rPr>
      </w:pPr>
      <w:r w:rsidRPr="002105A0">
        <w:rPr>
          <w:sz w:val="28"/>
          <w:szCs w:val="28"/>
        </w:rPr>
        <w:t>Коэффициент значимости критерия: 0,30.</w:t>
      </w:r>
    </w:p>
    <w:p w:rsidR="007505F7" w:rsidRPr="002105A0" w:rsidRDefault="007505F7" w:rsidP="002105A0">
      <w:pPr>
        <w:ind w:firstLine="708"/>
        <w:jc w:val="both"/>
        <w:rPr>
          <w:sz w:val="28"/>
          <w:szCs w:val="28"/>
        </w:rPr>
      </w:pPr>
      <w:r w:rsidRPr="002105A0">
        <w:rPr>
          <w:sz w:val="28"/>
          <w:szCs w:val="28"/>
        </w:rPr>
        <w:t>В соответствии с п. 25 Правил в отношении нестоимостного критерия «Качественные, функциональные и экологические характеристики объекта закупки» устанавливаются подкритерий:</w:t>
      </w:r>
    </w:p>
    <w:p w:rsidR="007505F7" w:rsidRPr="002105A0" w:rsidRDefault="007505F7" w:rsidP="002105A0">
      <w:pPr>
        <w:ind w:firstLine="708"/>
        <w:jc w:val="both"/>
        <w:rPr>
          <w:sz w:val="28"/>
          <w:szCs w:val="28"/>
        </w:rPr>
      </w:pPr>
      <w:r w:rsidRPr="002105A0">
        <w:rPr>
          <w:sz w:val="28"/>
          <w:szCs w:val="28"/>
        </w:rPr>
        <w:t>1. Качество используемых товаров.</w:t>
      </w:r>
    </w:p>
    <w:p w:rsidR="007505F7" w:rsidRPr="002105A0" w:rsidRDefault="007505F7" w:rsidP="002105A0">
      <w:pPr>
        <w:ind w:firstLine="708"/>
        <w:jc w:val="both"/>
        <w:rPr>
          <w:sz w:val="28"/>
          <w:szCs w:val="28"/>
        </w:rPr>
      </w:pPr>
      <w:r w:rsidRPr="002105A0">
        <w:rPr>
          <w:sz w:val="28"/>
          <w:szCs w:val="28"/>
        </w:rPr>
        <w:t>По показателю «</w:t>
      </w:r>
      <w:r>
        <w:rPr>
          <w:sz w:val="28"/>
          <w:szCs w:val="28"/>
        </w:rPr>
        <w:t>Качество используемых товаров» З</w:t>
      </w:r>
      <w:r w:rsidRPr="002105A0">
        <w:rPr>
          <w:sz w:val="28"/>
          <w:szCs w:val="28"/>
        </w:rPr>
        <w:t xml:space="preserve">аказчиком оценивается превышение качественных характеристик товаров. Превышение качественных характеристик определяется исходя из предложения участника в части соотнесения предложения участника, с требованиями документов нормативно-технического регулирования, действующих на территории Российской Федерации. При оценке по данному показателю сравнение предложений участников производится между собой в следующем порядке: </w:t>
      </w:r>
    </w:p>
    <w:p w:rsidR="007505F7" w:rsidRPr="002105A0" w:rsidRDefault="007505F7" w:rsidP="002105A0">
      <w:pPr>
        <w:ind w:firstLine="708"/>
        <w:jc w:val="both"/>
        <w:rPr>
          <w:sz w:val="28"/>
          <w:szCs w:val="28"/>
        </w:rPr>
      </w:pPr>
      <w:r w:rsidRPr="002105A0">
        <w:rPr>
          <w:sz w:val="28"/>
          <w:szCs w:val="28"/>
        </w:rPr>
        <w:t>Оценка заявки по показателям осуществляется на основании информации предоставленной участником в составе своей заявки по форме № 2.1.</w:t>
      </w:r>
      <w:r>
        <w:rPr>
          <w:sz w:val="28"/>
          <w:szCs w:val="28"/>
        </w:rPr>
        <w:br/>
      </w:r>
      <w:r w:rsidRPr="002105A0">
        <w:rPr>
          <w:sz w:val="28"/>
          <w:szCs w:val="28"/>
        </w:rPr>
        <w:t xml:space="preserve">к Специальной части документации, являющейся предложением участника </w:t>
      </w:r>
      <w:r w:rsidRPr="002105A0">
        <w:rPr>
          <w:sz w:val="28"/>
          <w:szCs w:val="28"/>
          <w:shd w:val="clear" w:color="auto" w:fill="FFFFFF"/>
        </w:rPr>
        <w:t>конкурса в отношении объекта закупки</w:t>
      </w:r>
      <w:r w:rsidRPr="002105A0">
        <w:rPr>
          <w:sz w:val="28"/>
          <w:szCs w:val="28"/>
        </w:rPr>
        <w:t>.</w:t>
      </w:r>
    </w:p>
    <w:p w:rsidR="007505F7" w:rsidRPr="002105A0" w:rsidRDefault="007505F7" w:rsidP="002105A0">
      <w:pPr>
        <w:ind w:firstLine="708"/>
        <w:jc w:val="both"/>
        <w:rPr>
          <w:sz w:val="28"/>
          <w:szCs w:val="28"/>
        </w:rPr>
      </w:pPr>
      <w:r w:rsidRPr="002105A0">
        <w:rPr>
          <w:sz w:val="28"/>
          <w:szCs w:val="28"/>
        </w:rPr>
        <w:t xml:space="preserve">Для определения лучшего предложения участника по показателю «Качество используемых товаров», Заказчиком устанавливаются оцениваемые характеристики товаров. </w:t>
      </w:r>
    </w:p>
    <w:p w:rsidR="007505F7" w:rsidRPr="002105A0" w:rsidRDefault="007505F7" w:rsidP="002105A0">
      <w:pPr>
        <w:ind w:firstLine="708"/>
        <w:jc w:val="both"/>
        <w:rPr>
          <w:sz w:val="28"/>
          <w:szCs w:val="28"/>
        </w:rPr>
      </w:pPr>
      <w:r w:rsidRPr="002105A0">
        <w:rPr>
          <w:sz w:val="28"/>
          <w:szCs w:val="28"/>
        </w:rPr>
        <w:t xml:space="preserve">В отношении характеристик, указанных в п. 11.2.1. более качественной является характеристика с меньшим значением, в пределах значений, установленных документами нормативно-технического регулирования. Значение показателя равняется среднему арифметическому трех подтвержденных значений, представленных участником. </w:t>
      </w:r>
    </w:p>
    <w:p w:rsidR="007505F7" w:rsidRPr="002105A0" w:rsidRDefault="007505F7" w:rsidP="002105A0">
      <w:pPr>
        <w:ind w:firstLine="708"/>
        <w:jc w:val="both"/>
        <w:rPr>
          <w:sz w:val="28"/>
          <w:szCs w:val="28"/>
        </w:rPr>
      </w:pPr>
      <w:r w:rsidRPr="002105A0">
        <w:rPr>
          <w:sz w:val="28"/>
          <w:szCs w:val="28"/>
        </w:rPr>
        <w:t>В случае невозможности вычислить среднее арифметическое из трех значений – данное значение будет считаться большим значением из представленных участниками.</w:t>
      </w:r>
    </w:p>
    <w:p w:rsidR="007505F7" w:rsidRPr="002105A0" w:rsidRDefault="007505F7" w:rsidP="002105A0">
      <w:pPr>
        <w:ind w:firstLine="708"/>
        <w:jc w:val="both"/>
        <w:rPr>
          <w:sz w:val="28"/>
          <w:szCs w:val="28"/>
        </w:rPr>
      </w:pPr>
      <w:r w:rsidRPr="002105A0">
        <w:rPr>
          <w:sz w:val="28"/>
          <w:szCs w:val="28"/>
        </w:rPr>
        <w:t>В отношении характеристик, указанных в п. 11.2.2. более качественной является характеристика с большим значением, в пределах значений, установленных документами нормативно-технического регулирования. Значение показателя равняется среднему арифметическому трех подтвержденных значений, представленных участником.</w:t>
      </w:r>
    </w:p>
    <w:p w:rsidR="007505F7" w:rsidRPr="002105A0" w:rsidRDefault="007505F7" w:rsidP="002105A0">
      <w:pPr>
        <w:ind w:firstLine="708"/>
        <w:jc w:val="both"/>
        <w:rPr>
          <w:sz w:val="28"/>
          <w:szCs w:val="28"/>
        </w:rPr>
      </w:pPr>
      <w:r w:rsidRPr="002105A0">
        <w:rPr>
          <w:sz w:val="28"/>
          <w:szCs w:val="28"/>
        </w:rPr>
        <w:t>В случае невозможности вычислить среднее арифметическое из трех значений – данное значение будет считаться меньшим значением</w:t>
      </w:r>
      <w:r>
        <w:rPr>
          <w:sz w:val="28"/>
          <w:szCs w:val="28"/>
        </w:rPr>
        <w:br/>
      </w:r>
      <w:r w:rsidRPr="002105A0">
        <w:rPr>
          <w:sz w:val="28"/>
          <w:szCs w:val="28"/>
        </w:rPr>
        <w:t>из представленных участниками.</w:t>
      </w:r>
    </w:p>
    <w:p w:rsidR="007505F7" w:rsidRPr="002105A0" w:rsidRDefault="007505F7" w:rsidP="002105A0">
      <w:pPr>
        <w:ind w:firstLine="708"/>
        <w:jc w:val="both"/>
        <w:rPr>
          <w:sz w:val="28"/>
          <w:szCs w:val="28"/>
        </w:rPr>
      </w:pPr>
      <w:r w:rsidRPr="002105A0">
        <w:rPr>
          <w:sz w:val="28"/>
          <w:szCs w:val="28"/>
          <w:u w:val="single"/>
        </w:rPr>
        <w:t>Порядок расчета баллов по показателю «Качество используемых товаров».</w:t>
      </w:r>
    </w:p>
    <w:p w:rsidR="007505F7" w:rsidRPr="002105A0" w:rsidRDefault="007505F7" w:rsidP="002105A0">
      <w:pPr>
        <w:ind w:firstLine="708"/>
        <w:jc w:val="both"/>
        <w:rPr>
          <w:sz w:val="28"/>
          <w:szCs w:val="28"/>
        </w:rPr>
      </w:pPr>
      <w:r w:rsidRPr="002105A0">
        <w:rPr>
          <w:sz w:val="28"/>
          <w:szCs w:val="28"/>
        </w:rPr>
        <w:t>11.2.1. Перечень показателей, являющихся критериями оценки по лучшему предложению с минимальными значениями:</w:t>
      </w:r>
    </w:p>
    <w:p w:rsidR="007505F7" w:rsidRPr="002105A0" w:rsidRDefault="007505F7" w:rsidP="002105A0">
      <w:pPr>
        <w:ind w:firstLine="708"/>
        <w:jc w:val="both"/>
        <w:rPr>
          <w:sz w:val="28"/>
          <w:szCs w:val="28"/>
        </w:rPr>
      </w:pPr>
      <w:r w:rsidRPr="002105A0">
        <w:rPr>
          <w:sz w:val="28"/>
          <w:szCs w:val="28"/>
        </w:rPr>
        <w:t>Картофель продовольственный поздний (поступающий в продажу</w:t>
      </w:r>
      <w:r>
        <w:rPr>
          <w:sz w:val="28"/>
          <w:szCs w:val="28"/>
        </w:rPr>
        <w:br/>
      </w:r>
      <w:r w:rsidRPr="002105A0">
        <w:rPr>
          <w:sz w:val="28"/>
          <w:szCs w:val="28"/>
        </w:rPr>
        <w:t xml:space="preserve">с 01 сентября): </w:t>
      </w:r>
      <w:r>
        <w:rPr>
          <w:sz w:val="28"/>
          <w:szCs w:val="28"/>
        </w:rPr>
        <w:t>«</w:t>
      </w:r>
      <w:r w:rsidRPr="002105A0">
        <w:rPr>
          <w:sz w:val="28"/>
          <w:szCs w:val="28"/>
        </w:rPr>
        <w:t>Максимальное содержание клубней с израстаниями, наростами, позеленевших на площади более 2 см², но не более 1/4 поверхности клубня, в совокупности</w:t>
      </w:r>
      <w:r>
        <w:rPr>
          <w:sz w:val="28"/>
          <w:szCs w:val="28"/>
        </w:rPr>
        <w:t>»</w:t>
      </w:r>
      <w:r w:rsidRPr="002105A0">
        <w:rPr>
          <w:sz w:val="28"/>
          <w:szCs w:val="28"/>
        </w:rPr>
        <w:t xml:space="preserve"> — не более 2 % от массы; Картофель продовольственный поздний (поступающий в продажу с 01 сентября): </w:t>
      </w:r>
      <w:r>
        <w:rPr>
          <w:sz w:val="28"/>
          <w:szCs w:val="28"/>
        </w:rPr>
        <w:t>«</w:t>
      </w:r>
      <w:r w:rsidRPr="002105A0">
        <w:rPr>
          <w:sz w:val="28"/>
          <w:szCs w:val="28"/>
        </w:rPr>
        <w:t>Максимальное содержание клубней, пораженных паршой при поражении более 1/4 поверхности клубня</w:t>
      </w:r>
      <w:r>
        <w:rPr>
          <w:sz w:val="28"/>
          <w:szCs w:val="28"/>
        </w:rPr>
        <w:t>»</w:t>
      </w:r>
      <w:r w:rsidRPr="002105A0">
        <w:rPr>
          <w:sz w:val="28"/>
          <w:szCs w:val="28"/>
        </w:rPr>
        <w:t xml:space="preserve"> — не более 2 % от массы; Картофель продовольственный поздний (поступа</w:t>
      </w:r>
      <w:r>
        <w:rPr>
          <w:sz w:val="28"/>
          <w:szCs w:val="28"/>
        </w:rPr>
        <w:t>ющий в продажу с 01 сентября): «</w:t>
      </w:r>
      <w:r w:rsidRPr="002105A0">
        <w:rPr>
          <w:sz w:val="28"/>
          <w:szCs w:val="28"/>
        </w:rPr>
        <w:t xml:space="preserve">Максимальное содержание клубней с механическими повреждениями (порезы, вырывы, трещины, вмятины) глубиной более </w:t>
      </w:r>
      <w:smartTag w:uri="urn:schemas-microsoft-com:office:smarttags" w:element="metricconverter">
        <w:smartTagPr>
          <w:attr w:name="ProductID" w:val="4 мм"/>
        </w:smartTagPr>
        <w:r w:rsidRPr="002105A0">
          <w:rPr>
            <w:sz w:val="28"/>
            <w:szCs w:val="28"/>
          </w:rPr>
          <w:t>4 мм</w:t>
        </w:r>
      </w:smartTag>
      <w:r w:rsidRPr="002105A0">
        <w:rPr>
          <w:sz w:val="28"/>
          <w:szCs w:val="28"/>
        </w:rPr>
        <w:t xml:space="preserve"> и длиной более </w:t>
      </w:r>
      <w:smartTag w:uri="urn:schemas-microsoft-com:office:smarttags" w:element="metricconverter">
        <w:smartTagPr>
          <w:attr w:name="ProductID" w:val="10 мм"/>
        </w:smartTagPr>
        <w:r w:rsidRPr="002105A0">
          <w:rPr>
            <w:sz w:val="28"/>
            <w:szCs w:val="28"/>
          </w:rPr>
          <w:t>10 мм</w:t>
        </w:r>
      </w:smartTag>
      <w:r w:rsidRPr="002105A0">
        <w:rPr>
          <w:sz w:val="28"/>
          <w:szCs w:val="28"/>
        </w:rPr>
        <w:t>; поврежденных сельскохозяйственными вредителями (проволочником более 1 хода) в совокупности</w:t>
      </w:r>
      <w:r>
        <w:rPr>
          <w:sz w:val="28"/>
          <w:szCs w:val="28"/>
        </w:rPr>
        <w:t>»</w:t>
      </w:r>
      <w:r w:rsidRPr="002105A0">
        <w:rPr>
          <w:sz w:val="28"/>
          <w:szCs w:val="28"/>
        </w:rPr>
        <w:t xml:space="preserve"> — не более 2 % от массы; Картофель продовольственный поздний (поступа</w:t>
      </w:r>
      <w:r>
        <w:rPr>
          <w:sz w:val="28"/>
          <w:szCs w:val="28"/>
        </w:rPr>
        <w:t>ющий в продажу с 01 сентября): «</w:t>
      </w:r>
      <w:r w:rsidRPr="002105A0">
        <w:rPr>
          <w:sz w:val="28"/>
          <w:szCs w:val="28"/>
        </w:rPr>
        <w:t>Максимальное содер</w:t>
      </w:r>
      <w:r>
        <w:rPr>
          <w:sz w:val="28"/>
          <w:szCs w:val="28"/>
        </w:rPr>
        <w:t>жание земли прилипшей к клубням»</w:t>
      </w:r>
      <w:r w:rsidRPr="002105A0">
        <w:rPr>
          <w:sz w:val="28"/>
          <w:szCs w:val="28"/>
        </w:rPr>
        <w:t xml:space="preserve"> — не более 1 % от массы; Капуста</w:t>
      </w:r>
      <w:r>
        <w:rPr>
          <w:sz w:val="28"/>
          <w:szCs w:val="28"/>
        </w:rPr>
        <w:t xml:space="preserve"> белокочанная свежая, 1 класс: «</w:t>
      </w:r>
      <w:r w:rsidRPr="002105A0">
        <w:rPr>
          <w:sz w:val="28"/>
          <w:szCs w:val="28"/>
        </w:rPr>
        <w:t>Максимальное содержание кочанов с механическими повреждениями на глубину не более двух облегающих листьев в боковой и нижней (прилегающей к кочерыге) части кочана и не более пяти облегающих листьев в верхней трети кочана (в совокупности не более двух повреждений)</w:t>
      </w:r>
      <w:r>
        <w:rPr>
          <w:sz w:val="28"/>
          <w:szCs w:val="28"/>
        </w:rPr>
        <w:t>»</w:t>
      </w:r>
      <w:r w:rsidRPr="002105A0">
        <w:rPr>
          <w:sz w:val="28"/>
          <w:szCs w:val="28"/>
        </w:rPr>
        <w:t xml:space="preserve"> — не более 10 % от массы; Морковь свежая столовая, высший сорт: </w:t>
      </w:r>
      <w:r>
        <w:rPr>
          <w:sz w:val="28"/>
          <w:szCs w:val="28"/>
        </w:rPr>
        <w:t>«</w:t>
      </w:r>
      <w:r w:rsidRPr="002105A0">
        <w:rPr>
          <w:sz w:val="28"/>
          <w:szCs w:val="28"/>
        </w:rPr>
        <w:t>Максимальное содержание корнеплодов, не соответствующих высшему сорту, но соответствующих более низкому сорту</w:t>
      </w:r>
      <w:r>
        <w:rPr>
          <w:sz w:val="28"/>
          <w:szCs w:val="28"/>
        </w:rPr>
        <w:t>»</w:t>
      </w:r>
      <w:r w:rsidRPr="002105A0">
        <w:rPr>
          <w:sz w:val="28"/>
          <w:szCs w:val="28"/>
        </w:rPr>
        <w:t xml:space="preserve"> — не более 5 % от массы; Свекла столовая свежая, 1 сорт: </w:t>
      </w:r>
      <w:r>
        <w:rPr>
          <w:sz w:val="28"/>
          <w:szCs w:val="28"/>
        </w:rPr>
        <w:t>«</w:t>
      </w:r>
      <w:r w:rsidRPr="002105A0">
        <w:rPr>
          <w:sz w:val="28"/>
          <w:szCs w:val="28"/>
        </w:rPr>
        <w:t xml:space="preserve">Максимальное содержание корнеплодов с механическими повреждениями на глубину более </w:t>
      </w:r>
      <w:smartTag w:uri="urn:schemas-microsoft-com:office:smarttags" w:element="metricconverter">
        <w:smartTagPr>
          <w:attr w:name="ProductID" w:val="0,3 см"/>
        </w:smartTagPr>
        <w:r w:rsidRPr="002105A0">
          <w:rPr>
            <w:sz w:val="28"/>
            <w:szCs w:val="28"/>
          </w:rPr>
          <w:t>0,3 см</w:t>
        </w:r>
      </w:smartTag>
      <w:r w:rsidRPr="002105A0">
        <w:rPr>
          <w:sz w:val="28"/>
          <w:szCs w:val="28"/>
        </w:rPr>
        <w:t>, с порезами головок, л</w:t>
      </w:r>
      <w:r>
        <w:rPr>
          <w:sz w:val="28"/>
          <w:szCs w:val="28"/>
        </w:rPr>
        <w:t>егким увяданием, в совокупности»</w:t>
      </w:r>
      <w:r w:rsidRPr="002105A0">
        <w:rPr>
          <w:sz w:val="28"/>
          <w:szCs w:val="28"/>
        </w:rPr>
        <w:t xml:space="preserve"> — не более 5 % от массы; Свекла столовая свежая, 1 сорт: </w:t>
      </w:r>
      <w:r>
        <w:rPr>
          <w:sz w:val="28"/>
          <w:szCs w:val="28"/>
        </w:rPr>
        <w:t>«</w:t>
      </w:r>
      <w:r w:rsidRPr="002105A0">
        <w:rPr>
          <w:sz w:val="28"/>
          <w:szCs w:val="28"/>
        </w:rPr>
        <w:t>Максимальное содержание земли прилипшей к корнеплодам</w:t>
      </w:r>
      <w:r>
        <w:rPr>
          <w:sz w:val="28"/>
          <w:szCs w:val="28"/>
        </w:rPr>
        <w:t>»</w:t>
      </w:r>
      <w:r w:rsidRPr="002105A0">
        <w:rPr>
          <w:sz w:val="28"/>
          <w:szCs w:val="28"/>
        </w:rPr>
        <w:t xml:space="preserve"> — не более 1 % от массы; Яблоки свежие, высший сорт: </w:t>
      </w:r>
      <w:r>
        <w:rPr>
          <w:sz w:val="28"/>
          <w:szCs w:val="28"/>
        </w:rPr>
        <w:t>«</w:t>
      </w:r>
      <w:r w:rsidRPr="002105A0">
        <w:rPr>
          <w:sz w:val="28"/>
          <w:szCs w:val="28"/>
        </w:rPr>
        <w:t>Максимальная массовая доля (количество) плодов, не соответствующих требованиям высшего сорта, но соответствующих требованиям первого и второго сортов</w:t>
      </w:r>
      <w:r>
        <w:rPr>
          <w:sz w:val="28"/>
          <w:szCs w:val="28"/>
        </w:rPr>
        <w:t>»</w:t>
      </w:r>
      <w:r w:rsidRPr="002105A0">
        <w:rPr>
          <w:sz w:val="28"/>
          <w:szCs w:val="28"/>
        </w:rPr>
        <w:t xml:space="preserve"> — не более 5 %; Яйцо куриное пищевое столовое, 1 категория: </w:t>
      </w:r>
      <w:r>
        <w:rPr>
          <w:sz w:val="28"/>
          <w:szCs w:val="28"/>
        </w:rPr>
        <w:t>«</w:t>
      </w:r>
      <w:r w:rsidRPr="002105A0">
        <w:rPr>
          <w:sz w:val="28"/>
          <w:szCs w:val="28"/>
        </w:rPr>
        <w:t>Максимально допустимое содержание левомицетина</w:t>
      </w:r>
      <w:r>
        <w:rPr>
          <w:sz w:val="28"/>
          <w:szCs w:val="28"/>
        </w:rPr>
        <w:t>»</w:t>
      </w:r>
      <w:r w:rsidRPr="002105A0">
        <w:rPr>
          <w:sz w:val="28"/>
          <w:szCs w:val="28"/>
        </w:rPr>
        <w:t xml:space="preserve"> — включительно до 0,000</w:t>
      </w:r>
      <w:r>
        <w:rPr>
          <w:sz w:val="28"/>
          <w:szCs w:val="28"/>
        </w:rPr>
        <w:t>3 мг/кг; Сметана 15% жирности: «</w:t>
      </w:r>
      <w:r w:rsidRPr="002105A0">
        <w:rPr>
          <w:sz w:val="28"/>
          <w:szCs w:val="28"/>
        </w:rPr>
        <w:t>Максимально допустимое содержание афлатоксина М1</w:t>
      </w:r>
      <w:r>
        <w:rPr>
          <w:sz w:val="28"/>
          <w:szCs w:val="28"/>
        </w:rPr>
        <w:t>»</w:t>
      </w:r>
      <w:r w:rsidRPr="002105A0">
        <w:rPr>
          <w:sz w:val="28"/>
          <w:szCs w:val="28"/>
        </w:rPr>
        <w:t xml:space="preserve"> — не более 0,0005</w:t>
      </w:r>
      <w:r>
        <w:rPr>
          <w:sz w:val="28"/>
          <w:szCs w:val="28"/>
        </w:rPr>
        <w:t xml:space="preserve"> мг/кг; Укроп свежий (зелень): «</w:t>
      </w:r>
      <w:r w:rsidRPr="002105A0">
        <w:rPr>
          <w:sz w:val="28"/>
          <w:szCs w:val="28"/>
        </w:rPr>
        <w:t>Максимальная массовая доля земли, прилипшей к корешкам</w:t>
      </w:r>
      <w:r>
        <w:rPr>
          <w:sz w:val="28"/>
          <w:szCs w:val="28"/>
        </w:rPr>
        <w:t>»</w:t>
      </w:r>
      <w:r w:rsidRPr="002105A0">
        <w:rPr>
          <w:sz w:val="28"/>
          <w:szCs w:val="28"/>
        </w:rPr>
        <w:t xml:space="preserve"> — не более 1 %; Укроп свежий (зелень): </w:t>
      </w:r>
      <w:r>
        <w:rPr>
          <w:sz w:val="28"/>
          <w:szCs w:val="28"/>
        </w:rPr>
        <w:t>«</w:t>
      </w:r>
      <w:r w:rsidRPr="002105A0">
        <w:rPr>
          <w:sz w:val="28"/>
          <w:szCs w:val="28"/>
        </w:rPr>
        <w:t>Максимальная массовая доля укропа, не соответствующего требованиям</w:t>
      </w:r>
      <w:r>
        <w:rPr>
          <w:sz w:val="28"/>
          <w:szCs w:val="28"/>
        </w:rPr>
        <w:t>»</w:t>
      </w:r>
      <w:r w:rsidRPr="002105A0">
        <w:rPr>
          <w:sz w:val="28"/>
          <w:szCs w:val="28"/>
        </w:rPr>
        <w:t xml:space="preserve"> — не бол</w:t>
      </w:r>
      <w:r>
        <w:rPr>
          <w:sz w:val="28"/>
          <w:szCs w:val="28"/>
        </w:rPr>
        <w:t>ее 10 %; Перец сладкий свежий: «</w:t>
      </w:r>
      <w:r w:rsidRPr="002105A0">
        <w:rPr>
          <w:sz w:val="28"/>
          <w:szCs w:val="28"/>
        </w:rPr>
        <w:t>Максимальная массовая доля (количество) перца первого сорта</w:t>
      </w:r>
      <w:r>
        <w:rPr>
          <w:sz w:val="28"/>
          <w:szCs w:val="28"/>
        </w:rPr>
        <w:t>»</w:t>
      </w:r>
      <w:r w:rsidRPr="002105A0">
        <w:rPr>
          <w:sz w:val="28"/>
          <w:szCs w:val="28"/>
        </w:rPr>
        <w:t xml:space="preserve"> — не более 5 %; Лук зелёный свежий: </w:t>
      </w:r>
      <w:r>
        <w:rPr>
          <w:sz w:val="28"/>
          <w:szCs w:val="28"/>
        </w:rPr>
        <w:t>«</w:t>
      </w:r>
      <w:r w:rsidRPr="002105A0">
        <w:rPr>
          <w:sz w:val="28"/>
          <w:szCs w:val="28"/>
        </w:rPr>
        <w:t>Максимальная массовая доля лука не соответствующего первому сорту, но соответствующего второму сорту</w:t>
      </w:r>
      <w:r>
        <w:rPr>
          <w:sz w:val="28"/>
          <w:szCs w:val="28"/>
        </w:rPr>
        <w:t>»</w:t>
      </w:r>
      <w:r w:rsidRPr="002105A0">
        <w:rPr>
          <w:sz w:val="28"/>
          <w:szCs w:val="28"/>
        </w:rPr>
        <w:t xml:space="preserve"> — не более 10 %.</w:t>
      </w:r>
    </w:p>
    <w:p w:rsidR="007505F7" w:rsidRPr="002105A0" w:rsidRDefault="007505F7" w:rsidP="002105A0">
      <w:pPr>
        <w:ind w:firstLine="708"/>
        <w:jc w:val="both"/>
        <w:rPr>
          <w:sz w:val="28"/>
          <w:szCs w:val="28"/>
        </w:rPr>
      </w:pPr>
      <w:r w:rsidRPr="002105A0">
        <w:rPr>
          <w:sz w:val="28"/>
          <w:szCs w:val="28"/>
        </w:rPr>
        <w:t xml:space="preserve">По каждой оцениваемой характеристике заявке участника присваиваются баллы. </w:t>
      </w:r>
    </w:p>
    <w:p w:rsidR="007505F7" w:rsidRPr="002105A0" w:rsidRDefault="007505F7" w:rsidP="002105A0">
      <w:pPr>
        <w:shd w:val="clear" w:color="auto" w:fill="FFFFFF"/>
        <w:ind w:firstLine="708"/>
        <w:jc w:val="both"/>
        <w:rPr>
          <w:sz w:val="28"/>
          <w:szCs w:val="28"/>
        </w:rPr>
      </w:pPr>
      <w:r w:rsidRPr="002105A0">
        <w:rPr>
          <w:b/>
          <w:bCs/>
          <w:i/>
          <w:iCs/>
          <w:sz w:val="28"/>
          <w:szCs w:val="28"/>
        </w:rPr>
        <w:t>Количество баллов, присуждаемых по характеристике с наименьшим лучшим значением, определяется по формуле:</w:t>
      </w:r>
    </w:p>
    <w:p w:rsidR="007505F7" w:rsidRPr="002105A0" w:rsidRDefault="007505F7" w:rsidP="002105A0">
      <w:pPr>
        <w:shd w:val="clear" w:color="auto" w:fill="FFFFFF"/>
        <w:ind w:firstLine="708"/>
        <w:jc w:val="both"/>
        <w:rPr>
          <w:sz w:val="28"/>
          <w:szCs w:val="28"/>
        </w:rPr>
      </w:pPr>
      <w:r w:rsidRPr="002105A0">
        <w:rPr>
          <w:sz w:val="28"/>
          <w:szCs w:val="28"/>
        </w:rPr>
        <w:t>Баллы=100хКмин/Кi</w:t>
      </w:r>
    </w:p>
    <w:p w:rsidR="007505F7" w:rsidRPr="002105A0" w:rsidRDefault="007505F7" w:rsidP="002105A0">
      <w:pPr>
        <w:shd w:val="clear" w:color="auto" w:fill="FFFFFF"/>
        <w:ind w:firstLine="708"/>
        <w:jc w:val="both"/>
        <w:rPr>
          <w:sz w:val="28"/>
          <w:szCs w:val="28"/>
        </w:rPr>
      </w:pPr>
      <w:r w:rsidRPr="002105A0">
        <w:rPr>
          <w:sz w:val="28"/>
          <w:szCs w:val="28"/>
        </w:rPr>
        <w:t>где:</w:t>
      </w:r>
    </w:p>
    <w:p w:rsidR="007505F7" w:rsidRPr="002105A0" w:rsidRDefault="007505F7" w:rsidP="002105A0">
      <w:pPr>
        <w:shd w:val="clear" w:color="auto" w:fill="FFFFFF"/>
        <w:ind w:firstLine="708"/>
        <w:jc w:val="both"/>
        <w:rPr>
          <w:sz w:val="28"/>
          <w:szCs w:val="28"/>
        </w:rPr>
      </w:pPr>
      <w:r w:rsidRPr="002105A0">
        <w:rPr>
          <w:sz w:val="28"/>
          <w:szCs w:val="28"/>
        </w:rPr>
        <w:t>Кмин - минимальное предложение из предложений по характеристике, сделанных участниками закупки;</w:t>
      </w:r>
    </w:p>
    <w:p w:rsidR="007505F7" w:rsidRPr="002105A0" w:rsidRDefault="007505F7" w:rsidP="002105A0">
      <w:pPr>
        <w:shd w:val="clear" w:color="auto" w:fill="FFFFFF"/>
        <w:ind w:firstLine="708"/>
        <w:jc w:val="both"/>
        <w:rPr>
          <w:sz w:val="28"/>
          <w:szCs w:val="28"/>
        </w:rPr>
      </w:pPr>
      <w:r w:rsidRPr="002105A0">
        <w:rPr>
          <w:sz w:val="28"/>
          <w:szCs w:val="28"/>
        </w:rPr>
        <w:t>Кi- предложение участника закупки в отношении характеристики, заявка (предложение) которого оценивается.</w:t>
      </w:r>
    </w:p>
    <w:p w:rsidR="007505F7" w:rsidRPr="002105A0" w:rsidRDefault="007505F7" w:rsidP="002105A0">
      <w:pPr>
        <w:shd w:val="clear" w:color="auto" w:fill="FFFFFF"/>
        <w:ind w:firstLine="708"/>
        <w:jc w:val="both"/>
        <w:rPr>
          <w:sz w:val="28"/>
          <w:szCs w:val="28"/>
        </w:rPr>
      </w:pPr>
      <w:r w:rsidRPr="002105A0">
        <w:rPr>
          <w:sz w:val="28"/>
          <w:szCs w:val="28"/>
        </w:rPr>
        <w:t xml:space="preserve">11.2.2. Перечень показателей, являющихся критериями оценки по лучшему предложению с максимальными значениями: </w:t>
      </w:r>
    </w:p>
    <w:p w:rsidR="007505F7" w:rsidRPr="002105A0" w:rsidRDefault="007505F7" w:rsidP="002105A0">
      <w:pPr>
        <w:shd w:val="clear" w:color="auto" w:fill="FFFFFF"/>
        <w:ind w:firstLine="708"/>
        <w:jc w:val="both"/>
        <w:rPr>
          <w:sz w:val="28"/>
          <w:szCs w:val="28"/>
        </w:rPr>
      </w:pPr>
      <w:r w:rsidRPr="002105A0">
        <w:rPr>
          <w:sz w:val="28"/>
          <w:szCs w:val="28"/>
        </w:rPr>
        <w:t>Картофель продовольственный поздний (поступа</w:t>
      </w:r>
      <w:r>
        <w:rPr>
          <w:sz w:val="28"/>
          <w:szCs w:val="28"/>
        </w:rPr>
        <w:t>ющий в продажу с 01 сентября): «</w:t>
      </w:r>
      <w:r w:rsidRPr="002105A0">
        <w:rPr>
          <w:sz w:val="28"/>
          <w:szCs w:val="28"/>
        </w:rPr>
        <w:t>Минимальная сортовая чистота</w:t>
      </w:r>
      <w:r>
        <w:rPr>
          <w:sz w:val="28"/>
          <w:szCs w:val="28"/>
        </w:rPr>
        <w:t>»</w:t>
      </w:r>
      <w:r w:rsidRPr="002105A0">
        <w:rPr>
          <w:sz w:val="28"/>
          <w:szCs w:val="28"/>
        </w:rPr>
        <w:t xml:space="preserve"> — не мен</w:t>
      </w:r>
      <w:r>
        <w:rPr>
          <w:sz w:val="28"/>
          <w:szCs w:val="28"/>
        </w:rPr>
        <w:t>ее 90 %; Сметана 15% жирности: «</w:t>
      </w:r>
      <w:r w:rsidRPr="002105A0">
        <w:rPr>
          <w:sz w:val="28"/>
          <w:szCs w:val="28"/>
        </w:rPr>
        <w:t>Минимальная массовая доля белка</w:t>
      </w:r>
      <w:r>
        <w:rPr>
          <w:sz w:val="28"/>
          <w:szCs w:val="28"/>
        </w:rPr>
        <w:t>»</w:t>
      </w:r>
      <w:r w:rsidRPr="002105A0">
        <w:rPr>
          <w:sz w:val="28"/>
          <w:szCs w:val="28"/>
        </w:rPr>
        <w:t xml:space="preserve"> — не мен</w:t>
      </w:r>
      <w:r>
        <w:rPr>
          <w:sz w:val="28"/>
          <w:szCs w:val="28"/>
        </w:rPr>
        <w:t>ее 2,6 %; Кефир 2,5% жирности: «Минимальная массовая доля белка» — ≥ 3 %; Творог 5 % жирности: «</w:t>
      </w:r>
      <w:r w:rsidRPr="002105A0">
        <w:rPr>
          <w:sz w:val="28"/>
          <w:szCs w:val="28"/>
        </w:rPr>
        <w:t>Минимальная массовая доля белка</w:t>
      </w:r>
      <w:r>
        <w:rPr>
          <w:sz w:val="28"/>
          <w:szCs w:val="28"/>
        </w:rPr>
        <w:t>»</w:t>
      </w:r>
      <w:r w:rsidRPr="002105A0">
        <w:rPr>
          <w:sz w:val="28"/>
          <w:szCs w:val="28"/>
        </w:rPr>
        <w:t xml:space="preserve"> — не менее 16 %.</w:t>
      </w:r>
    </w:p>
    <w:p w:rsidR="007505F7" w:rsidRPr="002105A0" w:rsidRDefault="007505F7" w:rsidP="002105A0">
      <w:pPr>
        <w:shd w:val="clear" w:color="auto" w:fill="FFFFFF"/>
        <w:ind w:firstLine="708"/>
        <w:jc w:val="both"/>
        <w:rPr>
          <w:sz w:val="28"/>
          <w:szCs w:val="28"/>
        </w:rPr>
      </w:pPr>
      <w:r w:rsidRPr="002105A0">
        <w:rPr>
          <w:sz w:val="28"/>
          <w:szCs w:val="28"/>
        </w:rPr>
        <w:t xml:space="preserve">По каждой оцениваемой характеристике заявке участника присваиваются баллы. </w:t>
      </w:r>
    </w:p>
    <w:p w:rsidR="007505F7" w:rsidRPr="002105A0" w:rsidRDefault="007505F7" w:rsidP="002105A0">
      <w:pPr>
        <w:shd w:val="clear" w:color="auto" w:fill="FFFFFF"/>
        <w:ind w:firstLine="708"/>
        <w:jc w:val="both"/>
        <w:rPr>
          <w:sz w:val="28"/>
          <w:szCs w:val="28"/>
        </w:rPr>
      </w:pPr>
      <w:r w:rsidRPr="002105A0">
        <w:rPr>
          <w:b/>
          <w:bCs/>
          <w:i/>
          <w:iCs/>
          <w:sz w:val="28"/>
          <w:szCs w:val="28"/>
        </w:rPr>
        <w:t>Количество баллов, присуждаемых по характеристике, с наибольшим лучшим значением, определяется по формуле:</w:t>
      </w:r>
    </w:p>
    <w:p w:rsidR="007505F7" w:rsidRPr="002105A0" w:rsidRDefault="007505F7" w:rsidP="002105A0">
      <w:pPr>
        <w:shd w:val="clear" w:color="auto" w:fill="FFFFFF"/>
        <w:ind w:firstLine="708"/>
        <w:jc w:val="both"/>
        <w:rPr>
          <w:sz w:val="28"/>
          <w:szCs w:val="28"/>
        </w:rPr>
      </w:pPr>
      <w:r w:rsidRPr="002105A0">
        <w:rPr>
          <w:sz w:val="28"/>
          <w:szCs w:val="28"/>
        </w:rPr>
        <w:t>Баллы=100хКi/Кмах</w:t>
      </w:r>
    </w:p>
    <w:p w:rsidR="007505F7" w:rsidRPr="002105A0" w:rsidRDefault="007505F7" w:rsidP="002105A0">
      <w:pPr>
        <w:shd w:val="clear" w:color="auto" w:fill="FFFFFF"/>
        <w:ind w:firstLine="708"/>
        <w:jc w:val="both"/>
        <w:rPr>
          <w:sz w:val="28"/>
          <w:szCs w:val="28"/>
        </w:rPr>
      </w:pPr>
      <w:r w:rsidRPr="002105A0">
        <w:rPr>
          <w:sz w:val="28"/>
          <w:szCs w:val="28"/>
        </w:rPr>
        <w:t>где:</w:t>
      </w:r>
    </w:p>
    <w:p w:rsidR="007505F7" w:rsidRPr="002105A0" w:rsidRDefault="007505F7" w:rsidP="002105A0">
      <w:pPr>
        <w:shd w:val="clear" w:color="auto" w:fill="FFFFFF"/>
        <w:ind w:firstLine="708"/>
        <w:jc w:val="both"/>
        <w:rPr>
          <w:sz w:val="28"/>
          <w:szCs w:val="28"/>
        </w:rPr>
      </w:pPr>
      <w:r w:rsidRPr="002105A0">
        <w:rPr>
          <w:sz w:val="28"/>
          <w:szCs w:val="28"/>
        </w:rPr>
        <w:t>Кмах - максимальное предложение из предложений по характеристике, сделанных участниками закупки;</w:t>
      </w:r>
    </w:p>
    <w:p w:rsidR="007505F7" w:rsidRPr="002105A0" w:rsidRDefault="007505F7" w:rsidP="002105A0">
      <w:pPr>
        <w:shd w:val="clear" w:color="auto" w:fill="FFFFFF"/>
        <w:ind w:firstLine="720"/>
        <w:jc w:val="both"/>
        <w:rPr>
          <w:sz w:val="28"/>
          <w:szCs w:val="28"/>
        </w:rPr>
      </w:pPr>
      <w:r w:rsidRPr="002105A0">
        <w:rPr>
          <w:sz w:val="28"/>
          <w:szCs w:val="28"/>
        </w:rPr>
        <w:t>Кi- предложение участника закупки в отношении характеристики, заявка (предложение) которого оценивается.</w:t>
      </w:r>
    </w:p>
    <w:p w:rsidR="007505F7" w:rsidRPr="002105A0" w:rsidRDefault="007505F7" w:rsidP="002105A0">
      <w:pPr>
        <w:shd w:val="clear" w:color="auto" w:fill="FFFFFF"/>
        <w:ind w:firstLine="720"/>
        <w:jc w:val="both"/>
        <w:rPr>
          <w:sz w:val="28"/>
          <w:szCs w:val="28"/>
        </w:rPr>
      </w:pPr>
      <w:r w:rsidRPr="002105A0">
        <w:rPr>
          <w:sz w:val="28"/>
          <w:szCs w:val="28"/>
        </w:rPr>
        <w:t>В случае отсутствия предложения участника по какой либо оцениваемой характеристике, такому участнику по данной характеристики присваивается 0 (ноль) баллов.</w:t>
      </w:r>
    </w:p>
    <w:p w:rsidR="007505F7" w:rsidRPr="002105A0" w:rsidRDefault="007505F7" w:rsidP="002105A0">
      <w:pPr>
        <w:shd w:val="clear" w:color="auto" w:fill="FFFFFF"/>
        <w:ind w:firstLine="720"/>
        <w:jc w:val="both"/>
        <w:rPr>
          <w:sz w:val="28"/>
          <w:szCs w:val="28"/>
        </w:rPr>
      </w:pPr>
      <w:r w:rsidRPr="002105A0">
        <w:rPr>
          <w:sz w:val="28"/>
          <w:szCs w:val="28"/>
        </w:rPr>
        <w:t xml:space="preserve">Расчёт баллов производится Заказчиком по каждой характеристике предложенной участником. Итоговое значение баллов определяется как сумма значений баллов участника по всем характеристикам. </w:t>
      </w:r>
    </w:p>
    <w:p w:rsidR="007505F7" w:rsidRPr="002105A0" w:rsidRDefault="007505F7" w:rsidP="002105A0">
      <w:pPr>
        <w:shd w:val="clear" w:color="auto" w:fill="FFFFFF"/>
        <w:ind w:firstLine="720"/>
        <w:jc w:val="both"/>
        <w:rPr>
          <w:sz w:val="28"/>
          <w:szCs w:val="28"/>
        </w:rPr>
      </w:pPr>
      <w:r w:rsidRPr="002105A0">
        <w:rPr>
          <w:sz w:val="28"/>
          <w:szCs w:val="28"/>
        </w:rPr>
        <w:t xml:space="preserve">Полученные итоговые значения ранжируются пропорционально по мере уменьшения. Максимальный балл – 100 баллов - получает участник набравший наибольшую суммой баллов по данному критерию. </w:t>
      </w:r>
    </w:p>
    <w:p w:rsidR="007505F7" w:rsidRPr="002105A0" w:rsidRDefault="007505F7" w:rsidP="002105A0">
      <w:pPr>
        <w:shd w:val="clear" w:color="auto" w:fill="FFFFFF"/>
        <w:ind w:firstLine="720"/>
        <w:jc w:val="both"/>
        <w:rPr>
          <w:sz w:val="28"/>
          <w:szCs w:val="28"/>
        </w:rPr>
      </w:pPr>
      <w:r w:rsidRPr="002105A0">
        <w:rPr>
          <w:b/>
          <w:bCs/>
          <w:i/>
          <w:iCs/>
          <w:sz w:val="28"/>
          <w:szCs w:val="28"/>
        </w:rPr>
        <w:t>Участнику, набравшему наименьшее количество баллов по данному критерию, присваивается 0 баллов.</w:t>
      </w:r>
    </w:p>
    <w:p w:rsidR="007505F7" w:rsidRPr="002105A0" w:rsidRDefault="007505F7" w:rsidP="002105A0">
      <w:pPr>
        <w:shd w:val="clear" w:color="auto" w:fill="FFFFFF"/>
        <w:ind w:firstLine="720"/>
        <w:jc w:val="both"/>
        <w:rPr>
          <w:sz w:val="28"/>
          <w:szCs w:val="28"/>
        </w:rPr>
      </w:pPr>
      <w:r w:rsidRPr="002105A0">
        <w:rPr>
          <w:sz w:val="28"/>
          <w:szCs w:val="28"/>
        </w:rPr>
        <w:t>Остальные участники получают соответствующий балл пропорционально значению полученных сумм баллов.</w:t>
      </w:r>
    </w:p>
    <w:p w:rsidR="007505F7" w:rsidRPr="002105A0" w:rsidRDefault="007505F7" w:rsidP="002105A0">
      <w:pPr>
        <w:shd w:val="clear" w:color="auto" w:fill="FFFFFF"/>
        <w:ind w:firstLine="720"/>
        <w:jc w:val="both"/>
        <w:rPr>
          <w:sz w:val="28"/>
          <w:szCs w:val="28"/>
        </w:rPr>
      </w:pPr>
      <w:r w:rsidRPr="002105A0">
        <w:rPr>
          <w:sz w:val="28"/>
          <w:szCs w:val="28"/>
        </w:rPr>
        <w:t>Итоговое значение показателя умножается на коэффициент значимости.</w:t>
      </w:r>
    </w:p>
    <w:p w:rsidR="007505F7" w:rsidRPr="002105A0" w:rsidRDefault="007505F7" w:rsidP="002105A0">
      <w:pPr>
        <w:shd w:val="clear" w:color="auto" w:fill="FFFFFF"/>
        <w:ind w:firstLine="720"/>
        <w:jc w:val="both"/>
        <w:rPr>
          <w:sz w:val="28"/>
          <w:szCs w:val="28"/>
        </w:rPr>
      </w:pPr>
      <w:r w:rsidRPr="002105A0">
        <w:rPr>
          <w:sz w:val="28"/>
          <w:szCs w:val="28"/>
        </w:rPr>
        <w:t>В соответствии с п. 8.2 Протокола рассмотрения и оценки заявок</w:t>
      </w:r>
      <w:r>
        <w:rPr>
          <w:sz w:val="28"/>
          <w:szCs w:val="28"/>
        </w:rPr>
        <w:br/>
      </w:r>
      <w:r w:rsidRPr="002105A0">
        <w:rPr>
          <w:sz w:val="28"/>
          <w:szCs w:val="28"/>
        </w:rPr>
        <w:t xml:space="preserve">на участие в конкурсе с ограниченным участием № 0372200168117000222 </w:t>
      </w:r>
      <w:r>
        <w:rPr>
          <w:sz w:val="28"/>
          <w:szCs w:val="28"/>
        </w:rPr>
        <w:t>–</w:t>
      </w:r>
      <w:r w:rsidRPr="002105A0">
        <w:rPr>
          <w:sz w:val="28"/>
          <w:szCs w:val="28"/>
        </w:rPr>
        <w:t xml:space="preserve"> 3</w:t>
      </w:r>
      <w:r>
        <w:rPr>
          <w:sz w:val="28"/>
          <w:szCs w:val="28"/>
        </w:rPr>
        <w:br/>
      </w:r>
      <w:r w:rsidRPr="002105A0">
        <w:rPr>
          <w:sz w:val="28"/>
          <w:szCs w:val="28"/>
        </w:rPr>
        <w:t>от 19.10.2017, Комиссия осуществила оценку заявок на участие в конкурсе</w:t>
      </w:r>
      <w:r>
        <w:rPr>
          <w:sz w:val="28"/>
          <w:szCs w:val="28"/>
        </w:rPr>
        <w:br/>
      </w:r>
      <w:r w:rsidRPr="002105A0">
        <w:rPr>
          <w:sz w:val="28"/>
          <w:szCs w:val="28"/>
        </w:rPr>
        <w:t>с ограниченным участием в соответствии с критериями, указанными</w:t>
      </w:r>
      <w:r>
        <w:rPr>
          <w:sz w:val="28"/>
          <w:szCs w:val="28"/>
        </w:rPr>
        <w:br/>
      </w:r>
      <w:r w:rsidRPr="002105A0">
        <w:rPr>
          <w:sz w:val="28"/>
          <w:szCs w:val="28"/>
        </w:rPr>
        <w:t>в конкурсной документации (критерии оценки и порядок оценки заявок приведены в Приложении № 2, являющемся неотъемлемой частью настоящего протокола), и приняла следующие решения:</w:t>
      </w:r>
    </w:p>
    <w:p w:rsidR="007505F7" w:rsidRPr="002105A0" w:rsidRDefault="007505F7" w:rsidP="002105A0">
      <w:pPr>
        <w:shd w:val="clear" w:color="auto" w:fill="FFFFFF"/>
        <w:ind w:firstLine="720"/>
        <w:jc w:val="both"/>
        <w:rPr>
          <w:sz w:val="28"/>
          <w:szCs w:val="28"/>
        </w:rPr>
      </w:pPr>
      <w:r w:rsidRPr="002105A0">
        <w:rPr>
          <w:sz w:val="28"/>
          <w:szCs w:val="28"/>
        </w:rPr>
        <w:t>- присвоить первый порядковый номер заявке №1 Общество</w:t>
      </w:r>
      <w:r>
        <w:rPr>
          <w:sz w:val="28"/>
          <w:szCs w:val="28"/>
        </w:rPr>
        <w:br/>
      </w:r>
      <w:r w:rsidRPr="002105A0">
        <w:rPr>
          <w:sz w:val="28"/>
          <w:szCs w:val="28"/>
        </w:rPr>
        <w:t>с ограниченной ответственностью «Салюс»;</w:t>
      </w:r>
    </w:p>
    <w:p w:rsidR="007505F7" w:rsidRPr="002105A0" w:rsidRDefault="007505F7" w:rsidP="002105A0">
      <w:pPr>
        <w:shd w:val="clear" w:color="auto" w:fill="FFFFFF"/>
        <w:ind w:firstLine="720"/>
        <w:jc w:val="both"/>
        <w:rPr>
          <w:sz w:val="28"/>
          <w:szCs w:val="28"/>
        </w:rPr>
      </w:pPr>
      <w:r w:rsidRPr="002105A0">
        <w:rPr>
          <w:sz w:val="28"/>
          <w:szCs w:val="28"/>
        </w:rPr>
        <w:t>- присвоить второй порядковый номер заявке №3 ООО «Интерпродукт»;</w:t>
      </w:r>
    </w:p>
    <w:p w:rsidR="007505F7" w:rsidRPr="002105A0" w:rsidRDefault="007505F7" w:rsidP="002105A0">
      <w:pPr>
        <w:ind w:firstLine="720"/>
        <w:jc w:val="both"/>
        <w:rPr>
          <w:sz w:val="28"/>
          <w:szCs w:val="28"/>
        </w:rPr>
      </w:pPr>
      <w:r w:rsidRPr="002105A0">
        <w:rPr>
          <w:sz w:val="28"/>
          <w:szCs w:val="28"/>
        </w:rPr>
        <w:t>- признать победителем Общество с ограниченной ответственностью «Салюс», заявке которого присвоен первый порядковый номер.</w:t>
      </w:r>
    </w:p>
    <w:p w:rsidR="007505F7" w:rsidRPr="002105A0" w:rsidRDefault="007505F7" w:rsidP="002105A0">
      <w:pPr>
        <w:ind w:firstLine="720"/>
        <w:jc w:val="both"/>
        <w:rPr>
          <w:sz w:val="28"/>
          <w:szCs w:val="28"/>
        </w:rPr>
      </w:pPr>
      <w:r w:rsidRPr="002105A0">
        <w:rPr>
          <w:sz w:val="28"/>
          <w:szCs w:val="28"/>
        </w:rPr>
        <w:t>Из приложения № 3 к Протоколу рассмотрения и оценки заявок</w:t>
      </w:r>
      <w:r>
        <w:rPr>
          <w:sz w:val="28"/>
          <w:szCs w:val="28"/>
        </w:rPr>
        <w:br/>
      </w:r>
      <w:r w:rsidRPr="002105A0">
        <w:rPr>
          <w:sz w:val="28"/>
          <w:szCs w:val="28"/>
        </w:rPr>
        <w:t xml:space="preserve">на участие в конкурсе с ограниченным участием № 0372200168117000222 </w:t>
      </w:r>
      <w:r>
        <w:rPr>
          <w:sz w:val="28"/>
          <w:szCs w:val="28"/>
        </w:rPr>
        <w:t>–</w:t>
      </w:r>
      <w:r w:rsidRPr="002105A0">
        <w:rPr>
          <w:sz w:val="28"/>
          <w:szCs w:val="28"/>
        </w:rPr>
        <w:t xml:space="preserve"> 3</w:t>
      </w:r>
      <w:r>
        <w:rPr>
          <w:sz w:val="28"/>
          <w:szCs w:val="28"/>
        </w:rPr>
        <w:br/>
      </w:r>
      <w:r w:rsidRPr="002105A0">
        <w:rPr>
          <w:sz w:val="28"/>
          <w:szCs w:val="28"/>
        </w:rPr>
        <w:t>от 19.10.2017 следует</w:t>
      </w:r>
      <w:r>
        <w:rPr>
          <w:sz w:val="28"/>
          <w:szCs w:val="28"/>
        </w:rPr>
        <w:t>, что при оценке заявок</w:t>
      </w:r>
      <w:r w:rsidRPr="002105A0">
        <w:rPr>
          <w:sz w:val="28"/>
          <w:szCs w:val="28"/>
        </w:rPr>
        <w:t xml:space="preserve"> конкурсная комиссия присваивала ба</w:t>
      </w:r>
      <w:r>
        <w:rPr>
          <w:sz w:val="28"/>
          <w:szCs w:val="28"/>
        </w:rPr>
        <w:t>л</w:t>
      </w:r>
      <w:r w:rsidRPr="002105A0">
        <w:rPr>
          <w:sz w:val="28"/>
          <w:szCs w:val="28"/>
        </w:rPr>
        <w:t>лы участникам закупки следующим образом:</w:t>
      </w:r>
    </w:p>
    <w:p w:rsidR="007505F7" w:rsidRDefault="007505F7" w:rsidP="002105A0">
      <w:pPr>
        <w:ind w:firstLine="720"/>
        <w:jc w:val="both"/>
        <w:rPr>
          <w:sz w:val="28"/>
          <w:szCs w:val="28"/>
        </w:rPr>
      </w:pPr>
      <w:r w:rsidRPr="002105A0">
        <w:rPr>
          <w:sz w:val="28"/>
          <w:szCs w:val="28"/>
        </w:rPr>
        <w:t>В отношении Заявки № 1.</w:t>
      </w:r>
      <w:r w:rsidRPr="002105A0">
        <w:rPr>
          <w:b/>
          <w:bCs/>
          <w:sz w:val="28"/>
          <w:szCs w:val="28"/>
        </w:rPr>
        <w:t xml:space="preserve"> </w:t>
      </w:r>
      <w:r w:rsidRPr="002105A0">
        <w:rPr>
          <w:sz w:val="28"/>
          <w:szCs w:val="28"/>
        </w:rPr>
        <w:t>Общество с ограниченной ответственностью «Салюс»</w:t>
      </w:r>
      <w:r>
        <w:rPr>
          <w:sz w:val="28"/>
          <w:szCs w:val="28"/>
        </w:rPr>
        <w:t>:</w:t>
      </w:r>
    </w:p>
    <w:p w:rsidR="007505F7" w:rsidRPr="002105A0" w:rsidRDefault="007505F7" w:rsidP="002105A0">
      <w:pPr>
        <w:ind w:firstLine="720"/>
        <w:jc w:val="both"/>
        <w:rPr>
          <w:sz w:val="28"/>
          <w:szCs w:val="28"/>
        </w:rPr>
      </w:pPr>
    </w:p>
    <w:tbl>
      <w:tblPr>
        <w:tblW w:w="9150" w:type="dxa"/>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000"/>
      </w:tblPr>
      <w:tblGrid>
        <w:gridCol w:w="4575"/>
        <w:gridCol w:w="768"/>
        <w:gridCol w:w="948"/>
        <w:gridCol w:w="948"/>
        <w:gridCol w:w="948"/>
        <w:gridCol w:w="963"/>
      </w:tblGrid>
      <w:tr w:rsidR="007505F7" w:rsidRPr="00577B70" w:rsidTr="00577B70">
        <w:trPr>
          <w:trHeight w:val="660"/>
          <w:tblCellSpacing w:w="0" w:type="dxa"/>
        </w:trPr>
        <w:tc>
          <w:tcPr>
            <w:tcW w:w="4560" w:type="dxa"/>
            <w:tcBorders>
              <w:top w:val="outset" w:sz="6" w:space="0" w:color="000000"/>
              <w:bottom w:val="outset" w:sz="6" w:space="0" w:color="000000"/>
              <w:right w:val="outset" w:sz="6" w:space="0" w:color="000000"/>
            </w:tcBorders>
            <w:shd w:val="clear" w:color="auto" w:fill="FFFFFF"/>
          </w:tcPr>
          <w:p w:rsidR="007505F7" w:rsidRPr="00577B70" w:rsidRDefault="007505F7" w:rsidP="00577B70">
            <w:pPr>
              <w:spacing w:before="100" w:beforeAutospacing="1" w:after="119"/>
              <w:ind w:left="-1281" w:firstLine="1281"/>
              <w:jc w:val="center"/>
            </w:pPr>
            <w:r>
              <w:t>Критерий</w:t>
            </w:r>
          </w:p>
        </w:tc>
        <w:tc>
          <w:tcPr>
            <w:tcW w:w="765" w:type="dxa"/>
            <w:tcBorders>
              <w:top w:val="outset" w:sz="6" w:space="0" w:color="000000"/>
              <w:left w:val="outset" w:sz="6" w:space="0" w:color="000000"/>
              <w:bottom w:val="outset" w:sz="6" w:space="0" w:color="000000"/>
              <w:right w:val="outset" w:sz="6" w:space="0" w:color="000000"/>
            </w:tcBorders>
            <w:shd w:val="clear" w:color="auto" w:fill="FFFFFF"/>
          </w:tcPr>
          <w:p w:rsidR="007505F7" w:rsidRPr="00577B70" w:rsidRDefault="007505F7" w:rsidP="00577B70">
            <w:pPr>
              <w:spacing w:before="100" w:beforeAutospacing="1" w:after="119"/>
              <w:ind w:left="40"/>
              <w:jc w:val="center"/>
            </w:pPr>
            <w:r w:rsidRPr="00577B70">
              <w:rPr>
                <w:b/>
                <w:bCs/>
                <w:shd w:val="clear" w:color="auto" w:fill="FFFFFF"/>
              </w:rPr>
              <w:t>Итого</w:t>
            </w:r>
          </w:p>
        </w:tc>
        <w:tc>
          <w:tcPr>
            <w:tcW w:w="945" w:type="dxa"/>
            <w:tcBorders>
              <w:top w:val="outset" w:sz="6" w:space="0" w:color="000000"/>
              <w:left w:val="outset" w:sz="6" w:space="0" w:color="000000"/>
              <w:bottom w:val="outset" w:sz="6" w:space="0" w:color="000000"/>
              <w:right w:val="outset" w:sz="6" w:space="0" w:color="000000"/>
            </w:tcBorders>
          </w:tcPr>
          <w:p w:rsidR="007505F7" w:rsidRPr="00577B70" w:rsidRDefault="007505F7" w:rsidP="00577B70">
            <w:pPr>
              <w:spacing w:before="100" w:beforeAutospacing="1" w:after="119"/>
            </w:pPr>
          </w:p>
        </w:tc>
        <w:tc>
          <w:tcPr>
            <w:tcW w:w="945" w:type="dxa"/>
            <w:tcBorders>
              <w:top w:val="outset" w:sz="6" w:space="0" w:color="000000"/>
              <w:left w:val="outset" w:sz="6" w:space="0" w:color="000000"/>
              <w:bottom w:val="outset" w:sz="6" w:space="0" w:color="000000"/>
              <w:right w:val="outset" w:sz="6" w:space="0" w:color="000000"/>
            </w:tcBorders>
          </w:tcPr>
          <w:p w:rsidR="007505F7" w:rsidRPr="00577B70" w:rsidRDefault="007505F7" w:rsidP="00577B70">
            <w:pPr>
              <w:spacing w:before="100" w:beforeAutospacing="1" w:after="119"/>
            </w:pPr>
          </w:p>
        </w:tc>
        <w:tc>
          <w:tcPr>
            <w:tcW w:w="945" w:type="dxa"/>
            <w:tcBorders>
              <w:top w:val="outset" w:sz="6" w:space="0" w:color="000000"/>
              <w:left w:val="outset" w:sz="6" w:space="0" w:color="000000"/>
              <w:bottom w:val="outset" w:sz="6" w:space="0" w:color="000000"/>
              <w:right w:val="outset" w:sz="6" w:space="0" w:color="000000"/>
            </w:tcBorders>
          </w:tcPr>
          <w:p w:rsidR="007505F7" w:rsidRPr="00577B70" w:rsidRDefault="007505F7" w:rsidP="00577B70">
            <w:pPr>
              <w:spacing w:before="100" w:beforeAutospacing="1" w:after="119"/>
            </w:pPr>
          </w:p>
        </w:tc>
        <w:tc>
          <w:tcPr>
            <w:tcW w:w="945" w:type="dxa"/>
            <w:tcBorders>
              <w:top w:val="outset" w:sz="6" w:space="0" w:color="000000"/>
              <w:left w:val="outset" w:sz="6" w:space="0" w:color="000000"/>
              <w:bottom w:val="outset" w:sz="6" w:space="0" w:color="000000"/>
            </w:tcBorders>
          </w:tcPr>
          <w:p w:rsidR="007505F7" w:rsidRPr="00577B70" w:rsidRDefault="007505F7" w:rsidP="00577B70">
            <w:pPr>
              <w:spacing w:before="100" w:beforeAutospacing="1" w:after="119"/>
            </w:pPr>
          </w:p>
        </w:tc>
      </w:tr>
      <w:tr w:rsidR="007505F7" w:rsidRPr="00577B70" w:rsidTr="00577B70">
        <w:trPr>
          <w:trHeight w:val="690"/>
          <w:tblCellSpacing w:w="0" w:type="dxa"/>
        </w:trPr>
        <w:tc>
          <w:tcPr>
            <w:tcW w:w="4560" w:type="dxa"/>
            <w:tcBorders>
              <w:top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rsidRPr="00577B70">
              <w:rPr>
                <w:b/>
                <w:bCs/>
                <w:shd w:val="clear" w:color="auto" w:fill="FFFFFF"/>
              </w:rPr>
              <w:t>Цена контракта</w:t>
            </w:r>
          </w:p>
        </w:tc>
        <w:tc>
          <w:tcPr>
            <w:tcW w:w="76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rsidRPr="00577B70">
              <w:rPr>
                <w:b/>
                <w:bCs/>
              </w:rPr>
              <w:t>57,18</w:t>
            </w:r>
          </w:p>
        </w:tc>
        <w:tc>
          <w:tcPr>
            <w:tcW w:w="94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t>57,18</w:t>
            </w:r>
          </w:p>
        </w:tc>
        <w:tc>
          <w:tcPr>
            <w:tcW w:w="94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t xml:space="preserve">57,18 </w:t>
            </w:r>
          </w:p>
        </w:tc>
        <w:tc>
          <w:tcPr>
            <w:tcW w:w="94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t>57,18</w:t>
            </w:r>
          </w:p>
        </w:tc>
        <w:tc>
          <w:tcPr>
            <w:tcW w:w="945" w:type="dxa"/>
            <w:tcBorders>
              <w:top w:val="outset" w:sz="6" w:space="0" w:color="000000"/>
              <w:left w:val="outset" w:sz="6" w:space="0" w:color="000000"/>
              <w:bottom w:val="outset" w:sz="6" w:space="0" w:color="000000"/>
            </w:tcBorders>
            <w:shd w:val="clear" w:color="auto" w:fill="FFFFFF"/>
            <w:vAlign w:val="center"/>
          </w:tcPr>
          <w:p w:rsidR="007505F7" w:rsidRPr="00577B70" w:rsidRDefault="007505F7" w:rsidP="00577B70">
            <w:pPr>
              <w:spacing w:before="100" w:beforeAutospacing="1" w:after="119"/>
              <w:jc w:val="center"/>
            </w:pPr>
            <w:r>
              <w:t>57,18</w:t>
            </w:r>
          </w:p>
        </w:tc>
      </w:tr>
      <w:tr w:rsidR="007505F7" w:rsidRPr="00577B70" w:rsidTr="00577B70">
        <w:trPr>
          <w:trHeight w:val="990"/>
          <w:tblCellSpacing w:w="0" w:type="dxa"/>
        </w:trPr>
        <w:tc>
          <w:tcPr>
            <w:tcW w:w="4560" w:type="dxa"/>
            <w:tcBorders>
              <w:top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rsidRPr="00577B70">
              <w:rPr>
                <w:b/>
                <w:bCs/>
              </w:rPr>
              <w:t>Качественные, функциональные и экологические характеристики объекта закупки</w:t>
            </w:r>
          </w:p>
        </w:tc>
        <w:tc>
          <w:tcPr>
            <w:tcW w:w="76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rsidRPr="00577B70">
              <w:rPr>
                <w:b/>
                <w:bCs/>
              </w:rPr>
              <w:t>30</w:t>
            </w:r>
          </w:p>
        </w:tc>
        <w:tc>
          <w:tcPr>
            <w:tcW w:w="94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t>30</w:t>
            </w:r>
          </w:p>
        </w:tc>
        <w:tc>
          <w:tcPr>
            <w:tcW w:w="94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t>30</w:t>
            </w:r>
          </w:p>
        </w:tc>
        <w:tc>
          <w:tcPr>
            <w:tcW w:w="94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t>30</w:t>
            </w:r>
          </w:p>
        </w:tc>
        <w:tc>
          <w:tcPr>
            <w:tcW w:w="945" w:type="dxa"/>
            <w:tcBorders>
              <w:top w:val="outset" w:sz="6" w:space="0" w:color="000000"/>
              <w:left w:val="outset" w:sz="6" w:space="0" w:color="000000"/>
              <w:bottom w:val="outset" w:sz="6" w:space="0" w:color="000000"/>
            </w:tcBorders>
            <w:shd w:val="clear" w:color="auto" w:fill="FFFFFF"/>
            <w:vAlign w:val="center"/>
          </w:tcPr>
          <w:p w:rsidR="007505F7" w:rsidRPr="00577B70" w:rsidRDefault="007505F7" w:rsidP="00577B70">
            <w:pPr>
              <w:spacing w:before="100" w:beforeAutospacing="1" w:after="119"/>
              <w:jc w:val="center"/>
            </w:pPr>
            <w:r>
              <w:t>30</w:t>
            </w:r>
          </w:p>
        </w:tc>
      </w:tr>
      <w:tr w:rsidR="007505F7" w:rsidRPr="00577B70" w:rsidTr="00577B70">
        <w:trPr>
          <w:trHeight w:val="570"/>
          <w:tblCellSpacing w:w="0" w:type="dxa"/>
        </w:trPr>
        <w:tc>
          <w:tcPr>
            <w:tcW w:w="4560" w:type="dxa"/>
            <w:tcBorders>
              <w:top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rsidRPr="00577B70">
              <w:rPr>
                <w:b/>
                <w:bCs/>
                <w:shd w:val="clear" w:color="auto" w:fill="FFFFFF"/>
              </w:rPr>
              <w:t>Суммарное</w:t>
            </w:r>
            <w:r>
              <w:t xml:space="preserve"> </w:t>
            </w:r>
            <w:r w:rsidRPr="00577B70">
              <w:rPr>
                <w:b/>
                <w:bCs/>
                <w:shd w:val="clear" w:color="auto" w:fill="FFFFFF"/>
              </w:rPr>
              <w:t>количество</w:t>
            </w:r>
            <w:r>
              <w:t xml:space="preserve"> </w:t>
            </w:r>
            <w:r w:rsidRPr="00577B70">
              <w:rPr>
                <w:b/>
                <w:bCs/>
                <w:shd w:val="clear" w:color="auto" w:fill="FFFFFF"/>
              </w:rPr>
              <w:t>баллов:</w:t>
            </w:r>
          </w:p>
        </w:tc>
        <w:tc>
          <w:tcPr>
            <w:tcW w:w="4560" w:type="dxa"/>
            <w:gridSpan w:val="5"/>
            <w:tcBorders>
              <w:top w:val="outset" w:sz="6" w:space="0" w:color="000000"/>
              <w:left w:val="outset" w:sz="6" w:space="0" w:color="000000"/>
              <w:bottom w:val="outset" w:sz="6" w:space="0" w:color="000000"/>
            </w:tcBorders>
            <w:shd w:val="clear" w:color="auto" w:fill="FFFFFF"/>
            <w:vAlign w:val="center"/>
          </w:tcPr>
          <w:p w:rsidR="007505F7" w:rsidRPr="00577B70" w:rsidRDefault="007505F7" w:rsidP="00577B70">
            <w:pPr>
              <w:spacing w:before="100" w:beforeAutospacing="1" w:after="119"/>
              <w:ind w:firstLine="289"/>
            </w:pPr>
            <w:r w:rsidRPr="00577B70">
              <w:rPr>
                <w:b/>
                <w:bCs/>
              </w:rPr>
              <w:t>87,18</w:t>
            </w:r>
          </w:p>
        </w:tc>
      </w:tr>
      <w:tr w:rsidR="007505F7" w:rsidRPr="00577B70" w:rsidTr="00577B70">
        <w:trPr>
          <w:trHeight w:val="540"/>
          <w:tblCellSpacing w:w="0" w:type="dxa"/>
        </w:trPr>
        <w:tc>
          <w:tcPr>
            <w:tcW w:w="4560" w:type="dxa"/>
            <w:tcBorders>
              <w:top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rsidRPr="00577B70">
              <w:rPr>
                <w:b/>
                <w:bCs/>
                <w:shd w:val="clear" w:color="auto" w:fill="FFFFFF"/>
              </w:rPr>
              <w:t>Порядковый номер:</w:t>
            </w:r>
          </w:p>
        </w:tc>
        <w:tc>
          <w:tcPr>
            <w:tcW w:w="4560" w:type="dxa"/>
            <w:gridSpan w:val="5"/>
            <w:tcBorders>
              <w:top w:val="outset" w:sz="6" w:space="0" w:color="000000"/>
              <w:left w:val="outset" w:sz="6" w:space="0" w:color="000000"/>
              <w:bottom w:val="outset" w:sz="6" w:space="0" w:color="000000"/>
            </w:tcBorders>
            <w:vAlign w:val="center"/>
          </w:tcPr>
          <w:p w:rsidR="007505F7" w:rsidRPr="00577B70" w:rsidRDefault="007505F7" w:rsidP="00577B70">
            <w:pPr>
              <w:spacing w:before="100" w:beforeAutospacing="1" w:after="119"/>
              <w:ind w:left="442"/>
            </w:pPr>
            <w:r w:rsidRPr="00577B70">
              <w:rPr>
                <w:b/>
                <w:bCs/>
              </w:rPr>
              <w:t>1</w:t>
            </w:r>
          </w:p>
        </w:tc>
      </w:tr>
    </w:tbl>
    <w:p w:rsidR="007505F7" w:rsidRPr="002105A0" w:rsidRDefault="007505F7" w:rsidP="002105A0">
      <w:pPr>
        <w:spacing w:before="100" w:beforeAutospacing="1"/>
        <w:ind w:firstLine="709"/>
        <w:jc w:val="both"/>
        <w:rPr>
          <w:sz w:val="28"/>
          <w:szCs w:val="28"/>
        </w:rPr>
      </w:pPr>
      <w:r w:rsidRPr="002105A0">
        <w:rPr>
          <w:color w:val="000000"/>
          <w:sz w:val="28"/>
          <w:szCs w:val="28"/>
        </w:rPr>
        <w:t>В отношении № 2.</w:t>
      </w:r>
      <w:r w:rsidRPr="002105A0">
        <w:rPr>
          <w:b/>
          <w:bCs/>
          <w:sz w:val="28"/>
          <w:szCs w:val="28"/>
        </w:rPr>
        <w:t xml:space="preserve"> </w:t>
      </w:r>
      <w:r w:rsidRPr="002105A0">
        <w:rPr>
          <w:color w:val="000000"/>
          <w:sz w:val="28"/>
          <w:szCs w:val="28"/>
        </w:rPr>
        <w:t>Общество с ограниченной ответственностью «ИНТЕРПРОДУКТ»</w:t>
      </w:r>
    </w:p>
    <w:tbl>
      <w:tblPr>
        <w:tblW w:w="9150" w:type="dxa"/>
        <w:tblCellSpacing w:w="0" w:type="dxa"/>
        <w:tblBorders>
          <w:top w:val="outset" w:sz="6" w:space="0" w:color="000000"/>
          <w:left w:val="outset" w:sz="6" w:space="0" w:color="000000"/>
          <w:bottom w:val="outset" w:sz="6" w:space="0" w:color="000000"/>
          <w:right w:val="outset" w:sz="6" w:space="0" w:color="000000"/>
        </w:tblBorders>
        <w:tblCellMar>
          <w:left w:w="0" w:type="dxa"/>
          <w:right w:w="0" w:type="dxa"/>
        </w:tblCellMar>
        <w:tblLook w:val="0000"/>
      </w:tblPr>
      <w:tblGrid>
        <w:gridCol w:w="4575"/>
        <w:gridCol w:w="768"/>
        <w:gridCol w:w="948"/>
        <w:gridCol w:w="948"/>
        <w:gridCol w:w="948"/>
        <w:gridCol w:w="963"/>
      </w:tblGrid>
      <w:tr w:rsidR="007505F7" w:rsidRPr="00577B70" w:rsidTr="00577B70">
        <w:trPr>
          <w:trHeight w:val="660"/>
          <w:tblCellSpacing w:w="0" w:type="dxa"/>
        </w:trPr>
        <w:tc>
          <w:tcPr>
            <w:tcW w:w="4560" w:type="dxa"/>
            <w:tcBorders>
              <w:top w:val="outset" w:sz="6" w:space="0" w:color="000000"/>
              <w:bottom w:val="outset" w:sz="6" w:space="0" w:color="000000"/>
              <w:right w:val="outset" w:sz="6" w:space="0" w:color="000000"/>
            </w:tcBorders>
            <w:shd w:val="clear" w:color="auto" w:fill="FFFFFF"/>
          </w:tcPr>
          <w:p w:rsidR="007505F7" w:rsidRPr="00577B70" w:rsidRDefault="007505F7" w:rsidP="00577B70">
            <w:pPr>
              <w:spacing w:before="100" w:beforeAutospacing="1" w:after="119"/>
              <w:ind w:left="-1281" w:firstLine="1281"/>
              <w:jc w:val="center"/>
            </w:pPr>
            <w:r>
              <w:t>Критерий</w:t>
            </w:r>
          </w:p>
        </w:tc>
        <w:tc>
          <w:tcPr>
            <w:tcW w:w="765" w:type="dxa"/>
            <w:tcBorders>
              <w:top w:val="outset" w:sz="6" w:space="0" w:color="000000"/>
              <w:left w:val="outset" w:sz="6" w:space="0" w:color="000000"/>
              <w:bottom w:val="outset" w:sz="6" w:space="0" w:color="000000"/>
              <w:right w:val="outset" w:sz="6" w:space="0" w:color="000000"/>
            </w:tcBorders>
            <w:shd w:val="clear" w:color="auto" w:fill="FFFFFF"/>
          </w:tcPr>
          <w:p w:rsidR="007505F7" w:rsidRPr="00577B70" w:rsidRDefault="007505F7" w:rsidP="00577B70">
            <w:pPr>
              <w:spacing w:before="100" w:beforeAutospacing="1" w:after="119"/>
              <w:ind w:left="40"/>
              <w:jc w:val="center"/>
            </w:pPr>
            <w:r w:rsidRPr="00577B70">
              <w:rPr>
                <w:b/>
                <w:bCs/>
                <w:shd w:val="clear" w:color="auto" w:fill="FFFFFF"/>
              </w:rPr>
              <w:t>Итого</w:t>
            </w:r>
          </w:p>
        </w:tc>
        <w:tc>
          <w:tcPr>
            <w:tcW w:w="945" w:type="dxa"/>
            <w:tcBorders>
              <w:top w:val="outset" w:sz="6" w:space="0" w:color="000000"/>
              <w:left w:val="outset" w:sz="6" w:space="0" w:color="000000"/>
              <w:bottom w:val="outset" w:sz="6" w:space="0" w:color="000000"/>
              <w:right w:val="outset" w:sz="6" w:space="0" w:color="000000"/>
            </w:tcBorders>
          </w:tcPr>
          <w:p w:rsidR="007505F7" w:rsidRPr="00577B70" w:rsidRDefault="007505F7" w:rsidP="00577B70">
            <w:pPr>
              <w:spacing w:before="100" w:beforeAutospacing="1" w:after="119"/>
            </w:pPr>
          </w:p>
        </w:tc>
        <w:tc>
          <w:tcPr>
            <w:tcW w:w="945" w:type="dxa"/>
            <w:tcBorders>
              <w:top w:val="outset" w:sz="6" w:space="0" w:color="000000"/>
              <w:left w:val="outset" w:sz="6" w:space="0" w:color="000000"/>
              <w:bottom w:val="outset" w:sz="6" w:space="0" w:color="000000"/>
              <w:right w:val="outset" w:sz="6" w:space="0" w:color="000000"/>
            </w:tcBorders>
          </w:tcPr>
          <w:p w:rsidR="007505F7" w:rsidRPr="00577B70" w:rsidRDefault="007505F7" w:rsidP="00577B70">
            <w:pPr>
              <w:spacing w:before="100" w:beforeAutospacing="1" w:after="119"/>
            </w:pPr>
          </w:p>
        </w:tc>
        <w:tc>
          <w:tcPr>
            <w:tcW w:w="945" w:type="dxa"/>
            <w:tcBorders>
              <w:top w:val="outset" w:sz="6" w:space="0" w:color="000000"/>
              <w:left w:val="outset" w:sz="6" w:space="0" w:color="000000"/>
              <w:bottom w:val="outset" w:sz="6" w:space="0" w:color="000000"/>
              <w:right w:val="outset" w:sz="6" w:space="0" w:color="000000"/>
            </w:tcBorders>
          </w:tcPr>
          <w:p w:rsidR="007505F7" w:rsidRPr="00577B70" w:rsidRDefault="007505F7" w:rsidP="00577B70">
            <w:pPr>
              <w:spacing w:before="100" w:beforeAutospacing="1" w:after="119"/>
            </w:pPr>
          </w:p>
        </w:tc>
        <w:tc>
          <w:tcPr>
            <w:tcW w:w="945" w:type="dxa"/>
            <w:tcBorders>
              <w:top w:val="outset" w:sz="6" w:space="0" w:color="000000"/>
              <w:left w:val="outset" w:sz="6" w:space="0" w:color="000000"/>
              <w:bottom w:val="outset" w:sz="6" w:space="0" w:color="000000"/>
            </w:tcBorders>
          </w:tcPr>
          <w:p w:rsidR="007505F7" w:rsidRPr="00577B70" w:rsidRDefault="007505F7" w:rsidP="00577B70">
            <w:pPr>
              <w:spacing w:before="100" w:beforeAutospacing="1" w:after="119"/>
            </w:pPr>
          </w:p>
        </w:tc>
      </w:tr>
      <w:tr w:rsidR="007505F7" w:rsidRPr="00577B70" w:rsidTr="00577B70">
        <w:trPr>
          <w:trHeight w:val="690"/>
          <w:tblCellSpacing w:w="0" w:type="dxa"/>
        </w:trPr>
        <w:tc>
          <w:tcPr>
            <w:tcW w:w="4560" w:type="dxa"/>
            <w:tcBorders>
              <w:top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rsidRPr="00577B70">
              <w:rPr>
                <w:b/>
                <w:bCs/>
                <w:shd w:val="clear" w:color="auto" w:fill="FFFFFF"/>
              </w:rPr>
              <w:t>Цена контракта</w:t>
            </w:r>
          </w:p>
        </w:tc>
        <w:tc>
          <w:tcPr>
            <w:tcW w:w="76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rsidRPr="00577B70">
              <w:rPr>
                <w:b/>
                <w:bCs/>
              </w:rPr>
              <w:t>70</w:t>
            </w:r>
          </w:p>
        </w:tc>
        <w:tc>
          <w:tcPr>
            <w:tcW w:w="94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t>70</w:t>
            </w:r>
          </w:p>
        </w:tc>
        <w:tc>
          <w:tcPr>
            <w:tcW w:w="94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t xml:space="preserve">70 </w:t>
            </w:r>
          </w:p>
        </w:tc>
        <w:tc>
          <w:tcPr>
            <w:tcW w:w="94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t>70</w:t>
            </w:r>
          </w:p>
        </w:tc>
        <w:tc>
          <w:tcPr>
            <w:tcW w:w="945" w:type="dxa"/>
            <w:tcBorders>
              <w:top w:val="outset" w:sz="6" w:space="0" w:color="000000"/>
              <w:left w:val="outset" w:sz="6" w:space="0" w:color="000000"/>
              <w:bottom w:val="outset" w:sz="6" w:space="0" w:color="000000"/>
            </w:tcBorders>
            <w:shd w:val="clear" w:color="auto" w:fill="FFFFFF"/>
            <w:vAlign w:val="center"/>
          </w:tcPr>
          <w:p w:rsidR="007505F7" w:rsidRPr="00577B70" w:rsidRDefault="007505F7" w:rsidP="00577B70">
            <w:pPr>
              <w:spacing w:before="100" w:beforeAutospacing="1" w:after="119"/>
              <w:jc w:val="center"/>
            </w:pPr>
            <w:r>
              <w:t>70</w:t>
            </w:r>
          </w:p>
        </w:tc>
      </w:tr>
      <w:tr w:rsidR="007505F7" w:rsidRPr="00577B70" w:rsidTr="00577B70">
        <w:trPr>
          <w:trHeight w:val="915"/>
          <w:tblCellSpacing w:w="0" w:type="dxa"/>
        </w:trPr>
        <w:tc>
          <w:tcPr>
            <w:tcW w:w="4560" w:type="dxa"/>
            <w:tcBorders>
              <w:top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rsidRPr="00577B70">
              <w:rPr>
                <w:b/>
                <w:bCs/>
                <w:shd w:val="clear" w:color="auto" w:fill="FFFFFF"/>
              </w:rPr>
              <w:t>Качественные, функциональные и экологические характеристики объекта закупки</w:t>
            </w:r>
          </w:p>
        </w:tc>
        <w:tc>
          <w:tcPr>
            <w:tcW w:w="76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rsidRPr="00577B70">
              <w:rPr>
                <w:b/>
                <w:bCs/>
              </w:rPr>
              <w:t>0</w:t>
            </w:r>
          </w:p>
        </w:tc>
        <w:tc>
          <w:tcPr>
            <w:tcW w:w="94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t>0</w:t>
            </w:r>
          </w:p>
        </w:tc>
        <w:tc>
          <w:tcPr>
            <w:tcW w:w="94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t>0</w:t>
            </w:r>
          </w:p>
        </w:tc>
        <w:tc>
          <w:tcPr>
            <w:tcW w:w="945" w:type="dxa"/>
            <w:tcBorders>
              <w:top w:val="outset" w:sz="6" w:space="0" w:color="000000"/>
              <w:left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t>0</w:t>
            </w:r>
          </w:p>
        </w:tc>
        <w:tc>
          <w:tcPr>
            <w:tcW w:w="945" w:type="dxa"/>
            <w:tcBorders>
              <w:top w:val="outset" w:sz="6" w:space="0" w:color="000000"/>
              <w:left w:val="outset" w:sz="6" w:space="0" w:color="000000"/>
              <w:bottom w:val="outset" w:sz="6" w:space="0" w:color="000000"/>
            </w:tcBorders>
            <w:shd w:val="clear" w:color="auto" w:fill="FFFFFF"/>
            <w:vAlign w:val="center"/>
          </w:tcPr>
          <w:p w:rsidR="007505F7" w:rsidRPr="00577B70" w:rsidRDefault="007505F7" w:rsidP="00577B70">
            <w:pPr>
              <w:spacing w:before="100" w:beforeAutospacing="1" w:after="119"/>
              <w:jc w:val="center"/>
            </w:pPr>
            <w:r>
              <w:t>0</w:t>
            </w:r>
          </w:p>
        </w:tc>
      </w:tr>
      <w:tr w:rsidR="007505F7" w:rsidRPr="00577B70" w:rsidTr="00577B70">
        <w:trPr>
          <w:trHeight w:val="570"/>
          <w:tblCellSpacing w:w="0" w:type="dxa"/>
        </w:trPr>
        <w:tc>
          <w:tcPr>
            <w:tcW w:w="4560" w:type="dxa"/>
            <w:tcBorders>
              <w:top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rsidRPr="00577B70">
              <w:rPr>
                <w:b/>
                <w:bCs/>
                <w:shd w:val="clear" w:color="auto" w:fill="FFFFFF"/>
              </w:rPr>
              <w:t>Суммарное</w:t>
            </w:r>
            <w:r>
              <w:t xml:space="preserve"> </w:t>
            </w:r>
            <w:r w:rsidRPr="00577B70">
              <w:rPr>
                <w:b/>
                <w:bCs/>
                <w:shd w:val="clear" w:color="auto" w:fill="FFFFFF"/>
              </w:rPr>
              <w:t>количество</w:t>
            </w:r>
            <w:r>
              <w:t xml:space="preserve"> </w:t>
            </w:r>
            <w:r w:rsidRPr="00577B70">
              <w:rPr>
                <w:b/>
                <w:bCs/>
                <w:shd w:val="clear" w:color="auto" w:fill="FFFFFF"/>
              </w:rPr>
              <w:t>баллов:</w:t>
            </w:r>
          </w:p>
        </w:tc>
        <w:tc>
          <w:tcPr>
            <w:tcW w:w="4560" w:type="dxa"/>
            <w:gridSpan w:val="5"/>
            <w:tcBorders>
              <w:top w:val="outset" w:sz="6" w:space="0" w:color="000000"/>
              <w:left w:val="outset" w:sz="6" w:space="0" w:color="000000"/>
              <w:bottom w:val="outset" w:sz="6" w:space="0" w:color="000000"/>
            </w:tcBorders>
            <w:shd w:val="clear" w:color="auto" w:fill="FFFFFF"/>
            <w:vAlign w:val="center"/>
          </w:tcPr>
          <w:p w:rsidR="007505F7" w:rsidRPr="00577B70" w:rsidRDefault="007505F7" w:rsidP="00577B70">
            <w:pPr>
              <w:spacing w:before="100" w:beforeAutospacing="1" w:after="119"/>
              <w:ind w:firstLine="289"/>
            </w:pPr>
            <w:r w:rsidRPr="00577B70">
              <w:rPr>
                <w:b/>
                <w:bCs/>
              </w:rPr>
              <w:t>70</w:t>
            </w:r>
          </w:p>
        </w:tc>
      </w:tr>
      <w:tr w:rsidR="007505F7" w:rsidRPr="00577B70" w:rsidTr="00577B70">
        <w:trPr>
          <w:trHeight w:val="540"/>
          <w:tblCellSpacing w:w="0" w:type="dxa"/>
        </w:trPr>
        <w:tc>
          <w:tcPr>
            <w:tcW w:w="4560" w:type="dxa"/>
            <w:tcBorders>
              <w:top w:val="outset" w:sz="6" w:space="0" w:color="000000"/>
              <w:bottom w:val="outset" w:sz="6" w:space="0" w:color="000000"/>
              <w:right w:val="outset" w:sz="6" w:space="0" w:color="000000"/>
            </w:tcBorders>
            <w:shd w:val="clear" w:color="auto" w:fill="FFFFFF"/>
            <w:vAlign w:val="center"/>
          </w:tcPr>
          <w:p w:rsidR="007505F7" w:rsidRPr="00577B70" w:rsidRDefault="007505F7" w:rsidP="00577B70">
            <w:pPr>
              <w:spacing w:before="100" w:beforeAutospacing="1" w:after="119"/>
              <w:jc w:val="center"/>
            </w:pPr>
            <w:r w:rsidRPr="00577B70">
              <w:rPr>
                <w:b/>
                <w:bCs/>
                <w:shd w:val="clear" w:color="auto" w:fill="FFFFFF"/>
              </w:rPr>
              <w:t>Порядковый номер:</w:t>
            </w:r>
          </w:p>
        </w:tc>
        <w:tc>
          <w:tcPr>
            <w:tcW w:w="4560" w:type="dxa"/>
            <w:gridSpan w:val="5"/>
            <w:tcBorders>
              <w:top w:val="outset" w:sz="6" w:space="0" w:color="000000"/>
              <w:left w:val="outset" w:sz="6" w:space="0" w:color="000000"/>
              <w:bottom w:val="outset" w:sz="6" w:space="0" w:color="000000"/>
            </w:tcBorders>
            <w:vAlign w:val="center"/>
          </w:tcPr>
          <w:p w:rsidR="007505F7" w:rsidRPr="00577B70" w:rsidRDefault="007505F7" w:rsidP="00577B70">
            <w:pPr>
              <w:spacing w:before="100" w:beforeAutospacing="1" w:after="119"/>
              <w:ind w:left="442"/>
            </w:pPr>
            <w:r w:rsidRPr="00577B70">
              <w:rPr>
                <w:b/>
                <w:bCs/>
              </w:rPr>
              <w:t>2</w:t>
            </w:r>
          </w:p>
        </w:tc>
      </w:tr>
    </w:tbl>
    <w:p w:rsidR="007505F7" w:rsidRDefault="007505F7" w:rsidP="00577B70">
      <w:pPr>
        <w:spacing w:before="100" w:beforeAutospacing="1"/>
      </w:pPr>
    </w:p>
    <w:p w:rsidR="007505F7" w:rsidRPr="002105A0" w:rsidRDefault="007505F7" w:rsidP="002105A0">
      <w:pPr>
        <w:ind w:firstLine="709"/>
        <w:jc w:val="both"/>
        <w:rPr>
          <w:sz w:val="28"/>
          <w:szCs w:val="28"/>
        </w:rPr>
      </w:pPr>
      <w:r w:rsidRPr="002105A0">
        <w:rPr>
          <w:sz w:val="28"/>
          <w:szCs w:val="28"/>
        </w:rPr>
        <w:t>Проанализировав содержание заявки подателя жалобы, в том числе в части информации касающейся качественных характеристик предлагаемого к поставке товара, Комиссия УФАС приходит к выводу, что произведенный конкурсной комиссией расчет балов присуждаемых участнику закупки по критерию «Качественные, функциональные и экологические характеристики объекта закупки» произведён в соответствии с формулами, приведенными в документации и соответствует установленному в документации порядку.</w:t>
      </w:r>
    </w:p>
    <w:p w:rsidR="007505F7" w:rsidRPr="002105A0" w:rsidRDefault="007505F7" w:rsidP="002105A0">
      <w:pPr>
        <w:ind w:firstLine="709"/>
        <w:jc w:val="both"/>
        <w:rPr>
          <w:sz w:val="28"/>
          <w:szCs w:val="28"/>
        </w:rPr>
      </w:pPr>
      <w:r w:rsidRPr="002105A0">
        <w:rPr>
          <w:sz w:val="28"/>
          <w:szCs w:val="28"/>
        </w:rPr>
        <w:t xml:space="preserve">Учитывая изложенное, </w:t>
      </w:r>
      <w:r>
        <w:rPr>
          <w:sz w:val="28"/>
          <w:szCs w:val="28"/>
        </w:rPr>
        <w:t>К</w:t>
      </w:r>
      <w:r w:rsidRPr="002105A0">
        <w:rPr>
          <w:sz w:val="28"/>
          <w:szCs w:val="28"/>
        </w:rPr>
        <w:t xml:space="preserve">омиссия УФАС приходит к выводу о том, что оценка заявок была осуществлена конкурсной комиссией </w:t>
      </w:r>
      <w:r>
        <w:rPr>
          <w:sz w:val="28"/>
          <w:szCs w:val="28"/>
        </w:rPr>
        <w:t xml:space="preserve">Заказчика </w:t>
      </w:r>
      <w:r>
        <w:rPr>
          <w:sz w:val="28"/>
          <w:szCs w:val="28"/>
        </w:rPr>
        <w:br/>
        <w:t>в</w:t>
      </w:r>
      <w:r w:rsidRPr="002105A0">
        <w:rPr>
          <w:sz w:val="28"/>
          <w:szCs w:val="28"/>
        </w:rPr>
        <w:t xml:space="preserve"> соответствии с порядком, установленным в конкурсной документации. </w:t>
      </w:r>
    </w:p>
    <w:p w:rsidR="007505F7" w:rsidRDefault="007505F7" w:rsidP="008A22B4">
      <w:pPr>
        <w:autoSpaceDE w:val="0"/>
        <w:autoSpaceDN w:val="0"/>
        <w:adjustRightInd w:val="0"/>
        <w:ind w:firstLine="708"/>
        <w:jc w:val="both"/>
        <w:rPr>
          <w:sz w:val="28"/>
          <w:szCs w:val="28"/>
        </w:rPr>
      </w:pPr>
    </w:p>
    <w:p w:rsidR="007505F7" w:rsidRDefault="007505F7" w:rsidP="003574D2">
      <w:pPr>
        <w:pStyle w:val="NormalWeb"/>
        <w:spacing w:before="0" w:beforeAutospacing="0" w:after="0" w:afterAutospacing="0"/>
        <w:ind w:firstLine="708"/>
        <w:jc w:val="both"/>
        <w:rPr>
          <w:color w:val="000000"/>
          <w:sz w:val="28"/>
          <w:szCs w:val="28"/>
        </w:rPr>
      </w:pPr>
      <w:r>
        <w:rPr>
          <w:color w:val="000000"/>
          <w:sz w:val="28"/>
          <w:szCs w:val="28"/>
        </w:rPr>
        <w:t>К</w:t>
      </w:r>
      <w:r w:rsidRPr="005A7B47">
        <w:rPr>
          <w:color w:val="000000"/>
          <w:sz w:val="28"/>
          <w:szCs w:val="28"/>
        </w:rPr>
        <w:t>омиссия УФАС, руководствуясь ст. ст. 2, 99, 106 Закона о контрактной системе, Административным регламентом,</w:t>
      </w:r>
    </w:p>
    <w:p w:rsidR="007505F7" w:rsidRDefault="007505F7" w:rsidP="00C24504">
      <w:pPr>
        <w:pStyle w:val="NormalWeb"/>
        <w:spacing w:after="0"/>
        <w:ind w:firstLine="539"/>
        <w:jc w:val="center"/>
        <w:outlineLvl w:val="0"/>
        <w:rPr>
          <w:sz w:val="28"/>
          <w:szCs w:val="28"/>
        </w:rPr>
      </w:pPr>
      <w:r w:rsidRPr="005A7B47">
        <w:rPr>
          <w:color w:val="000000"/>
          <w:sz w:val="28"/>
          <w:szCs w:val="28"/>
        </w:rPr>
        <w:t>РЕШИЛА:</w:t>
      </w:r>
    </w:p>
    <w:p w:rsidR="007505F7" w:rsidRPr="00C24504" w:rsidRDefault="007505F7" w:rsidP="002105A0">
      <w:pPr>
        <w:pStyle w:val="NormalWeb"/>
        <w:spacing w:after="0"/>
        <w:ind w:firstLine="708"/>
        <w:outlineLvl w:val="0"/>
        <w:rPr>
          <w:sz w:val="28"/>
          <w:szCs w:val="28"/>
        </w:rPr>
      </w:pPr>
      <w:r w:rsidRPr="005A7B47">
        <w:rPr>
          <w:color w:val="000000"/>
          <w:sz w:val="28"/>
          <w:szCs w:val="28"/>
        </w:rPr>
        <w:t>Признать жалобу ООО «</w:t>
      </w:r>
      <w:r>
        <w:rPr>
          <w:color w:val="000000"/>
          <w:sz w:val="28"/>
          <w:szCs w:val="28"/>
        </w:rPr>
        <w:t>Интерпродукт» не</w:t>
      </w:r>
      <w:r w:rsidRPr="005A7B47">
        <w:rPr>
          <w:color w:val="000000"/>
          <w:sz w:val="28"/>
          <w:szCs w:val="28"/>
        </w:rPr>
        <w:t xml:space="preserve">обоснованной. </w:t>
      </w:r>
    </w:p>
    <w:p w:rsidR="007505F7" w:rsidRDefault="007505F7" w:rsidP="00F6142A">
      <w:pPr>
        <w:pStyle w:val="NormalWeb"/>
        <w:spacing w:after="0"/>
        <w:ind w:firstLine="720"/>
        <w:jc w:val="both"/>
        <w:rPr>
          <w:i/>
          <w:iCs/>
          <w:color w:val="000000"/>
          <w:sz w:val="27"/>
          <w:szCs w:val="27"/>
          <w:lang w:val="en-US"/>
        </w:rPr>
      </w:pPr>
    </w:p>
    <w:p w:rsidR="007505F7" w:rsidRDefault="007505F7" w:rsidP="00F6142A">
      <w:pPr>
        <w:pStyle w:val="NormalWeb"/>
        <w:spacing w:after="0"/>
        <w:ind w:firstLine="720"/>
        <w:jc w:val="both"/>
        <w:rPr>
          <w:i/>
          <w:iCs/>
          <w:color w:val="000000"/>
          <w:sz w:val="27"/>
          <w:szCs w:val="27"/>
          <w:lang w:val="en-US"/>
        </w:rPr>
      </w:pPr>
    </w:p>
    <w:p w:rsidR="007505F7" w:rsidRDefault="007505F7" w:rsidP="00F6142A">
      <w:pPr>
        <w:pStyle w:val="NormalWeb"/>
        <w:spacing w:after="0"/>
        <w:ind w:firstLine="720"/>
        <w:jc w:val="both"/>
      </w:pPr>
      <w:r>
        <w:rPr>
          <w:i/>
          <w:iCs/>
          <w:color w:val="000000"/>
          <w:sz w:val="27"/>
          <w:szCs w:val="27"/>
        </w:rPr>
        <w:t>Настоящее решение может быть обжаловано в судебном порядке в течение трёх месяцев со дня принятия.</w:t>
      </w:r>
      <w:r>
        <w:rPr>
          <w:color w:val="000000"/>
          <w:sz w:val="27"/>
          <w:szCs w:val="27"/>
        </w:rPr>
        <w:t xml:space="preserve"> </w:t>
      </w:r>
    </w:p>
    <w:sectPr w:rsidR="007505F7" w:rsidSect="00E13D14">
      <w:headerReference w:type="even" r:id="rId19"/>
      <w:headerReference w:type="default" r:id="rId20"/>
      <w:footerReference w:type="first" r:id="rId21"/>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05F7" w:rsidRDefault="007505F7">
      <w:r>
        <w:separator/>
      </w:r>
    </w:p>
  </w:endnote>
  <w:endnote w:type="continuationSeparator" w:id="0">
    <w:p w:rsidR="007505F7" w:rsidRDefault="007505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5F7" w:rsidRDefault="007505F7">
    <w:pPr>
      <w:pStyle w:val="Footer"/>
    </w:pPr>
  </w:p>
  <w:p w:rsidR="007505F7" w:rsidRDefault="007505F7">
    <w:pPr>
      <w:pStyle w:val="Footer"/>
    </w:pPr>
  </w:p>
  <w:p w:rsidR="007505F7" w:rsidRDefault="007505F7">
    <w:pPr>
      <w:pStyle w:val="Footer"/>
    </w:pPr>
  </w:p>
  <w:p w:rsidR="007505F7" w:rsidRDefault="007505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05F7" w:rsidRDefault="007505F7">
      <w:r>
        <w:separator/>
      </w:r>
    </w:p>
  </w:footnote>
  <w:footnote w:type="continuationSeparator" w:id="0">
    <w:p w:rsidR="007505F7" w:rsidRDefault="007505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5F7" w:rsidRDefault="007505F7"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505F7" w:rsidRDefault="007505F7">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05F7" w:rsidRDefault="007505F7"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7505F7" w:rsidRDefault="007505F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E39408E"/>
    <w:multiLevelType w:val="hybridMultilevel"/>
    <w:tmpl w:val="1172BC84"/>
    <w:lvl w:ilvl="0" w:tplc="C4162A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8">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2AB261E"/>
    <w:multiLevelType w:val="hybridMultilevel"/>
    <w:tmpl w:val="6DF241A6"/>
    <w:lvl w:ilvl="0" w:tplc="DEB6A500">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2">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323A1DAA"/>
    <w:multiLevelType w:val="hybridMultilevel"/>
    <w:tmpl w:val="4AB4306A"/>
    <w:lvl w:ilvl="0" w:tplc="26B08600">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7">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3AAB7DA6"/>
    <w:multiLevelType w:val="hybridMultilevel"/>
    <w:tmpl w:val="3116750E"/>
    <w:lvl w:ilvl="0" w:tplc="0406BD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0ED0CFB"/>
    <w:multiLevelType w:val="hybridMultilevel"/>
    <w:tmpl w:val="18D645FA"/>
    <w:lvl w:ilvl="0" w:tplc="09BE0904">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524B46D9"/>
    <w:multiLevelType w:val="hybridMultilevel"/>
    <w:tmpl w:val="9D100CD6"/>
    <w:lvl w:ilvl="0" w:tplc="BB6EFCB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583E006F"/>
    <w:multiLevelType w:val="hybridMultilevel"/>
    <w:tmpl w:val="AF0AAEF8"/>
    <w:lvl w:ilvl="0" w:tplc="24BA4BA6">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8">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DD61562"/>
    <w:multiLevelType w:val="hybridMultilevel"/>
    <w:tmpl w:val="82323AD8"/>
    <w:lvl w:ilvl="0" w:tplc="BC1AA4B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60BB2FAB"/>
    <w:multiLevelType w:val="hybridMultilevel"/>
    <w:tmpl w:val="85F82498"/>
    <w:lvl w:ilvl="0" w:tplc="2062B382">
      <w:start w:val="1"/>
      <w:numFmt w:val="decimal"/>
      <w:lvlText w:val="%1."/>
      <w:lvlJc w:val="left"/>
      <w:pPr>
        <w:ind w:left="1429" w:hanging="360"/>
      </w:pPr>
      <w:rPr>
        <w:rFonts w:cs="Times New Roman"/>
        <w:b/>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1">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2">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53F6C53"/>
    <w:multiLevelType w:val="hybridMultilevel"/>
    <w:tmpl w:val="184EDE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nsid w:val="681B2F75"/>
    <w:multiLevelType w:val="multilevel"/>
    <w:tmpl w:val="529E013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4"/>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7">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8">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6F1A7E76"/>
    <w:multiLevelType w:val="hybridMultilevel"/>
    <w:tmpl w:val="F202FD68"/>
    <w:lvl w:ilvl="0" w:tplc="15F48734">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2">
    <w:nsid w:val="72C06DA8"/>
    <w:multiLevelType w:val="hybridMultilevel"/>
    <w:tmpl w:val="195AD0EC"/>
    <w:lvl w:ilvl="0" w:tplc="B0124D04">
      <w:start w:val="1"/>
      <w:numFmt w:val="decimal"/>
      <w:lvlText w:val="%1)"/>
      <w:lvlJc w:val="left"/>
      <w:pPr>
        <w:ind w:left="1364" w:hanging="825"/>
      </w:pPr>
      <w:rPr>
        <w:rFonts w:cs="Times New Roman" w:hint="default"/>
      </w:rPr>
    </w:lvl>
    <w:lvl w:ilvl="1" w:tplc="04190019" w:tentative="1">
      <w:start w:val="1"/>
      <w:numFmt w:val="lowerLetter"/>
      <w:lvlText w:val="%2."/>
      <w:lvlJc w:val="left"/>
      <w:pPr>
        <w:ind w:left="1619" w:hanging="360"/>
      </w:pPr>
      <w:rPr>
        <w:rFonts w:cs="Times New Roman"/>
      </w:rPr>
    </w:lvl>
    <w:lvl w:ilvl="2" w:tplc="0419001B" w:tentative="1">
      <w:start w:val="1"/>
      <w:numFmt w:val="lowerRoman"/>
      <w:lvlText w:val="%3."/>
      <w:lvlJc w:val="right"/>
      <w:pPr>
        <w:ind w:left="2339" w:hanging="180"/>
      </w:pPr>
      <w:rPr>
        <w:rFonts w:cs="Times New Roman"/>
      </w:rPr>
    </w:lvl>
    <w:lvl w:ilvl="3" w:tplc="0419000F" w:tentative="1">
      <w:start w:val="1"/>
      <w:numFmt w:val="decimal"/>
      <w:lvlText w:val="%4."/>
      <w:lvlJc w:val="left"/>
      <w:pPr>
        <w:ind w:left="3059" w:hanging="360"/>
      </w:pPr>
      <w:rPr>
        <w:rFonts w:cs="Times New Roman"/>
      </w:rPr>
    </w:lvl>
    <w:lvl w:ilvl="4" w:tplc="04190019" w:tentative="1">
      <w:start w:val="1"/>
      <w:numFmt w:val="lowerLetter"/>
      <w:lvlText w:val="%5."/>
      <w:lvlJc w:val="left"/>
      <w:pPr>
        <w:ind w:left="3779" w:hanging="360"/>
      </w:pPr>
      <w:rPr>
        <w:rFonts w:cs="Times New Roman"/>
      </w:rPr>
    </w:lvl>
    <w:lvl w:ilvl="5" w:tplc="0419001B" w:tentative="1">
      <w:start w:val="1"/>
      <w:numFmt w:val="lowerRoman"/>
      <w:lvlText w:val="%6."/>
      <w:lvlJc w:val="right"/>
      <w:pPr>
        <w:ind w:left="4499" w:hanging="180"/>
      </w:pPr>
      <w:rPr>
        <w:rFonts w:cs="Times New Roman"/>
      </w:rPr>
    </w:lvl>
    <w:lvl w:ilvl="6" w:tplc="0419000F" w:tentative="1">
      <w:start w:val="1"/>
      <w:numFmt w:val="decimal"/>
      <w:lvlText w:val="%7."/>
      <w:lvlJc w:val="left"/>
      <w:pPr>
        <w:ind w:left="5219" w:hanging="360"/>
      </w:pPr>
      <w:rPr>
        <w:rFonts w:cs="Times New Roman"/>
      </w:rPr>
    </w:lvl>
    <w:lvl w:ilvl="7" w:tplc="04190019" w:tentative="1">
      <w:start w:val="1"/>
      <w:numFmt w:val="lowerLetter"/>
      <w:lvlText w:val="%8."/>
      <w:lvlJc w:val="left"/>
      <w:pPr>
        <w:ind w:left="5939" w:hanging="360"/>
      </w:pPr>
      <w:rPr>
        <w:rFonts w:cs="Times New Roman"/>
      </w:rPr>
    </w:lvl>
    <w:lvl w:ilvl="8" w:tplc="0419001B" w:tentative="1">
      <w:start w:val="1"/>
      <w:numFmt w:val="lowerRoman"/>
      <w:lvlText w:val="%9."/>
      <w:lvlJc w:val="right"/>
      <w:pPr>
        <w:ind w:left="6659" w:hanging="180"/>
      </w:pPr>
      <w:rPr>
        <w:rFonts w:cs="Times New Roman"/>
      </w:rPr>
    </w:lvl>
  </w:abstractNum>
  <w:abstractNum w:abstractNumId="43">
    <w:nsid w:val="75062CD9"/>
    <w:multiLevelType w:val="multilevel"/>
    <w:tmpl w:val="F6EC5322"/>
    <w:lvl w:ilvl="0">
      <w:start w:val="1"/>
      <w:numFmt w:val="decimal"/>
      <w:lvlText w:val="%1."/>
      <w:lvlJc w:val="left"/>
      <w:pPr>
        <w:ind w:left="1068" w:hanging="360"/>
      </w:pPr>
      <w:rPr>
        <w:rFonts w:cs="Times New Roman" w:hint="default"/>
      </w:rPr>
    </w:lvl>
    <w:lvl w:ilvl="1">
      <w:start w:val="4"/>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44">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5">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7"/>
  </w:num>
  <w:num w:numId="2">
    <w:abstractNumId w:val="2"/>
  </w:num>
  <w:num w:numId="3">
    <w:abstractNumId w:val="5"/>
  </w:num>
  <w:num w:numId="4">
    <w:abstractNumId w:val="15"/>
  </w:num>
  <w:num w:numId="5">
    <w:abstractNumId w:val="13"/>
  </w:num>
  <w:num w:numId="6">
    <w:abstractNumId w:val="0"/>
  </w:num>
  <w:num w:numId="7">
    <w:abstractNumId w:val="10"/>
  </w:num>
  <w:num w:numId="8">
    <w:abstractNumId w:val="28"/>
  </w:num>
  <w:num w:numId="9">
    <w:abstractNumId w:val="17"/>
  </w:num>
  <w:num w:numId="10">
    <w:abstractNumId w:val="24"/>
  </w:num>
  <w:num w:numId="11">
    <w:abstractNumId w:val="41"/>
  </w:num>
  <w:num w:numId="12">
    <w:abstractNumId w:val="32"/>
  </w:num>
  <w:num w:numId="13">
    <w:abstractNumId w:val="1"/>
  </w:num>
  <w:num w:numId="14">
    <w:abstractNumId w:val="31"/>
  </w:num>
  <w:num w:numId="15">
    <w:abstractNumId w:val="37"/>
  </w:num>
  <w:num w:numId="16">
    <w:abstractNumId w:val="38"/>
  </w:num>
  <w:num w:numId="17">
    <w:abstractNumId w:val="9"/>
  </w:num>
  <w:num w:numId="18">
    <w:abstractNumId w:val="19"/>
  </w:num>
  <w:num w:numId="19">
    <w:abstractNumId w:val="34"/>
  </w:num>
  <w:num w:numId="20">
    <w:abstractNumId w:val="33"/>
  </w:num>
  <w:num w:numId="21">
    <w:abstractNumId w:val="23"/>
  </w:num>
  <w:num w:numId="22">
    <w:abstractNumId w:val="14"/>
  </w:num>
  <w:num w:numId="23">
    <w:abstractNumId w:val="6"/>
  </w:num>
  <w:num w:numId="24">
    <w:abstractNumId w:val="21"/>
  </w:num>
  <w:num w:numId="25">
    <w:abstractNumId w:val="40"/>
  </w:num>
  <w:num w:numId="26">
    <w:abstractNumId w:val="45"/>
  </w:num>
  <w:num w:numId="27">
    <w:abstractNumId w:val="20"/>
  </w:num>
  <w:num w:numId="28">
    <w:abstractNumId w:val="26"/>
  </w:num>
  <w:num w:numId="29">
    <w:abstractNumId w:val="44"/>
  </w:num>
  <w:num w:numId="30">
    <w:abstractNumId w:val="8"/>
  </w:num>
  <w:num w:numId="31">
    <w:abstractNumId w:val="12"/>
  </w:num>
  <w:num w:numId="32">
    <w:abstractNumId w:val="39"/>
  </w:num>
  <w:num w:numId="33">
    <w:abstractNumId w:val="29"/>
  </w:num>
  <w:num w:numId="34">
    <w:abstractNumId w:val="3"/>
  </w:num>
  <w:num w:numId="35">
    <w:abstractNumId w:val="22"/>
  </w:num>
  <w:num w:numId="36">
    <w:abstractNumId w:val="30"/>
  </w:num>
  <w:num w:numId="37">
    <w:abstractNumId w:val="4"/>
  </w:num>
  <w:num w:numId="38">
    <w:abstractNumId w:val="18"/>
  </w:num>
  <w:num w:numId="39">
    <w:abstractNumId w:val="25"/>
  </w:num>
  <w:num w:numId="40">
    <w:abstractNumId w:val="43"/>
  </w:num>
  <w:num w:numId="41">
    <w:abstractNumId w:val="35"/>
  </w:num>
  <w:num w:numId="42">
    <w:abstractNumId w:val="27"/>
  </w:num>
  <w:num w:numId="43">
    <w:abstractNumId w:val="36"/>
  </w:num>
  <w:num w:numId="44">
    <w:abstractNumId w:val="11"/>
  </w:num>
  <w:num w:numId="45">
    <w:abstractNumId w:val="42"/>
  </w:num>
  <w:num w:numId="46">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0AB8"/>
    <w:rsid w:val="0000243D"/>
    <w:rsid w:val="0000349F"/>
    <w:rsid w:val="000067FB"/>
    <w:rsid w:val="00006F70"/>
    <w:rsid w:val="000071B4"/>
    <w:rsid w:val="000101D3"/>
    <w:rsid w:val="00010EE6"/>
    <w:rsid w:val="0001132B"/>
    <w:rsid w:val="000124D9"/>
    <w:rsid w:val="00012800"/>
    <w:rsid w:val="00012804"/>
    <w:rsid w:val="00012985"/>
    <w:rsid w:val="00013E66"/>
    <w:rsid w:val="00013E6D"/>
    <w:rsid w:val="00014E40"/>
    <w:rsid w:val="00015186"/>
    <w:rsid w:val="00015C57"/>
    <w:rsid w:val="00020014"/>
    <w:rsid w:val="00020306"/>
    <w:rsid w:val="000203DA"/>
    <w:rsid w:val="00020D07"/>
    <w:rsid w:val="000223B5"/>
    <w:rsid w:val="000227E3"/>
    <w:rsid w:val="00023488"/>
    <w:rsid w:val="0002490B"/>
    <w:rsid w:val="000253DB"/>
    <w:rsid w:val="000255FE"/>
    <w:rsid w:val="0002577D"/>
    <w:rsid w:val="00026B4E"/>
    <w:rsid w:val="00031F6F"/>
    <w:rsid w:val="000349DE"/>
    <w:rsid w:val="00034DF3"/>
    <w:rsid w:val="00036AF1"/>
    <w:rsid w:val="000374EC"/>
    <w:rsid w:val="000375B8"/>
    <w:rsid w:val="00037911"/>
    <w:rsid w:val="000405DD"/>
    <w:rsid w:val="00040E8B"/>
    <w:rsid w:val="000426FC"/>
    <w:rsid w:val="0004412A"/>
    <w:rsid w:val="00044E00"/>
    <w:rsid w:val="000455A9"/>
    <w:rsid w:val="000463D4"/>
    <w:rsid w:val="000537F7"/>
    <w:rsid w:val="000539A2"/>
    <w:rsid w:val="00054586"/>
    <w:rsid w:val="00054639"/>
    <w:rsid w:val="0005500D"/>
    <w:rsid w:val="000554E7"/>
    <w:rsid w:val="00056077"/>
    <w:rsid w:val="0005702F"/>
    <w:rsid w:val="0006058C"/>
    <w:rsid w:val="000608CC"/>
    <w:rsid w:val="0006207B"/>
    <w:rsid w:val="00063BF0"/>
    <w:rsid w:val="00064C63"/>
    <w:rsid w:val="00064CB3"/>
    <w:rsid w:val="00065D36"/>
    <w:rsid w:val="00070112"/>
    <w:rsid w:val="00071F48"/>
    <w:rsid w:val="000720EE"/>
    <w:rsid w:val="00073553"/>
    <w:rsid w:val="00073EE7"/>
    <w:rsid w:val="0007403C"/>
    <w:rsid w:val="000746C8"/>
    <w:rsid w:val="000747F6"/>
    <w:rsid w:val="00076A7F"/>
    <w:rsid w:val="00076C1F"/>
    <w:rsid w:val="0007757A"/>
    <w:rsid w:val="00077A0F"/>
    <w:rsid w:val="00077FDF"/>
    <w:rsid w:val="0008090B"/>
    <w:rsid w:val="00081D78"/>
    <w:rsid w:val="00082F47"/>
    <w:rsid w:val="00084251"/>
    <w:rsid w:val="00085751"/>
    <w:rsid w:val="00086D7D"/>
    <w:rsid w:val="00087298"/>
    <w:rsid w:val="000875D1"/>
    <w:rsid w:val="00087A52"/>
    <w:rsid w:val="00087DE7"/>
    <w:rsid w:val="00091AE5"/>
    <w:rsid w:val="000926E3"/>
    <w:rsid w:val="00092747"/>
    <w:rsid w:val="0009303F"/>
    <w:rsid w:val="00093C5C"/>
    <w:rsid w:val="00094CB6"/>
    <w:rsid w:val="000951EE"/>
    <w:rsid w:val="000962BA"/>
    <w:rsid w:val="00096897"/>
    <w:rsid w:val="00097D07"/>
    <w:rsid w:val="000A0F9C"/>
    <w:rsid w:val="000A1B97"/>
    <w:rsid w:val="000A211A"/>
    <w:rsid w:val="000A31F7"/>
    <w:rsid w:val="000A4AB0"/>
    <w:rsid w:val="000A5756"/>
    <w:rsid w:val="000A789A"/>
    <w:rsid w:val="000B0546"/>
    <w:rsid w:val="000B056B"/>
    <w:rsid w:val="000B3B2A"/>
    <w:rsid w:val="000B406F"/>
    <w:rsid w:val="000B42FC"/>
    <w:rsid w:val="000B49BC"/>
    <w:rsid w:val="000B4E9E"/>
    <w:rsid w:val="000B5018"/>
    <w:rsid w:val="000B6E2A"/>
    <w:rsid w:val="000B6FD9"/>
    <w:rsid w:val="000B7322"/>
    <w:rsid w:val="000B7753"/>
    <w:rsid w:val="000C0ED3"/>
    <w:rsid w:val="000C198C"/>
    <w:rsid w:val="000C2109"/>
    <w:rsid w:val="000C222E"/>
    <w:rsid w:val="000C2D1A"/>
    <w:rsid w:val="000C7AAF"/>
    <w:rsid w:val="000D4278"/>
    <w:rsid w:val="000D495C"/>
    <w:rsid w:val="000D5951"/>
    <w:rsid w:val="000D5FF7"/>
    <w:rsid w:val="000D79B8"/>
    <w:rsid w:val="000E052F"/>
    <w:rsid w:val="000E0CD7"/>
    <w:rsid w:val="000E106A"/>
    <w:rsid w:val="000E1D05"/>
    <w:rsid w:val="000E3032"/>
    <w:rsid w:val="000E426B"/>
    <w:rsid w:val="000E4C7D"/>
    <w:rsid w:val="000E5009"/>
    <w:rsid w:val="000F008A"/>
    <w:rsid w:val="000F0325"/>
    <w:rsid w:val="000F05E1"/>
    <w:rsid w:val="000F083C"/>
    <w:rsid w:val="000F181E"/>
    <w:rsid w:val="000F1DF7"/>
    <w:rsid w:val="000F2462"/>
    <w:rsid w:val="000F30A9"/>
    <w:rsid w:val="000F3154"/>
    <w:rsid w:val="000F3E9A"/>
    <w:rsid w:val="000F482C"/>
    <w:rsid w:val="000F516C"/>
    <w:rsid w:val="000F5519"/>
    <w:rsid w:val="000F67BD"/>
    <w:rsid w:val="000F7D16"/>
    <w:rsid w:val="00100039"/>
    <w:rsid w:val="00100147"/>
    <w:rsid w:val="0010132F"/>
    <w:rsid w:val="00101AC3"/>
    <w:rsid w:val="00101B0E"/>
    <w:rsid w:val="00102C8D"/>
    <w:rsid w:val="001031E0"/>
    <w:rsid w:val="00104F61"/>
    <w:rsid w:val="001050A1"/>
    <w:rsid w:val="0010540D"/>
    <w:rsid w:val="00107454"/>
    <w:rsid w:val="0010765B"/>
    <w:rsid w:val="00110590"/>
    <w:rsid w:val="00110ABA"/>
    <w:rsid w:val="0011253A"/>
    <w:rsid w:val="0011341F"/>
    <w:rsid w:val="001134A5"/>
    <w:rsid w:val="001162DF"/>
    <w:rsid w:val="00117946"/>
    <w:rsid w:val="00120D26"/>
    <w:rsid w:val="001210CA"/>
    <w:rsid w:val="00121380"/>
    <w:rsid w:val="00121D4F"/>
    <w:rsid w:val="00124C5A"/>
    <w:rsid w:val="00125DCA"/>
    <w:rsid w:val="0012620F"/>
    <w:rsid w:val="00127165"/>
    <w:rsid w:val="001278E0"/>
    <w:rsid w:val="0013042B"/>
    <w:rsid w:val="00131574"/>
    <w:rsid w:val="00132104"/>
    <w:rsid w:val="00132BFF"/>
    <w:rsid w:val="001356B9"/>
    <w:rsid w:val="00135737"/>
    <w:rsid w:val="00135E9E"/>
    <w:rsid w:val="00137B7F"/>
    <w:rsid w:val="0014156C"/>
    <w:rsid w:val="00141C64"/>
    <w:rsid w:val="00141FBD"/>
    <w:rsid w:val="00141FC0"/>
    <w:rsid w:val="00142AAD"/>
    <w:rsid w:val="001435CF"/>
    <w:rsid w:val="0014367F"/>
    <w:rsid w:val="001440D1"/>
    <w:rsid w:val="00144C58"/>
    <w:rsid w:val="00144E89"/>
    <w:rsid w:val="00145242"/>
    <w:rsid w:val="001452A3"/>
    <w:rsid w:val="00145ACE"/>
    <w:rsid w:val="00145C62"/>
    <w:rsid w:val="00145D2C"/>
    <w:rsid w:val="00146116"/>
    <w:rsid w:val="0014632C"/>
    <w:rsid w:val="0014685D"/>
    <w:rsid w:val="00150BF8"/>
    <w:rsid w:val="00150E40"/>
    <w:rsid w:val="00150F3B"/>
    <w:rsid w:val="00151999"/>
    <w:rsid w:val="00151D15"/>
    <w:rsid w:val="001521CB"/>
    <w:rsid w:val="00152647"/>
    <w:rsid w:val="00153173"/>
    <w:rsid w:val="00153DF8"/>
    <w:rsid w:val="0015525C"/>
    <w:rsid w:val="001552D9"/>
    <w:rsid w:val="00156829"/>
    <w:rsid w:val="00156873"/>
    <w:rsid w:val="00156EEC"/>
    <w:rsid w:val="00157F6B"/>
    <w:rsid w:val="001609BB"/>
    <w:rsid w:val="00160E3F"/>
    <w:rsid w:val="001617E5"/>
    <w:rsid w:val="00163198"/>
    <w:rsid w:val="001662C5"/>
    <w:rsid w:val="0016630F"/>
    <w:rsid w:val="00166A05"/>
    <w:rsid w:val="0016738C"/>
    <w:rsid w:val="001705E7"/>
    <w:rsid w:val="00170A27"/>
    <w:rsid w:val="00170F20"/>
    <w:rsid w:val="00171AD7"/>
    <w:rsid w:val="0017328B"/>
    <w:rsid w:val="001742C5"/>
    <w:rsid w:val="001746D6"/>
    <w:rsid w:val="00174F76"/>
    <w:rsid w:val="0017564D"/>
    <w:rsid w:val="0017608C"/>
    <w:rsid w:val="0017691B"/>
    <w:rsid w:val="00176C3C"/>
    <w:rsid w:val="00176C3D"/>
    <w:rsid w:val="0017779A"/>
    <w:rsid w:val="00177E45"/>
    <w:rsid w:val="0018061C"/>
    <w:rsid w:val="00180DBF"/>
    <w:rsid w:val="001810BE"/>
    <w:rsid w:val="001815A3"/>
    <w:rsid w:val="00181725"/>
    <w:rsid w:val="00181817"/>
    <w:rsid w:val="00182057"/>
    <w:rsid w:val="00185E8C"/>
    <w:rsid w:val="001860E6"/>
    <w:rsid w:val="001912C1"/>
    <w:rsid w:val="001928D0"/>
    <w:rsid w:val="00193F79"/>
    <w:rsid w:val="00194E14"/>
    <w:rsid w:val="00195521"/>
    <w:rsid w:val="0019591E"/>
    <w:rsid w:val="00197B39"/>
    <w:rsid w:val="001A0093"/>
    <w:rsid w:val="001A393F"/>
    <w:rsid w:val="001A48F1"/>
    <w:rsid w:val="001A624F"/>
    <w:rsid w:val="001A6C6E"/>
    <w:rsid w:val="001A7322"/>
    <w:rsid w:val="001A7553"/>
    <w:rsid w:val="001A79C4"/>
    <w:rsid w:val="001A7C10"/>
    <w:rsid w:val="001A7F9D"/>
    <w:rsid w:val="001B0E25"/>
    <w:rsid w:val="001B1086"/>
    <w:rsid w:val="001B201A"/>
    <w:rsid w:val="001B2F0B"/>
    <w:rsid w:val="001B3194"/>
    <w:rsid w:val="001B3B3B"/>
    <w:rsid w:val="001B3DA6"/>
    <w:rsid w:val="001B4228"/>
    <w:rsid w:val="001B4369"/>
    <w:rsid w:val="001B4532"/>
    <w:rsid w:val="001B55BF"/>
    <w:rsid w:val="001B730B"/>
    <w:rsid w:val="001B7A0B"/>
    <w:rsid w:val="001C1E5E"/>
    <w:rsid w:val="001C2D74"/>
    <w:rsid w:val="001C32AA"/>
    <w:rsid w:val="001C4319"/>
    <w:rsid w:val="001C712A"/>
    <w:rsid w:val="001D16AF"/>
    <w:rsid w:val="001D31C6"/>
    <w:rsid w:val="001D4A91"/>
    <w:rsid w:val="001D5804"/>
    <w:rsid w:val="001D655E"/>
    <w:rsid w:val="001D73A7"/>
    <w:rsid w:val="001D755E"/>
    <w:rsid w:val="001D789B"/>
    <w:rsid w:val="001E23DE"/>
    <w:rsid w:val="001E2865"/>
    <w:rsid w:val="001E2F0D"/>
    <w:rsid w:val="001E38B1"/>
    <w:rsid w:val="001E4C51"/>
    <w:rsid w:val="001E5928"/>
    <w:rsid w:val="001E649A"/>
    <w:rsid w:val="001E7B3F"/>
    <w:rsid w:val="001F02CB"/>
    <w:rsid w:val="001F0B15"/>
    <w:rsid w:val="001F14F9"/>
    <w:rsid w:val="001F1ED6"/>
    <w:rsid w:val="001F30D9"/>
    <w:rsid w:val="001F3229"/>
    <w:rsid w:val="001F57A5"/>
    <w:rsid w:val="001F6F41"/>
    <w:rsid w:val="002009BD"/>
    <w:rsid w:val="0020134B"/>
    <w:rsid w:val="00202A01"/>
    <w:rsid w:val="00202D49"/>
    <w:rsid w:val="002030D4"/>
    <w:rsid w:val="002031BE"/>
    <w:rsid w:val="002033E9"/>
    <w:rsid w:val="002045CD"/>
    <w:rsid w:val="00207DD9"/>
    <w:rsid w:val="002105A0"/>
    <w:rsid w:val="00210CB3"/>
    <w:rsid w:val="002135CB"/>
    <w:rsid w:val="0021418B"/>
    <w:rsid w:val="002141E0"/>
    <w:rsid w:val="00214A6A"/>
    <w:rsid w:val="00217468"/>
    <w:rsid w:val="002178E1"/>
    <w:rsid w:val="00221B7A"/>
    <w:rsid w:val="0022254F"/>
    <w:rsid w:val="00222730"/>
    <w:rsid w:val="00222A74"/>
    <w:rsid w:val="00223E14"/>
    <w:rsid w:val="002242A5"/>
    <w:rsid w:val="002243EF"/>
    <w:rsid w:val="00225C04"/>
    <w:rsid w:val="00225C3E"/>
    <w:rsid w:val="002275D1"/>
    <w:rsid w:val="00227BD1"/>
    <w:rsid w:val="00227F2D"/>
    <w:rsid w:val="00230672"/>
    <w:rsid w:val="002316EB"/>
    <w:rsid w:val="0023275E"/>
    <w:rsid w:val="00232DB7"/>
    <w:rsid w:val="00232DC2"/>
    <w:rsid w:val="0023330D"/>
    <w:rsid w:val="00233967"/>
    <w:rsid w:val="00235406"/>
    <w:rsid w:val="00235540"/>
    <w:rsid w:val="00235ABB"/>
    <w:rsid w:val="00236AD8"/>
    <w:rsid w:val="00236F57"/>
    <w:rsid w:val="00237910"/>
    <w:rsid w:val="002402C7"/>
    <w:rsid w:val="0024062F"/>
    <w:rsid w:val="00240CDE"/>
    <w:rsid w:val="002417AA"/>
    <w:rsid w:val="00241FC1"/>
    <w:rsid w:val="0024279C"/>
    <w:rsid w:val="0024326A"/>
    <w:rsid w:val="00243731"/>
    <w:rsid w:val="00243CB8"/>
    <w:rsid w:val="00243D82"/>
    <w:rsid w:val="002442B4"/>
    <w:rsid w:val="002449D3"/>
    <w:rsid w:val="00245471"/>
    <w:rsid w:val="00246539"/>
    <w:rsid w:val="00250837"/>
    <w:rsid w:val="00251067"/>
    <w:rsid w:val="002512E5"/>
    <w:rsid w:val="002515AA"/>
    <w:rsid w:val="00251ABE"/>
    <w:rsid w:val="00252E09"/>
    <w:rsid w:val="0025368D"/>
    <w:rsid w:val="00253A8D"/>
    <w:rsid w:val="002544DF"/>
    <w:rsid w:val="00256281"/>
    <w:rsid w:val="002602F0"/>
    <w:rsid w:val="002611EA"/>
    <w:rsid w:val="00261A71"/>
    <w:rsid w:val="00262C52"/>
    <w:rsid w:val="00263452"/>
    <w:rsid w:val="00263B96"/>
    <w:rsid w:val="0026427A"/>
    <w:rsid w:val="00264F83"/>
    <w:rsid w:val="002663D7"/>
    <w:rsid w:val="00272B3D"/>
    <w:rsid w:val="0027416D"/>
    <w:rsid w:val="002741FD"/>
    <w:rsid w:val="00274C45"/>
    <w:rsid w:val="0027500A"/>
    <w:rsid w:val="00276275"/>
    <w:rsid w:val="0027695D"/>
    <w:rsid w:val="00276D69"/>
    <w:rsid w:val="00276EDB"/>
    <w:rsid w:val="002777AE"/>
    <w:rsid w:val="00277FE4"/>
    <w:rsid w:val="00280926"/>
    <w:rsid w:val="00281092"/>
    <w:rsid w:val="00281EDF"/>
    <w:rsid w:val="00284C52"/>
    <w:rsid w:val="00285627"/>
    <w:rsid w:val="00285815"/>
    <w:rsid w:val="00285965"/>
    <w:rsid w:val="00286357"/>
    <w:rsid w:val="002871BD"/>
    <w:rsid w:val="00287264"/>
    <w:rsid w:val="002877C8"/>
    <w:rsid w:val="002940A6"/>
    <w:rsid w:val="00294387"/>
    <w:rsid w:val="00294944"/>
    <w:rsid w:val="00294A61"/>
    <w:rsid w:val="00294BB8"/>
    <w:rsid w:val="002962E4"/>
    <w:rsid w:val="00296B27"/>
    <w:rsid w:val="002975FF"/>
    <w:rsid w:val="002A05AD"/>
    <w:rsid w:val="002A0B00"/>
    <w:rsid w:val="002A2647"/>
    <w:rsid w:val="002A28F8"/>
    <w:rsid w:val="002A35EA"/>
    <w:rsid w:val="002A4413"/>
    <w:rsid w:val="002A45F1"/>
    <w:rsid w:val="002A516A"/>
    <w:rsid w:val="002A5CFB"/>
    <w:rsid w:val="002A601C"/>
    <w:rsid w:val="002A7368"/>
    <w:rsid w:val="002A7525"/>
    <w:rsid w:val="002A77CE"/>
    <w:rsid w:val="002B2420"/>
    <w:rsid w:val="002B348A"/>
    <w:rsid w:val="002B34F4"/>
    <w:rsid w:val="002B3FAD"/>
    <w:rsid w:val="002B42E8"/>
    <w:rsid w:val="002B42FC"/>
    <w:rsid w:val="002B78CB"/>
    <w:rsid w:val="002C0D03"/>
    <w:rsid w:val="002C0D3F"/>
    <w:rsid w:val="002C0E9F"/>
    <w:rsid w:val="002C1926"/>
    <w:rsid w:val="002C27A7"/>
    <w:rsid w:val="002C32D5"/>
    <w:rsid w:val="002C38F2"/>
    <w:rsid w:val="002C519E"/>
    <w:rsid w:val="002C5ECA"/>
    <w:rsid w:val="002C6067"/>
    <w:rsid w:val="002D0476"/>
    <w:rsid w:val="002D122A"/>
    <w:rsid w:val="002D35B5"/>
    <w:rsid w:val="002D40DB"/>
    <w:rsid w:val="002D4ECA"/>
    <w:rsid w:val="002D5399"/>
    <w:rsid w:val="002D6347"/>
    <w:rsid w:val="002D6C77"/>
    <w:rsid w:val="002D7227"/>
    <w:rsid w:val="002D732A"/>
    <w:rsid w:val="002E0E9C"/>
    <w:rsid w:val="002E1DED"/>
    <w:rsid w:val="002E508C"/>
    <w:rsid w:val="002E5D3D"/>
    <w:rsid w:val="002E6BC9"/>
    <w:rsid w:val="002E721A"/>
    <w:rsid w:val="002F0DCE"/>
    <w:rsid w:val="002F2623"/>
    <w:rsid w:val="002F3BAD"/>
    <w:rsid w:val="002F532F"/>
    <w:rsid w:val="002F5ED7"/>
    <w:rsid w:val="002F6B40"/>
    <w:rsid w:val="002F76B7"/>
    <w:rsid w:val="0030137D"/>
    <w:rsid w:val="00301F4E"/>
    <w:rsid w:val="00303014"/>
    <w:rsid w:val="0030339A"/>
    <w:rsid w:val="00304F68"/>
    <w:rsid w:val="0030525C"/>
    <w:rsid w:val="00306CE1"/>
    <w:rsid w:val="00310B4A"/>
    <w:rsid w:val="00310DD7"/>
    <w:rsid w:val="003120D6"/>
    <w:rsid w:val="003131A1"/>
    <w:rsid w:val="003133A3"/>
    <w:rsid w:val="0031572D"/>
    <w:rsid w:val="0031597C"/>
    <w:rsid w:val="003164A9"/>
    <w:rsid w:val="00316588"/>
    <w:rsid w:val="00321A9F"/>
    <w:rsid w:val="00322101"/>
    <w:rsid w:val="0032316F"/>
    <w:rsid w:val="00324A06"/>
    <w:rsid w:val="00324EF1"/>
    <w:rsid w:val="00325591"/>
    <w:rsid w:val="003305C9"/>
    <w:rsid w:val="00330F38"/>
    <w:rsid w:val="00332508"/>
    <w:rsid w:val="0033269E"/>
    <w:rsid w:val="00333140"/>
    <w:rsid w:val="00333BBB"/>
    <w:rsid w:val="00334213"/>
    <w:rsid w:val="00334910"/>
    <w:rsid w:val="00335997"/>
    <w:rsid w:val="003362B9"/>
    <w:rsid w:val="003365FE"/>
    <w:rsid w:val="003374C1"/>
    <w:rsid w:val="003415BF"/>
    <w:rsid w:val="00341994"/>
    <w:rsid w:val="00343E0D"/>
    <w:rsid w:val="003455C5"/>
    <w:rsid w:val="00346B7F"/>
    <w:rsid w:val="0034728E"/>
    <w:rsid w:val="00347737"/>
    <w:rsid w:val="00347FBC"/>
    <w:rsid w:val="0035056B"/>
    <w:rsid w:val="00352B1F"/>
    <w:rsid w:val="00353D16"/>
    <w:rsid w:val="00353E28"/>
    <w:rsid w:val="00354F27"/>
    <w:rsid w:val="003574D2"/>
    <w:rsid w:val="00357CDE"/>
    <w:rsid w:val="00361F2E"/>
    <w:rsid w:val="00363F29"/>
    <w:rsid w:val="00365C4A"/>
    <w:rsid w:val="00366D74"/>
    <w:rsid w:val="003705CD"/>
    <w:rsid w:val="00370F09"/>
    <w:rsid w:val="003719CB"/>
    <w:rsid w:val="00371C39"/>
    <w:rsid w:val="00375E78"/>
    <w:rsid w:val="00376BE9"/>
    <w:rsid w:val="00380B62"/>
    <w:rsid w:val="00383F58"/>
    <w:rsid w:val="00384051"/>
    <w:rsid w:val="00386119"/>
    <w:rsid w:val="0038699D"/>
    <w:rsid w:val="00390E7E"/>
    <w:rsid w:val="00394BD9"/>
    <w:rsid w:val="0039545B"/>
    <w:rsid w:val="0039679C"/>
    <w:rsid w:val="00397120"/>
    <w:rsid w:val="003A20D2"/>
    <w:rsid w:val="003A251A"/>
    <w:rsid w:val="003A25BF"/>
    <w:rsid w:val="003A31F9"/>
    <w:rsid w:val="003A380C"/>
    <w:rsid w:val="003A4085"/>
    <w:rsid w:val="003A4303"/>
    <w:rsid w:val="003A5E06"/>
    <w:rsid w:val="003B1B5C"/>
    <w:rsid w:val="003B1CCC"/>
    <w:rsid w:val="003B26D8"/>
    <w:rsid w:val="003B41F9"/>
    <w:rsid w:val="003B6808"/>
    <w:rsid w:val="003B6980"/>
    <w:rsid w:val="003B700A"/>
    <w:rsid w:val="003B722A"/>
    <w:rsid w:val="003C0913"/>
    <w:rsid w:val="003C0CF4"/>
    <w:rsid w:val="003C152B"/>
    <w:rsid w:val="003C16DF"/>
    <w:rsid w:val="003C17B9"/>
    <w:rsid w:val="003C37D7"/>
    <w:rsid w:val="003C679F"/>
    <w:rsid w:val="003C6B39"/>
    <w:rsid w:val="003C6C26"/>
    <w:rsid w:val="003D03E5"/>
    <w:rsid w:val="003D0836"/>
    <w:rsid w:val="003D1036"/>
    <w:rsid w:val="003D13D2"/>
    <w:rsid w:val="003D197A"/>
    <w:rsid w:val="003D22E8"/>
    <w:rsid w:val="003D25E9"/>
    <w:rsid w:val="003D2C21"/>
    <w:rsid w:val="003D3109"/>
    <w:rsid w:val="003D34F0"/>
    <w:rsid w:val="003D38B3"/>
    <w:rsid w:val="003D3DC2"/>
    <w:rsid w:val="003D4572"/>
    <w:rsid w:val="003D477D"/>
    <w:rsid w:val="003D5DBF"/>
    <w:rsid w:val="003D6495"/>
    <w:rsid w:val="003E0929"/>
    <w:rsid w:val="003E2CE8"/>
    <w:rsid w:val="003E43E7"/>
    <w:rsid w:val="003E485D"/>
    <w:rsid w:val="003E4B10"/>
    <w:rsid w:val="003E4D61"/>
    <w:rsid w:val="003F00EF"/>
    <w:rsid w:val="003F0DED"/>
    <w:rsid w:val="003F0ECB"/>
    <w:rsid w:val="003F1B77"/>
    <w:rsid w:val="003F31AA"/>
    <w:rsid w:val="003F372D"/>
    <w:rsid w:val="003F4B79"/>
    <w:rsid w:val="003F5D4E"/>
    <w:rsid w:val="003F5D89"/>
    <w:rsid w:val="003F63A3"/>
    <w:rsid w:val="003F6AEF"/>
    <w:rsid w:val="003F6B7A"/>
    <w:rsid w:val="004000A5"/>
    <w:rsid w:val="004001D3"/>
    <w:rsid w:val="004008AD"/>
    <w:rsid w:val="00400A42"/>
    <w:rsid w:val="00400B5B"/>
    <w:rsid w:val="00400BF3"/>
    <w:rsid w:val="00401070"/>
    <w:rsid w:val="00401695"/>
    <w:rsid w:val="00403AE0"/>
    <w:rsid w:val="00403E11"/>
    <w:rsid w:val="0040434D"/>
    <w:rsid w:val="0040453B"/>
    <w:rsid w:val="00404FD9"/>
    <w:rsid w:val="00405194"/>
    <w:rsid w:val="0040623B"/>
    <w:rsid w:val="0040637B"/>
    <w:rsid w:val="00406E16"/>
    <w:rsid w:val="00406E32"/>
    <w:rsid w:val="00407E31"/>
    <w:rsid w:val="00412699"/>
    <w:rsid w:val="00415573"/>
    <w:rsid w:val="004156FE"/>
    <w:rsid w:val="004157AF"/>
    <w:rsid w:val="00415B16"/>
    <w:rsid w:val="00415BC3"/>
    <w:rsid w:val="004171AA"/>
    <w:rsid w:val="00420542"/>
    <w:rsid w:val="00420891"/>
    <w:rsid w:val="00420D64"/>
    <w:rsid w:val="0042192F"/>
    <w:rsid w:val="00422AE8"/>
    <w:rsid w:val="00424685"/>
    <w:rsid w:val="00424B9A"/>
    <w:rsid w:val="004266AE"/>
    <w:rsid w:val="00426F74"/>
    <w:rsid w:val="00427286"/>
    <w:rsid w:val="00427A84"/>
    <w:rsid w:val="00430157"/>
    <w:rsid w:val="00430944"/>
    <w:rsid w:val="00431E41"/>
    <w:rsid w:val="00432283"/>
    <w:rsid w:val="004325A0"/>
    <w:rsid w:val="00433186"/>
    <w:rsid w:val="00440024"/>
    <w:rsid w:val="004414EE"/>
    <w:rsid w:val="0044212F"/>
    <w:rsid w:val="0044260B"/>
    <w:rsid w:val="00443597"/>
    <w:rsid w:val="004449C8"/>
    <w:rsid w:val="00446629"/>
    <w:rsid w:val="004466FA"/>
    <w:rsid w:val="00446CC9"/>
    <w:rsid w:val="00450288"/>
    <w:rsid w:val="004546A8"/>
    <w:rsid w:val="0045520D"/>
    <w:rsid w:val="004559DB"/>
    <w:rsid w:val="0045619D"/>
    <w:rsid w:val="00456634"/>
    <w:rsid w:val="00457EB4"/>
    <w:rsid w:val="00460B26"/>
    <w:rsid w:val="00461764"/>
    <w:rsid w:val="004633C5"/>
    <w:rsid w:val="00463579"/>
    <w:rsid w:val="00463EC7"/>
    <w:rsid w:val="00464258"/>
    <w:rsid w:val="0046508D"/>
    <w:rsid w:val="00466139"/>
    <w:rsid w:val="00466CEB"/>
    <w:rsid w:val="0046760C"/>
    <w:rsid w:val="00472102"/>
    <w:rsid w:val="0047286C"/>
    <w:rsid w:val="00472ABF"/>
    <w:rsid w:val="004745F4"/>
    <w:rsid w:val="004749F4"/>
    <w:rsid w:val="004802A5"/>
    <w:rsid w:val="0048034E"/>
    <w:rsid w:val="00481221"/>
    <w:rsid w:val="00482129"/>
    <w:rsid w:val="004827E7"/>
    <w:rsid w:val="00483301"/>
    <w:rsid w:val="00483AFF"/>
    <w:rsid w:val="004846A6"/>
    <w:rsid w:val="004851D9"/>
    <w:rsid w:val="004868A9"/>
    <w:rsid w:val="00491338"/>
    <w:rsid w:val="004931FA"/>
    <w:rsid w:val="00493A4F"/>
    <w:rsid w:val="0049473B"/>
    <w:rsid w:val="004947D9"/>
    <w:rsid w:val="0049500C"/>
    <w:rsid w:val="004956D5"/>
    <w:rsid w:val="00495C61"/>
    <w:rsid w:val="00495D89"/>
    <w:rsid w:val="00495E23"/>
    <w:rsid w:val="00496831"/>
    <w:rsid w:val="00497A16"/>
    <w:rsid w:val="00497BC2"/>
    <w:rsid w:val="004A030F"/>
    <w:rsid w:val="004A0CE6"/>
    <w:rsid w:val="004A2A1E"/>
    <w:rsid w:val="004A2C0C"/>
    <w:rsid w:val="004A312A"/>
    <w:rsid w:val="004A3700"/>
    <w:rsid w:val="004A3862"/>
    <w:rsid w:val="004A4D95"/>
    <w:rsid w:val="004A5646"/>
    <w:rsid w:val="004A6145"/>
    <w:rsid w:val="004A6875"/>
    <w:rsid w:val="004B285F"/>
    <w:rsid w:val="004B4C49"/>
    <w:rsid w:val="004B4C9A"/>
    <w:rsid w:val="004B55F6"/>
    <w:rsid w:val="004B6476"/>
    <w:rsid w:val="004C0E6A"/>
    <w:rsid w:val="004C1E08"/>
    <w:rsid w:val="004C3A7D"/>
    <w:rsid w:val="004C443D"/>
    <w:rsid w:val="004C4FE4"/>
    <w:rsid w:val="004C6B83"/>
    <w:rsid w:val="004C7536"/>
    <w:rsid w:val="004C76AF"/>
    <w:rsid w:val="004C7A8B"/>
    <w:rsid w:val="004D0188"/>
    <w:rsid w:val="004D0F56"/>
    <w:rsid w:val="004D2250"/>
    <w:rsid w:val="004D2BA6"/>
    <w:rsid w:val="004D36D7"/>
    <w:rsid w:val="004D5944"/>
    <w:rsid w:val="004D5A85"/>
    <w:rsid w:val="004D5B59"/>
    <w:rsid w:val="004D6B3C"/>
    <w:rsid w:val="004D6F63"/>
    <w:rsid w:val="004D7A6D"/>
    <w:rsid w:val="004E0BBB"/>
    <w:rsid w:val="004E1AF3"/>
    <w:rsid w:val="004E25BD"/>
    <w:rsid w:val="004E27B1"/>
    <w:rsid w:val="004E2980"/>
    <w:rsid w:val="004E51E3"/>
    <w:rsid w:val="004E56D3"/>
    <w:rsid w:val="004E580F"/>
    <w:rsid w:val="004E5DFB"/>
    <w:rsid w:val="004E6D33"/>
    <w:rsid w:val="004E7002"/>
    <w:rsid w:val="004E7300"/>
    <w:rsid w:val="004F0E4B"/>
    <w:rsid w:val="004F1699"/>
    <w:rsid w:val="004F2613"/>
    <w:rsid w:val="004F5084"/>
    <w:rsid w:val="004F669D"/>
    <w:rsid w:val="004F7EC1"/>
    <w:rsid w:val="0050072D"/>
    <w:rsid w:val="0050215C"/>
    <w:rsid w:val="00502405"/>
    <w:rsid w:val="00505FEC"/>
    <w:rsid w:val="005062B1"/>
    <w:rsid w:val="00506364"/>
    <w:rsid w:val="0051070C"/>
    <w:rsid w:val="0051127E"/>
    <w:rsid w:val="005123C0"/>
    <w:rsid w:val="00513B23"/>
    <w:rsid w:val="005148EC"/>
    <w:rsid w:val="00514FC5"/>
    <w:rsid w:val="00515749"/>
    <w:rsid w:val="00517835"/>
    <w:rsid w:val="00517FA8"/>
    <w:rsid w:val="00520183"/>
    <w:rsid w:val="005202AF"/>
    <w:rsid w:val="00520566"/>
    <w:rsid w:val="00520B83"/>
    <w:rsid w:val="005268EA"/>
    <w:rsid w:val="00527798"/>
    <w:rsid w:val="00527FDD"/>
    <w:rsid w:val="0053347F"/>
    <w:rsid w:val="00533863"/>
    <w:rsid w:val="005342AA"/>
    <w:rsid w:val="005355CC"/>
    <w:rsid w:val="00536B5E"/>
    <w:rsid w:val="00537708"/>
    <w:rsid w:val="00540748"/>
    <w:rsid w:val="0054145F"/>
    <w:rsid w:val="00541C3E"/>
    <w:rsid w:val="00542395"/>
    <w:rsid w:val="00543C89"/>
    <w:rsid w:val="00543E8C"/>
    <w:rsid w:val="00544192"/>
    <w:rsid w:val="00544DAE"/>
    <w:rsid w:val="00544DC0"/>
    <w:rsid w:val="00545402"/>
    <w:rsid w:val="005460D4"/>
    <w:rsid w:val="00546A1C"/>
    <w:rsid w:val="005502A2"/>
    <w:rsid w:val="0055063C"/>
    <w:rsid w:val="00551714"/>
    <w:rsid w:val="005539DA"/>
    <w:rsid w:val="00553B53"/>
    <w:rsid w:val="00554490"/>
    <w:rsid w:val="005555E2"/>
    <w:rsid w:val="00555A4F"/>
    <w:rsid w:val="0055641C"/>
    <w:rsid w:val="00556715"/>
    <w:rsid w:val="00556F62"/>
    <w:rsid w:val="005605FF"/>
    <w:rsid w:val="00560B6F"/>
    <w:rsid w:val="0056206B"/>
    <w:rsid w:val="005622BD"/>
    <w:rsid w:val="00562356"/>
    <w:rsid w:val="00563E8C"/>
    <w:rsid w:val="00566932"/>
    <w:rsid w:val="0056745D"/>
    <w:rsid w:val="00567531"/>
    <w:rsid w:val="0056753D"/>
    <w:rsid w:val="00571927"/>
    <w:rsid w:val="00571BDE"/>
    <w:rsid w:val="0057207B"/>
    <w:rsid w:val="005728C4"/>
    <w:rsid w:val="00573E04"/>
    <w:rsid w:val="00574C97"/>
    <w:rsid w:val="00574DED"/>
    <w:rsid w:val="005751A0"/>
    <w:rsid w:val="005756E2"/>
    <w:rsid w:val="0057760C"/>
    <w:rsid w:val="00577B70"/>
    <w:rsid w:val="005813CD"/>
    <w:rsid w:val="005818A8"/>
    <w:rsid w:val="00581E56"/>
    <w:rsid w:val="0058360A"/>
    <w:rsid w:val="005836A0"/>
    <w:rsid w:val="00585075"/>
    <w:rsid w:val="00585633"/>
    <w:rsid w:val="0058748D"/>
    <w:rsid w:val="00587C7E"/>
    <w:rsid w:val="005914C0"/>
    <w:rsid w:val="00593177"/>
    <w:rsid w:val="00593313"/>
    <w:rsid w:val="00595E7A"/>
    <w:rsid w:val="005A1287"/>
    <w:rsid w:val="005A29F2"/>
    <w:rsid w:val="005A4C4E"/>
    <w:rsid w:val="005A6105"/>
    <w:rsid w:val="005A7B47"/>
    <w:rsid w:val="005A7FFC"/>
    <w:rsid w:val="005B286D"/>
    <w:rsid w:val="005B352F"/>
    <w:rsid w:val="005B396D"/>
    <w:rsid w:val="005B398E"/>
    <w:rsid w:val="005B3EBC"/>
    <w:rsid w:val="005B452B"/>
    <w:rsid w:val="005B531E"/>
    <w:rsid w:val="005B5453"/>
    <w:rsid w:val="005B5628"/>
    <w:rsid w:val="005B5AD8"/>
    <w:rsid w:val="005B6781"/>
    <w:rsid w:val="005B6AF0"/>
    <w:rsid w:val="005B72B4"/>
    <w:rsid w:val="005B72D4"/>
    <w:rsid w:val="005B75D8"/>
    <w:rsid w:val="005C06D0"/>
    <w:rsid w:val="005C0741"/>
    <w:rsid w:val="005C0C80"/>
    <w:rsid w:val="005C130E"/>
    <w:rsid w:val="005C19CB"/>
    <w:rsid w:val="005C1F5E"/>
    <w:rsid w:val="005C2799"/>
    <w:rsid w:val="005C2B9C"/>
    <w:rsid w:val="005C2CBD"/>
    <w:rsid w:val="005C306C"/>
    <w:rsid w:val="005C5563"/>
    <w:rsid w:val="005C5E7A"/>
    <w:rsid w:val="005C5F5D"/>
    <w:rsid w:val="005C77A8"/>
    <w:rsid w:val="005C79F3"/>
    <w:rsid w:val="005C7B06"/>
    <w:rsid w:val="005C7E42"/>
    <w:rsid w:val="005D09B1"/>
    <w:rsid w:val="005D208E"/>
    <w:rsid w:val="005D22F2"/>
    <w:rsid w:val="005D33D7"/>
    <w:rsid w:val="005D3AAB"/>
    <w:rsid w:val="005D4057"/>
    <w:rsid w:val="005D6D39"/>
    <w:rsid w:val="005D783E"/>
    <w:rsid w:val="005D7C69"/>
    <w:rsid w:val="005D7DCA"/>
    <w:rsid w:val="005E37EC"/>
    <w:rsid w:val="005E3DA4"/>
    <w:rsid w:val="005E4793"/>
    <w:rsid w:val="005E63A8"/>
    <w:rsid w:val="005F017E"/>
    <w:rsid w:val="005F4294"/>
    <w:rsid w:val="005F5A3C"/>
    <w:rsid w:val="005F6717"/>
    <w:rsid w:val="005F7B65"/>
    <w:rsid w:val="005F7E68"/>
    <w:rsid w:val="006002F4"/>
    <w:rsid w:val="006011E2"/>
    <w:rsid w:val="0060161A"/>
    <w:rsid w:val="00601DAE"/>
    <w:rsid w:val="0060219D"/>
    <w:rsid w:val="00603B14"/>
    <w:rsid w:val="006041C7"/>
    <w:rsid w:val="00605255"/>
    <w:rsid w:val="006058DE"/>
    <w:rsid w:val="006068D5"/>
    <w:rsid w:val="0061106F"/>
    <w:rsid w:val="00612516"/>
    <w:rsid w:val="00612760"/>
    <w:rsid w:val="00613AE0"/>
    <w:rsid w:val="006141F1"/>
    <w:rsid w:val="00615B73"/>
    <w:rsid w:val="006160C6"/>
    <w:rsid w:val="00616689"/>
    <w:rsid w:val="006166C4"/>
    <w:rsid w:val="00616E27"/>
    <w:rsid w:val="00617921"/>
    <w:rsid w:val="006209CC"/>
    <w:rsid w:val="00621217"/>
    <w:rsid w:val="006223A4"/>
    <w:rsid w:val="00622455"/>
    <w:rsid w:val="006230FE"/>
    <w:rsid w:val="0062354B"/>
    <w:rsid w:val="006246BC"/>
    <w:rsid w:val="00624752"/>
    <w:rsid w:val="0062475E"/>
    <w:rsid w:val="00624E91"/>
    <w:rsid w:val="00627CFD"/>
    <w:rsid w:val="00630301"/>
    <w:rsid w:val="00632BBC"/>
    <w:rsid w:val="00632E93"/>
    <w:rsid w:val="00634014"/>
    <w:rsid w:val="00637CE9"/>
    <w:rsid w:val="006406D6"/>
    <w:rsid w:val="00641FB6"/>
    <w:rsid w:val="00643189"/>
    <w:rsid w:val="00644F92"/>
    <w:rsid w:val="0064708B"/>
    <w:rsid w:val="00647929"/>
    <w:rsid w:val="00647DE4"/>
    <w:rsid w:val="00647F9F"/>
    <w:rsid w:val="0065079C"/>
    <w:rsid w:val="00651B89"/>
    <w:rsid w:val="00651C8E"/>
    <w:rsid w:val="00651E15"/>
    <w:rsid w:val="00655A44"/>
    <w:rsid w:val="00656152"/>
    <w:rsid w:val="0065674D"/>
    <w:rsid w:val="00657B59"/>
    <w:rsid w:val="00660CE6"/>
    <w:rsid w:val="0066234A"/>
    <w:rsid w:val="00662420"/>
    <w:rsid w:val="0066306F"/>
    <w:rsid w:val="00664934"/>
    <w:rsid w:val="00665869"/>
    <w:rsid w:val="00665D67"/>
    <w:rsid w:val="006668C4"/>
    <w:rsid w:val="00670111"/>
    <w:rsid w:val="0067027C"/>
    <w:rsid w:val="0067028F"/>
    <w:rsid w:val="006715B5"/>
    <w:rsid w:val="006715BD"/>
    <w:rsid w:val="00671A4F"/>
    <w:rsid w:val="00674299"/>
    <w:rsid w:val="00674BE2"/>
    <w:rsid w:val="00674D96"/>
    <w:rsid w:val="006754D8"/>
    <w:rsid w:val="00681239"/>
    <w:rsid w:val="00681410"/>
    <w:rsid w:val="006814FD"/>
    <w:rsid w:val="006816F5"/>
    <w:rsid w:val="00681EBB"/>
    <w:rsid w:val="00682270"/>
    <w:rsid w:val="00682B1D"/>
    <w:rsid w:val="00683223"/>
    <w:rsid w:val="0068383F"/>
    <w:rsid w:val="0068385D"/>
    <w:rsid w:val="00683E04"/>
    <w:rsid w:val="00684263"/>
    <w:rsid w:val="0068432E"/>
    <w:rsid w:val="00685F27"/>
    <w:rsid w:val="0068624F"/>
    <w:rsid w:val="00686B28"/>
    <w:rsid w:val="00687AE2"/>
    <w:rsid w:val="00690197"/>
    <w:rsid w:val="00690267"/>
    <w:rsid w:val="006903C9"/>
    <w:rsid w:val="00691553"/>
    <w:rsid w:val="006915D2"/>
    <w:rsid w:val="006918E9"/>
    <w:rsid w:val="00691DFA"/>
    <w:rsid w:val="006920EB"/>
    <w:rsid w:val="00693EBB"/>
    <w:rsid w:val="0069427C"/>
    <w:rsid w:val="0069487C"/>
    <w:rsid w:val="00694F24"/>
    <w:rsid w:val="0069525C"/>
    <w:rsid w:val="00695510"/>
    <w:rsid w:val="00696CAE"/>
    <w:rsid w:val="00697798"/>
    <w:rsid w:val="006A0FF5"/>
    <w:rsid w:val="006A10E2"/>
    <w:rsid w:val="006A11FA"/>
    <w:rsid w:val="006A2724"/>
    <w:rsid w:val="006A3A11"/>
    <w:rsid w:val="006A4D40"/>
    <w:rsid w:val="006A53D6"/>
    <w:rsid w:val="006A6FF4"/>
    <w:rsid w:val="006A7D24"/>
    <w:rsid w:val="006B0C1E"/>
    <w:rsid w:val="006B138A"/>
    <w:rsid w:val="006B1EDE"/>
    <w:rsid w:val="006B2E8F"/>
    <w:rsid w:val="006B6FE9"/>
    <w:rsid w:val="006B7B34"/>
    <w:rsid w:val="006C16B0"/>
    <w:rsid w:val="006C22BE"/>
    <w:rsid w:val="006C3226"/>
    <w:rsid w:val="006C38D3"/>
    <w:rsid w:val="006C3C34"/>
    <w:rsid w:val="006C4BEE"/>
    <w:rsid w:val="006C4E80"/>
    <w:rsid w:val="006C54F6"/>
    <w:rsid w:val="006C553A"/>
    <w:rsid w:val="006C629E"/>
    <w:rsid w:val="006C6440"/>
    <w:rsid w:val="006D0669"/>
    <w:rsid w:val="006D11AB"/>
    <w:rsid w:val="006D4CE0"/>
    <w:rsid w:val="006D4F24"/>
    <w:rsid w:val="006D73CC"/>
    <w:rsid w:val="006D7FF2"/>
    <w:rsid w:val="006E0956"/>
    <w:rsid w:val="006E2ECC"/>
    <w:rsid w:val="006E3E89"/>
    <w:rsid w:val="006E4572"/>
    <w:rsid w:val="006E5041"/>
    <w:rsid w:val="006E69C9"/>
    <w:rsid w:val="006E6E97"/>
    <w:rsid w:val="006E7EB6"/>
    <w:rsid w:val="006F169E"/>
    <w:rsid w:val="006F291B"/>
    <w:rsid w:val="006F3A8E"/>
    <w:rsid w:val="006F4A80"/>
    <w:rsid w:val="006F6C66"/>
    <w:rsid w:val="006F6CC6"/>
    <w:rsid w:val="007005E5"/>
    <w:rsid w:val="007029D2"/>
    <w:rsid w:val="00703451"/>
    <w:rsid w:val="007048AC"/>
    <w:rsid w:val="007060FA"/>
    <w:rsid w:val="00706BE7"/>
    <w:rsid w:val="00706E54"/>
    <w:rsid w:val="00707AED"/>
    <w:rsid w:val="007101E9"/>
    <w:rsid w:val="00710B6A"/>
    <w:rsid w:val="0071206F"/>
    <w:rsid w:val="007128CE"/>
    <w:rsid w:val="00712BD2"/>
    <w:rsid w:val="00715009"/>
    <w:rsid w:val="007152A9"/>
    <w:rsid w:val="00715910"/>
    <w:rsid w:val="00715BE0"/>
    <w:rsid w:val="007163BE"/>
    <w:rsid w:val="007166B9"/>
    <w:rsid w:val="00721F7B"/>
    <w:rsid w:val="00722E8A"/>
    <w:rsid w:val="0072416B"/>
    <w:rsid w:val="007243F7"/>
    <w:rsid w:val="00724ADF"/>
    <w:rsid w:val="007265E1"/>
    <w:rsid w:val="00726CEE"/>
    <w:rsid w:val="007278F0"/>
    <w:rsid w:val="00732189"/>
    <w:rsid w:val="00732B57"/>
    <w:rsid w:val="00732BB1"/>
    <w:rsid w:val="00732CFE"/>
    <w:rsid w:val="00732E8C"/>
    <w:rsid w:val="007333DB"/>
    <w:rsid w:val="00733B73"/>
    <w:rsid w:val="00734B74"/>
    <w:rsid w:val="00735778"/>
    <w:rsid w:val="00735981"/>
    <w:rsid w:val="00737A99"/>
    <w:rsid w:val="00737FF3"/>
    <w:rsid w:val="00740200"/>
    <w:rsid w:val="00740768"/>
    <w:rsid w:val="00742872"/>
    <w:rsid w:val="0074295B"/>
    <w:rsid w:val="00742A24"/>
    <w:rsid w:val="00744031"/>
    <w:rsid w:val="007505F7"/>
    <w:rsid w:val="00750B2E"/>
    <w:rsid w:val="007511C0"/>
    <w:rsid w:val="00751407"/>
    <w:rsid w:val="007515D4"/>
    <w:rsid w:val="0075241C"/>
    <w:rsid w:val="00752C87"/>
    <w:rsid w:val="00752EC8"/>
    <w:rsid w:val="0075347D"/>
    <w:rsid w:val="00754032"/>
    <w:rsid w:val="007541D4"/>
    <w:rsid w:val="00754E9B"/>
    <w:rsid w:val="00756339"/>
    <w:rsid w:val="007571CF"/>
    <w:rsid w:val="00757D3E"/>
    <w:rsid w:val="00757DCB"/>
    <w:rsid w:val="007610CF"/>
    <w:rsid w:val="007613F8"/>
    <w:rsid w:val="00763674"/>
    <w:rsid w:val="007638FE"/>
    <w:rsid w:val="00763E38"/>
    <w:rsid w:val="00764F61"/>
    <w:rsid w:val="0077040C"/>
    <w:rsid w:val="00770DF2"/>
    <w:rsid w:val="00771814"/>
    <w:rsid w:val="00771AE5"/>
    <w:rsid w:val="007723AD"/>
    <w:rsid w:val="007726B3"/>
    <w:rsid w:val="00772AA2"/>
    <w:rsid w:val="007730C6"/>
    <w:rsid w:val="007736BF"/>
    <w:rsid w:val="00773B14"/>
    <w:rsid w:val="00773DBC"/>
    <w:rsid w:val="00775B38"/>
    <w:rsid w:val="00777DAF"/>
    <w:rsid w:val="0078104E"/>
    <w:rsid w:val="007812A4"/>
    <w:rsid w:val="00782F2D"/>
    <w:rsid w:val="00784511"/>
    <w:rsid w:val="00784631"/>
    <w:rsid w:val="007849DB"/>
    <w:rsid w:val="00784E48"/>
    <w:rsid w:val="00785523"/>
    <w:rsid w:val="007855A2"/>
    <w:rsid w:val="00786A42"/>
    <w:rsid w:val="00787148"/>
    <w:rsid w:val="007900BF"/>
    <w:rsid w:val="00791259"/>
    <w:rsid w:val="00791DC8"/>
    <w:rsid w:val="00794267"/>
    <w:rsid w:val="007959C6"/>
    <w:rsid w:val="00795B57"/>
    <w:rsid w:val="007970D6"/>
    <w:rsid w:val="007A1D8A"/>
    <w:rsid w:val="007A24D2"/>
    <w:rsid w:val="007A2F9A"/>
    <w:rsid w:val="007A55D3"/>
    <w:rsid w:val="007A5609"/>
    <w:rsid w:val="007A6FE6"/>
    <w:rsid w:val="007A70C2"/>
    <w:rsid w:val="007B085E"/>
    <w:rsid w:val="007B336B"/>
    <w:rsid w:val="007B3CFF"/>
    <w:rsid w:val="007B3E3D"/>
    <w:rsid w:val="007B3FAD"/>
    <w:rsid w:val="007B413E"/>
    <w:rsid w:val="007B53EA"/>
    <w:rsid w:val="007B5BBF"/>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F83"/>
    <w:rsid w:val="007D6054"/>
    <w:rsid w:val="007D6289"/>
    <w:rsid w:val="007E0868"/>
    <w:rsid w:val="007E0C01"/>
    <w:rsid w:val="007E0FA9"/>
    <w:rsid w:val="007E0FB9"/>
    <w:rsid w:val="007E1A94"/>
    <w:rsid w:val="007E24C0"/>
    <w:rsid w:val="007E29F6"/>
    <w:rsid w:val="007E383F"/>
    <w:rsid w:val="007E4438"/>
    <w:rsid w:val="007E6589"/>
    <w:rsid w:val="007E6B4F"/>
    <w:rsid w:val="007F0D94"/>
    <w:rsid w:val="007F1758"/>
    <w:rsid w:val="007F5D81"/>
    <w:rsid w:val="007F623B"/>
    <w:rsid w:val="007F62D7"/>
    <w:rsid w:val="007F739F"/>
    <w:rsid w:val="007F7DFA"/>
    <w:rsid w:val="0080000B"/>
    <w:rsid w:val="008008F1"/>
    <w:rsid w:val="00800C8D"/>
    <w:rsid w:val="008014A0"/>
    <w:rsid w:val="008029BE"/>
    <w:rsid w:val="00802B1C"/>
    <w:rsid w:val="00803085"/>
    <w:rsid w:val="00803D5A"/>
    <w:rsid w:val="00803F42"/>
    <w:rsid w:val="008048EC"/>
    <w:rsid w:val="00804EB1"/>
    <w:rsid w:val="00805017"/>
    <w:rsid w:val="00806555"/>
    <w:rsid w:val="00806D46"/>
    <w:rsid w:val="00807434"/>
    <w:rsid w:val="00810013"/>
    <w:rsid w:val="0081091F"/>
    <w:rsid w:val="00810AB5"/>
    <w:rsid w:val="0081131A"/>
    <w:rsid w:val="00811469"/>
    <w:rsid w:val="008117EA"/>
    <w:rsid w:val="00811B31"/>
    <w:rsid w:val="00812C04"/>
    <w:rsid w:val="008137C9"/>
    <w:rsid w:val="008141B2"/>
    <w:rsid w:val="0081693D"/>
    <w:rsid w:val="0081707A"/>
    <w:rsid w:val="00817C22"/>
    <w:rsid w:val="0082072B"/>
    <w:rsid w:val="008208EA"/>
    <w:rsid w:val="00820C2C"/>
    <w:rsid w:val="0082153A"/>
    <w:rsid w:val="008229F9"/>
    <w:rsid w:val="00822CFE"/>
    <w:rsid w:val="00822EB5"/>
    <w:rsid w:val="0082427A"/>
    <w:rsid w:val="0082450D"/>
    <w:rsid w:val="00824B3D"/>
    <w:rsid w:val="00826364"/>
    <w:rsid w:val="0082748E"/>
    <w:rsid w:val="0083093A"/>
    <w:rsid w:val="00830F7C"/>
    <w:rsid w:val="0083158D"/>
    <w:rsid w:val="00832725"/>
    <w:rsid w:val="008344A8"/>
    <w:rsid w:val="00836494"/>
    <w:rsid w:val="00837B99"/>
    <w:rsid w:val="00841F66"/>
    <w:rsid w:val="008424DB"/>
    <w:rsid w:val="00842560"/>
    <w:rsid w:val="00843B82"/>
    <w:rsid w:val="0084515F"/>
    <w:rsid w:val="008461B7"/>
    <w:rsid w:val="00846A92"/>
    <w:rsid w:val="00846CC7"/>
    <w:rsid w:val="00847335"/>
    <w:rsid w:val="008477B0"/>
    <w:rsid w:val="0085008B"/>
    <w:rsid w:val="008517FF"/>
    <w:rsid w:val="00851E15"/>
    <w:rsid w:val="008523F2"/>
    <w:rsid w:val="00852727"/>
    <w:rsid w:val="0085339E"/>
    <w:rsid w:val="00853857"/>
    <w:rsid w:val="00855477"/>
    <w:rsid w:val="008602C8"/>
    <w:rsid w:val="00860A68"/>
    <w:rsid w:val="00861964"/>
    <w:rsid w:val="0086306B"/>
    <w:rsid w:val="008631B4"/>
    <w:rsid w:val="008631C7"/>
    <w:rsid w:val="00863436"/>
    <w:rsid w:val="00863506"/>
    <w:rsid w:val="00864D68"/>
    <w:rsid w:val="00864FBB"/>
    <w:rsid w:val="008674A3"/>
    <w:rsid w:val="0086780C"/>
    <w:rsid w:val="00867EC1"/>
    <w:rsid w:val="008710C2"/>
    <w:rsid w:val="0087117D"/>
    <w:rsid w:val="00871D42"/>
    <w:rsid w:val="00871D75"/>
    <w:rsid w:val="00871DF3"/>
    <w:rsid w:val="00872218"/>
    <w:rsid w:val="00873995"/>
    <w:rsid w:val="008743AE"/>
    <w:rsid w:val="008761CB"/>
    <w:rsid w:val="008764A7"/>
    <w:rsid w:val="00876A97"/>
    <w:rsid w:val="00880F8B"/>
    <w:rsid w:val="0088101A"/>
    <w:rsid w:val="008813A0"/>
    <w:rsid w:val="00882A3E"/>
    <w:rsid w:val="00883698"/>
    <w:rsid w:val="00884178"/>
    <w:rsid w:val="00884D59"/>
    <w:rsid w:val="008857E7"/>
    <w:rsid w:val="0088689D"/>
    <w:rsid w:val="00886AB1"/>
    <w:rsid w:val="008872F6"/>
    <w:rsid w:val="00887BC0"/>
    <w:rsid w:val="00890952"/>
    <w:rsid w:val="00890E02"/>
    <w:rsid w:val="008918BA"/>
    <w:rsid w:val="00891DB6"/>
    <w:rsid w:val="0089222D"/>
    <w:rsid w:val="00893A96"/>
    <w:rsid w:val="00895F78"/>
    <w:rsid w:val="00896DA1"/>
    <w:rsid w:val="0089791B"/>
    <w:rsid w:val="008A0152"/>
    <w:rsid w:val="008A1201"/>
    <w:rsid w:val="008A1343"/>
    <w:rsid w:val="008A20C5"/>
    <w:rsid w:val="008A22B4"/>
    <w:rsid w:val="008A2A0E"/>
    <w:rsid w:val="008A2A20"/>
    <w:rsid w:val="008A3349"/>
    <w:rsid w:val="008A413F"/>
    <w:rsid w:val="008A4DF5"/>
    <w:rsid w:val="008A4FE4"/>
    <w:rsid w:val="008A52D1"/>
    <w:rsid w:val="008A5625"/>
    <w:rsid w:val="008A5957"/>
    <w:rsid w:val="008A64BD"/>
    <w:rsid w:val="008A6D70"/>
    <w:rsid w:val="008A7F63"/>
    <w:rsid w:val="008B039D"/>
    <w:rsid w:val="008B0878"/>
    <w:rsid w:val="008B0CDC"/>
    <w:rsid w:val="008B0D1A"/>
    <w:rsid w:val="008B19D5"/>
    <w:rsid w:val="008B1F42"/>
    <w:rsid w:val="008B2639"/>
    <w:rsid w:val="008B2E12"/>
    <w:rsid w:val="008B3B21"/>
    <w:rsid w:val="008B4B56"/>
    <w:rsid w:val="008B4CC4"/>
    <w:rsid w:val="008B7C8E"/>
    <w:rsid w:val="008C0405"/>
    <w:rsid w:val="008C068E"/>
    <w:rsid w:val="008C183C"/>
    <w:rsid w:val="008C4BA5"/>
    <w:rsid w:val="008C4F78"/>
    <w:rsid w:val="008C51F3"/>
    <w:rsid w:val="008C56F6"/>
    <w:rsid w:val="008C5E76"/>
    <w:rsid w:val="008D3733"/>
    <w:rsid w:val="008D4FBB"/>
    <w:rsid w:val="008D50D4"/>
    <w:rsid w:val="008D5DB9"/>
    <w:rsid w:val="008D766F"/>
    <w:rsid w:val="008D76FB"/>
    <w:rsid w:val="008D7E4E"/>
    <w:rsid w:val="008E0D27"/>
    <w:rsid w:val="008E13D4"/>
    <w:rsid w:val="008E14E4"/>
    <w:rsid w:val="008E1E93"/>
    <w:rsid w:val="008E3D5C"/>
    <w:rsid w:val="008E3FF6"/>
    <w:rsid w:val="008E421D"/>
    <w:rsid w:val="008E5037"/>
    <w:rsid w:val="008E555C"/>
    <w:rsid w:val="008E5F13"/>
    <w:rsid w:val="008E7003"/>
    <w:rsid w:val="008F029E"/>
    <w:rsid w:val="008F0CCB"/>
    <w:rsid w:val="008F106F"/>
    <w:rsid w:val="008F1C09"/>
    <w:rsid w:val="008F245C"/>
    <w:rsid w:val="008F4271"/>
    <w:rsid w:val="008F439D"/>
    <w:rsid w:val="008F5DD5"/>
    <w:rsid w:val="008F60C6"/>
    <w:rsid w:val="008F66F2"/>
    <w:rsid w:val="008F6707"/>
    <w:rsid w:val="00900874"/>
    <w:rsid w:val="00902A42"/>
    <w:rsid w:val="009030F9"/>
    <w:rsid w:val="00907540"/>
    <w:rsid w:val="00910579"/>
    <w:rsid w:val="00912010"/>
    <w:rsid w:val="0091286F"/>
    <w:rsid w:val="00913277"/>
    <w:rsid w:val="00914167"/>
    <w:rsid w:val="0091435D"/>
    <w:rsid w:val="00914A52"/>
    <w:rsid w:val="00914C62"/>
    <w:rsid w:val="009150E0"/>
    <w:rsid w:val="00915533"/>
    <w:rsid w:val="00915AC1"/>
    <w:rsid w:val="009168DA"/>
    <w:rsid w:val="00921004"/>
    <w:rsid w:val="00922EAB"/>
    <w:rsid w:val="00923143"/>
    <w:rsid w:val="00923C82"/>
    <w:rsid w:val="00925082"/>
    <w:rsid w:val="009251EC"/>
    <w:rsid w:val="00927C54"/>
    <w:rsid w:val="009312D3"/>
    <w:rsid w:val="00933163"/>
    <w:rsid w:val="0093359B"/>
    <w:rsid w:val="009349C1"/>
    <w:rsid w:val="009353AA"/>
    <w:rsid w:val="00935B35"/>
    <w:rsid w:val="00935DC2"/>
    <w:rsid w:val="009366FA"/>
    <w:rsid w:val="009367AE"/>
    <w:rsid w:val="00937111"/>
    <w:rsid w:val="00937887"/>
    <w:rsid w:val="009421AB"/>
    <w:rsid w:val="00943399"/>
    <w:rsid w:val="00946202"/>
    <w:rsid w:val="0094738A"/>
    <w:rsid w:val="00950E4F"/>
    <w:rsid w:val="009515E3"/>
    <w:rsid w:val="0095238F"/>
    <w:rsid w:val="009536CC"/>
    <w:rsid w:val="00953A2D"/>
    <w:rsid w:val="00954429"/>
    <w:rsid w:val="009547BC"/>
    <w:rsid w:val="00954878"/>
    <w:rsid w:val="00954C72"/>
    <w:rsid w:val="00955031"/>
    <w:rsid w:val="0095590E"/>
    <w:rsid w:val="00955A60"/>
    <w:rsid w:val="009560F2"/>
    <w:rsid w:val="00956E14"/>
    <w:rsid w:val="0095746E"/>
    <w:rsid w:val="00960393"/>
    <w:rsid w:val="009604CC"/>
    <w:rsid w:val="00960585"/>
    <w:rsid w:val="00960877"/>
    <w:rsid w:val="00960CA9"/>
    <w:rsid w:val="00960E7F"/>
    <w:rsid w:val="009611C9"/>
    <w:rsid w:val="0096356D"/>
    <w:rsid w:val="00964311"/>
    <w:rsid w:val="00967261"/>
    <w:rsid w:val="0096748C"/>
    <w:rsid w:val="0096748D"/>
    <w:rsid w:val="00970F33"/>
    <w:rsid w:val="00971B72"/>
    <w:rsid w:val="00971BE4"/>
    <w:rsid w:val="00972C07"/>
    <w:rsid w:val="00972F26"/>
    <w:rsid w:val="00973745"/>
    <w:rsid w:val="00974442"/>
    <w:rsid w:val="009746D1"/>
    <w:rsid w:val="00974D83"/>
    <w:rsid w:val="00974E28"/>
    <w:rsid w:val="00975A15"/>
    <w:rsid w:val="0097708E"/>
    <w:rsid w:val="0097765E"/>
    <w:rsid w:val="00977FB2"/>
    <w:rsid w:val="00984E00"/>
    <w:rsid w:val="00985067"/>
    <w:rsid w:val="00987F6A"/>
    <w:rsid w:val="00992667"/>
    <w:rsid w:val="00992F9A"/>
    <w:rsid w:val="009935E7"/>
    <w:rsid w:val="009957E3"/>
    <w:rsid w:val="00996102"/>
    <w:rsid w:val="009978D4"/>
    <w:rsid w:val="00997B91"/>
    <w:rsid w:val="009A1F4A"/>
    <w:rsid w:val="009A25BE"/>
    <w:rsid w:val="009A3381"/>
    <w:rsid w:val="009A3777"/>
    <w:rsid w:val="009A440C"/>
    <w:rsid w:val="009A5CF7"/>
    <w:rsid w:val="009A69C3"/>
    <w:rsid w:val="009A7322"/>
    <w:rsid w:val="009A79B6"/>
    <w:rsid w:val="009B0E93"/>
    <w:rsid w:val="009B1B17"/>
    <w:rsid w:val="009B2394"/>
    <w:rsid w:val="009B67D8"/>
    <w:rsid w:val="009B7077"/>
    <w:rsid w:val="009B7874"/>
    <w:rsid w:val="009C1C8C"/>
    <w:rsid w:val="009C2499"/>
    <w:rsid w:val="009C2540"/>
    <w:rsid w:val="009C2B20"/>
    <w:rsid w:val="009C59DC"/>
    <w:rsid w:val="009C5F5E"/>
    <w:rsid w:val="009C5FA0"/>
    <w:rsid w:val="009C60DE"/>
    <w:rsid w:val="009C7968"/>
    <w:rsid w:val="009D12BC"/>
    <w:rsid w:val="009D2288"/>
    <w:rsid w:val="009D267B"/>
    <w:rsid w:val="009D2B1A"/>
    <w:rsid w:val="009D32DD"/>
    <w:rsid w:val="009D456F"/>
    <w:rsid w:val="009D5122"/>
    <w:rsid w:val="009E0807"/>
    <w:rsid w:val="009E1379"/>
    <w:rsid w:val="009E1623"/>
    <w:rsid w:val="009E262A"/>
    <w:rsid w:val="009E3135"/>
    <w:rsid w:val="009E3354"/>
    <w:rsid w:val="009E3B14"/>
    <w:rsid w:val="009E420C"/>
    <w:rsid w:val="009E5443"/>
    <w:rsid w:val="009E5725"/>
    <w:rsid w:val="009E6831"/>
    <w:rsid w:val="009E723F"/>
    <w:rsid w:val="009F10B4"/>
    <w:rsid w:val="009F143A"/>
    <w:rsid w:val="009F1D50"/>
    <w:rsid w:val="009F2718"/>
    <w:rsid w:val="009F3772"/>
    <w:rsid w:val="009F485E"/>
    <w:rsid w:val="009F538E"/>
    <w:rsid w:val="009F5BD3"/>
    <w:rsid w:val="009F6244"/>
    <w:rsid w:val="00A00169"/>
    <w:rsid w:val="00A0019C"/>
    <w:rsid w:val="00A01C2D"/>
    <w:rsid w:val="00A0472E"/>
    <w:rsid w:val="00A0591F"/>
    <w:rsid w:val="00A0776D"/>
    <w:rsid w:val="00A07872"/>
    <w:rsid w:val="00A11CF9"/>
    <w:rsid w:val="00A12D8C"/>
    <w:rsid w:val="00A12F5E"/>
    <w:rsid w:val="00A137FF"/>
    <w:rsid w:val="00A13AC2"/>
    <w:rsid w:val="00A142FD"/>
    <w:rsid w:val="00A1473D"/>
    <w:rsid w:val="00A14E30"/>
    <w:rsid w:val="00A1504E"/>
    <w:rsid w:val="00A15716"/>
    <w:rsid w:val="00A15747"/>
    <w:rsid w:val="00A1589B"/>
    <w:rsid w:val="00A15C91"/>
    <w:rsid w:val="00A203A6"/>
    <w:rsid w:val="00A22AA1"/>
    <w:rsid w:val="00A22FAF"/>
    <w:rsid w:val="00A24614"/>
    <w:rsid w:val="00A24B7E"/>
    <w:rsid w:val="00A24F39"/>
    <w:rsid w:val="00A25D42"/>
    <w:rsid w:val="00A265FF"/>
    <w:rsid w:val="00A269AC"/>
    <w:rsid w:val="00A26D69"/>
    <w:rsid w:val="00A278EB"/>
    <w:rsid w:val="00A309DA"/>
    <w:rsid w:val="00A311DE"/>
    <w:rsid w:val="00A31739"/>
    <w:rsid w:val="00A3204C"/>
    <w:rsid w:val="00A32BAB"/>
    <w:rsid w:val="00A32ECF"/>
    <w:rsid w:val="00A3397B"/>
    <w:rsid w:val="00A35A51"/>
    <w:rsid w:val="00A35E53"/>
    <w:rsid w:val="00A3697E"/>
    <w:rsid w:val="00A37AA2"/>
    <w:rsid w:val="00A40950"/>
    <w:rsid w:val="00A40D4F"/>
    <w:rsid w:val="00A413BE"/>
    <w:rsid w:val="00A41433"/>
    <w:rsid w:val="00A416DA"/>
    <w:rsid w:val="00A422A8"/>
    <w:rsid w:val="00A44423"/>
    <w:rsid w:val="00A44972"/>
    <w:rsid w:val="00A47FA0"/>
    <w:rsid w:val="00A50116"/>
    <w:rsid w:val="00A5060A"/>
    <w:rsid w:val="00A52A72"/>
    <w:rsid w:val="00A52BA5"/>
    <w:rsid w:val="00A53F0D"/>
    <w:rsid w:val="00A55A93"/>
    <w:rsid w:val="00A57F72"/>
    <w:rsid w:val="00A60065"/>
    <w:rsid w:val="00A60926"/>
    <w:rsid w:val="00A634F4"/>
    <w:rsid w:val="00A63C0D"/>
    <w:rsid w:val="00A641D4"/>
    <w:rsid w:val="00A64B7F"/>
    <w:rsid w:val="00A64DF8"/>
    <w:rsid w:val="00A64FB7"/>
    <w:rsid w:val="00A6575C"/>
    <w:rsid w:val="00A66564"/>
    <w:rsid w:val="00A667CD"/>
    <w:rsid w:val="00A66B94"/>
    <w:rsid w:val="00A66CD4"/>
    <w:rsid w:val="00A66EE6"/>
    <w:rsid w:val="00A67402"/>
    <w:rsid w:val="00A67484"/>
    <w:rsid w:val="00A678B0"/>
    <w:rsid w:val="00A67BC6"/>
    <w:rsid w:val="00A70DEB"/>
    <w:rsid w:val="00A7267E"/>
    <w:rsid w:val="00A72B1E"/>
    <w:rsid w:val="00A75BEE"/>
    <w:rsid w:val="00A766B0"/>
    <w:rsid w:val="00A77100"/>
    <w:rsid w:val="00A77C80"/>
    <w:rsid w:val="00A81A9F"/>
    <w:rsid w:val="00A8217F"/>
    <w:rsid w:val="00A823C6"/>
    <w:rsid w:val="00A84150"/>
    <w:rsid w:val="00A8447A"/>
    <w:rsid w:val="00A8621C"/>
    <w:rsid w:val="00A868DC"/>
    <w:rsid w:val="00A871CB"/>
    <w:rsid w:val="00A872AA"/>
    <w:rsid w:val="00A87AD7"/>
    <w:rsid w:val="00A910EB"/>
    <w:rsid w:val="00A91E03"/>
    <w:rsid w:val="00A920C5"/>
    <w:rsid w:val="00A92DF2"/>
    <w:rsid w:val="00A9366F"/>
    <w:rsid w:val="00A938D6"/>
    <w:rsid w:val="00A943B3"/>
    <w:rsid w:val="00A945AE"/>
    <w:rsid w:val="00AA1946"/>
    <w:rsid w:val="00AA1DDD"/>
    <w:rsid w:val="00AA22E5"/>
    <w:rsid w:val="00AA3547"/>
    <w:rsid w:val="00AA4F3E"/>
    <w:rsid w:val="00AA78DA"/>
    <w:rsid w:val="00AA7AF7"/>
    <w:rsid w:val="00AB10F0"/>
    <w:rsid w:val="00AB2DDD"/>
    <w:rsid w:val="00AB2FF9"/>
    <w:rsid w:val="00AB470A"/>
    <w:rsid w:val="00AB4C6A"/>
    <w:rsid w:val="00AB5D85"/>
    <w:rsid w:val="00AB6548"/>
    <w:rsid w:val="00AB7637"/>
    <w:rsid w:val="00AC024A"/>
    <w:rsid w:val="00AC0794"/>
    <w:rsid w:val="00AC1078"/>
    <w:rsid w:val="00AC19BA"/>
    <w:rsid w:val="00AC4158"/>
    <w:rsid w:val="00AC4DD4"/>
    <w:rsid w:val="00AC535C"/>
    <w:rsid w:val="00AD141D"/>
    <w:rsid w:val="00AD25A5"/>
    <w:rsid w:val="00AD312B"/>
    <w:rsid w:val="00AD3AFE"/>
    <w:rsid w:val="00AD3FE4"/>
    <w:rsid w:val="00AD64EF"/>
    <w:rsid w:val="00AD6C38"/>
    <w:rsid w:val="00AD7EC7"/>
    <w:rsid w:val="00AE30DC"/>
    <w:rsid w:val="00AE48B4"/>
    <w:rsid w:val="00AE48E8"/>
    <w:rsid w:val="00AE72EE"/>
    <w:rsid w:val="00AF030D"/>
    <w:rsid w:val="00AF07C0"/>
    <w:rsid w:val="00AF0CB2"/>
    <w:rsid w:val="00AF1386"/>
    <w:rsid w:val="00AF3A52"/>
    <w:rsid w:val="00AF4B85"/>
    <w:rsid w:val="00AF4F40"/>
    <w:rsid w:val="00AF510C"/>
    <w:rsid w:val="00AF5CD2"/>
    <w:rsid w:val="00AF690A"/>
    <w:rsid w:val="00AF6E7C"/>
    <w:rsid w:val="00AF746D"/>
    <w:rsid w:val="00AF7F08"/>
    <w:rsid w:val="00B0056A"/>
    <w:rsid w:val="00B00C70"/>
    <w:rsid w:val="00B01C11"/>
    <w:rsid w:val="00B01E68"/>
    <w:rsid w:val="00B04334"/>
    <w:rsid w:val="00B05A49"/>
    <w:rsid w:val="00B05AB3"/>
    <w:rsid w:val="00B06D39"/>
    <w:rsid w:val="00B07C7A"/>
    <w:rsid w:val="00B118CD"/>
    <w:rsid w:val="00B11921"/>
    <w:rsid w:val="00B11B03"/>
    <w:rsid w:val="00B11CD6"/>
    <w:rsid w:val="00B1388C"/>
    <w:rsid w:val="00B15473"/>
    <w:rsid w:val="00B155E4"/>
    <w:rsid w:val="00B15F89"/>
    <w:rsid w:val="00B16857"/>
    <w:rsid w:val="00B1739B"/>
    <w:rsid w:val="00B17B2F"/>
    <w:rsid w:val="00B17CDA"/>
    <w:rsid w:val="00B22014"/>
    <w:rsid w:val="00B228B7"/>
    <w:rsid w:val="00B2533A"/>
    <w:rsid w:val="00B257F2"/>
    <w:rsid w:val="00B26325"/>
    <w:rsid w:val="00B30671"/>
    <w:rsid w:val="00B313BA"/>
    <w:rsid w:val="00B3339F"/>
    <w:rsid w:val="00B34AB7"/>
    <w:rsid w:val="00B35855"/>
    <w:rsid w:val="00B365DF"/>
    <w:rsid w:val="00B4152B"/>
    <w:rsid w:val="00B4297B"/>
    <w:rsid w:val="00B455E7"/>
    <w:rsid w:val="00B45F2B"/>
    <w:rsid w:val="00B4623E"/>
    <w:rsid w:val="00B50884"/>
    <w:rsid w:val="00B52763"/>
    <w:rsid w:val="00B53812"/>
    <w:rsid w:val="00B56BFD"/>
    <w:rsid w:val="00B57B25"/>
    <w:rsid w:val="00B6085D"/>
    <w:rsid w:val="00B60B78"/>
    <w:rsid w:val="00B614F2"/>
    <w:rsid w:val="00B632FD"/>
    <w:rsid w:val="00B63643"/>
    <w:rsid w:val="00B63938"/>
    <w:rsid w:val="00B644FB"/>
    <w:rsid w:val="00B64720"/>
    <w:rsid w:val="00B64A17"/>
    <w:rsid w:val="00B64C9A"/>
    <w:rsid w:val="00B64D66"/>
    <w:rsid w:val="00B64FB6"/>
    <w:rsid w:val="00B65231"/>
    <w:rsid w:val="00B6546A"/>
    <w:rsid w:val="00B654A6"/>
    <w:rsid w:val="00B65678"/>
    <w:rsid w:val="00B66153"/>
    <w:rsid w:val="00B67EBE"/>
    <w:rsid w:val="00B70AEF"/>
    <w:rsid w:val="00B71249"/>
    <w:rsid w:val="00B73269"/>
    <w:rsid w:val="00B745AA"/>
    <w:rsid w:val="00B7521A"/>
    <w:rsid w:val="00B76D11"/>
    <w:rsid w:val="00B77BCF"/>
    <w:rsid w:val="00B81C3A"/>
    <w:rsid w:val="00B82DA3"/>
    <w:rsid w:val="00B836C4"/>
    <w:rsid w:val="00B84258"/>
    <w:rsid w:val="00B8457A"/>
    <w:rsid w:val="00B857B9"/>
    <w:rsid w:val="00B85EEC"/>
    <w:rsid w:val="00B86364"/>
    <w:rsid w:val="00B87E5E"/>
    <w:rsid w:val="00B90561"/>
    <w:rsid w:val="00B907A2"/>
    <w:rsid w:val="00B90FD2"/>
    <w:rsid w:val="00B92D24"/>
    <w:rsid w:val="00B9314A"/>
    <w:rsid w:val="00B94D3E"/>
    <w:rsid w:val="00B95B9F"/>
    <w:rsid w:val="00BA17D0"/>
    <w:rsid w:val="00BA1834"/>
    <w:rsid w:val="00BA189C"/>
    <w:rsid w:val="00BA1E20"/>
    <w:rsid w:val="00BA29CB"/>
    <w:rsid w:val="00BA4119"/>
    <w:rsid w:val="00BA63F5"/>
    <w:rsid w:val="00BA715F"/>
    <w:rsid w:val="00BA7630"/>
    <w:rsid w:val="00BB0F14"/>
    <w:rsid w:val="00BB170C"/>
    <w:rsid w:val="00BB4653"/>
    <w:rsid w:val="00BB59F9"/>
    <w:rsid w:val="00BB5BDB"/>
    <w:rsid w:val="00BC0633"/>
    <w:rsid w:val="00BC2B27"/>
    <w:rsid w:val="00BC2C50"/>
    <w:rsid w:val="00BC3573"/>
    <w:rsid w:val="00BC41EE"/>
    <w:rsid w:val="00BC5C14"/>
    <w:rsid w:val="00BC6BCB"/>
    <w:rsid w:val="00BD25AE"/>
    <w:rsid w:val="00BD3232"/>
    <w:rsid w:val="00BD364A"/>
    <w:rsid w:val="00BD3870"/>
    <w:rsid w:val="00BD48DE"/>
    <w:rsid w:val="00BD783E"/>
    <w:rsid w:val="00BE024F"/>
    <w:rsid w:val="00BE061C"/>
    <w:rsid w:val="00BE0921"/>
    <w:rsid w:val="00BE0B9C"/>
    <w:rsid w:val="00BE0BD7"/>
    <w:rsid w:val="00BE1614"/>
    <w:rsid w:val="00BE34C0"/>
    <w:rsid w:val="00BE3A85"/>
    <w:rsid w:val="00BE3D95"/>
    <w:rsid w:val="00BE5FC6"/>
    <w:rsid w:val="00BE7D56"/>
    <w:rsid w:val="00BF049D"/>
    <w:rsid w:val="00BF0941"/>
    <w:rsid w:val="00BF0AE3"/>
    <w:rsid w:val="00BF15CC"/>
    <w:rsid w:val="00BF2673"/>
    <w:rsid w:val="00BF284D"/>
    <w:rsid w:val="00BF3B06"/>
    <w:rsid w:val="00BF41F3"/>
    <w:rsid w:val="00BF4B96"/>
    <w:rsid w:val="00BF5205"/>
    <w:rsid w:val="00BF6FEC"/>
    <w:rsid w:val="00BF7333"/>
    <w:rsid w:val="00BF785B"/>
    <w:rsid w:val="00BF7A88"/>
    <w:rsid w:val="00C010FA"/>
    <w:rsid w:val="00C019BE"/>
    <w:rsid w:val="00C01D11"/>
    <w:rsid w:val="00C01EA9"/>
    <w:rsid w:val="00C03280"/>
    <w:rsid w:val="00C03AC8"/>
    <w:rsid w:val="00C03E75"/>
    <w:rsid w:val="00C043CB"/>
    <w:rsid w:val="00C06687"/>
    <w:rsid w:val="00C06D67"/>
    <w:rsid w:val="00C0795C"/>
    <w:rsid w:val="00C07BAF"/>
    <w:rsid w:val="00C10004"/>
    <w:rsid w:val="00C1162B"/>
    <w:rsid w:val="00C119A1"/>
    <w:rsid w:val="00C11D6C"/>
    <w:rsid w:val="00C1298C"/>
    <w:rsid w:val="00C1310A"/>
    <w:rsid w:val="00C156E7"/>
    <w:rsid w:val="00C17402"/>
    <w:rsid w:val="00C17555"/>
    <w:rsid w:val="00C17D74"/>
    <w:rsid w:val="00C17F9B"/>
    <w:rsid w:val="00C2073D"/>
    <w:rsid w:val="00C20C9C"/>
    <w:rsid w:val="00C22ABA"/>
    <w:rsid w:val="00C22D6D"/>
    <w:rsid w:val="00C23728"/>
    <w:rsid w:val="00C24504"/>
    <w:rsid w:val="00C2475E"/>
    <w:rsid w:val="00C24A63"/>
    <w:rsid w:val="00C24EF1"/>
    <w:rsid w:val="00C278F0"/>
    <w:rsid w:val="00C27A34"/>
    <w:rsid w:val="00C31E49"/>
    <w:rsid w:val="00C3241E"/>
    <w:rsid w:val="00C335A1"/>
    <w:rsid w:val="00C33BA1"/>
    <w:rsid w:val="00C33CF8"/>
    <w:rsid w:val="00C36F08"/>
    <w:rsid w:val="00C4024E"/>
    <w:rsid w:val="00C41095"/>
    <w:rsid w:val="00C43306"/>
    <w:rsid w:val="00C43B1B"/>
    <w:rsid w:val="00C44640"/>
    <w:rsid w:val="00C448CD"/>
    <w:rsid w:val="00C449B2"/>
    <w:rsid w:val="00C47F49"/>
    <w:rsid w:val="00C50C4E"/>
    <w:rsid w:val="00C51148"/>
    <w:rsid w:val="00C51CFB"/>
    <w:rsid w:val="00C520E0"/>
    <w:rsid w:val="00C526F7"/>
    <w:rsid w:val="00C56A7D"/>
    <w:rsid w:val="00C577AD"/>
    <w:rsid w:val="00C57D4D"/>
    <w:rsid w:val="00C626F3"/>
    <w:rsid w:val="00C627AB"/>
    <w:rsid w:val="00C62984"/>
    <w:rsid w:val="00C62A4C"/>
    <w:rsid w:val="00C64607"/>
    <w:rsid w:val="00C64B60"/>
    <w:rsid w:val="00C65B0E"/>
    <w:rsid w:val="00C66B13"/>
    <w:rsid w:val="00C714C3"/>
    <w:rsid w:val="00C71557"/>
    <w:rsid w:val="00C71D16"/>
    <w:rsid w:val="00C73D75"/>
    <w:rsid w:val="00C7459A"/>
    <w:rsid w:val="00C74CDE"/>
    <w:rsid w:val="00C766B2"/>
    <w:rsid w:val="00C779C2"/>
    <w:rsid w:val="00C77E91"/>
    <w:rsid w:val="00C814F1"/>
    <w:rsid w:val="00C826B5"/>
    <w:rsid w:val="00C826FA"/>
    <w:rsid w:val="00C84767"/>
    <w:rsid w:val="00C8636C"/>
    <w:rsid w:val="00C8693C"/>
    <w:rsid w:val="00C869D8"/>
    <w:rsid w:val="00C87402"/>
    <w:rsid w:val="00C919B1"/>
    <w:rsid w:val="00C91BF3"/>
    <w:rsid w:val="00C91F46"/>
    <w:rsid w:val="00C9205B"/>
    <w:rsid w:val="00C92141"/>
    <w:rsid w:val="00C93FC3"/>
    <w:rsid w:val="00C951A2"/>
    <w:rsid w:val="00C95521"/>
    <w:rsid w:val="00C961CF"/>
    <w:rsid w:val="00C962E5"/>
    <w:rsid w:val="00C96A92"/>
    <w:rsid w:val="00C970A9"/>
    <w:rsid w:val="00C97392"/>
    <w:rsid w:val="00CA06AB"/>
    <w:rsid w:val="00CA10DB"/>
    <w:rsid w:val="00CA1F05"/>
    <w:rsid w:val="00CA3202"/>
    <w:rsid w:val="00CA3864"/>
    <w:rsid w:val="00CA522E"/>
    <w:rsid w:val="00CA5671"/>
    <w:rsid w:val="00CA734A"/>
    <w:rsid w:val="00CA7A9D"/>
    <w:rsid w:val="00CB01A4"/>
    <w:rsid w:val="00CB1DF6"/>
    <w:rsid w:val="00CB2123"/>
    <w:rsid w:val="00CB25B4"/>
    <w:rsid w:val="00CB2A93"/>
    <w:rsid w:val="00CB3F17"/>
    <w:rsid w:val="00CB411A"/>
    <w:rsid w:val="00CB44D6"/>
    <w:rsid w:val="00CB5392"/>
    <w:rsid w:val="00CB5EE5"/>
    <w:rsid w:val="00CB6522"/>
    <w:rsid w:val="00CB6797"/>
    <w:rsid w:val="00CC1F5A"/>
    <w:rsid w:val="00CC3B42"/>
    <w:rsid w:val="00CC3E91"/>
    <w:rsid w:val="00CC527D"/>
    <w:rsid w:val="00CC6084"/>
    <w:rsid w:val="00CC6B76"/>
    <w:rsid w:val="00CC6F78"/>
    <w:rsid w:val="00CD039B"/>
    <w:rsid w:val="00CD0746"/>
    <w:rsid w:val="00CD3AD1"/>
    <w:rsid w:val="00CD4B1D"/>
    <w:rsid w:val="00CD4ED2"/>
    <w:rsid w:val="00CD675C"/>
    <w:rsid w:val="00CD7618"/>
    <w:rsid w:val="00CE20E9"/>
    <w:rsid w:val="00CE2A91"/>
    <w:rsid w:val="00CE31ED"/>
    <w:rsid w:val="00CE4CA0"/>
    <w:rsid w:val="00CE59EE"/>
    <w:rsid w:val="00CE63E1"/>
    <w:rsid w:val="00CE6534"/>
    <w:rsid w:val="00CE6A28"/>
    <w:rsid w:val="00CE743E"/>
    <w:rsid w:val="00CF1BB8"/>
    <w:rsid w:val="00CF295C"/>
    <w:rsid w:val="00CF362F"/>
    <w:rsid w:val="00CF4736"/>
    <w:rsid w:val="00CF58FE"/>
    <w:rsid w:val="00D029B6"/>
    <w:rsid w:val="00D03299"/>
    <w:rsid w:val="00D03948"/>
    <w:rsid w:val="00D06910"/>
    <w:rsid w:val="00D06C1E"/>
    <w:rsid w:val="00D06C33"/>
    <w:rsid w:val="00D1066F"/>
    <w:rsid w:val="00D12BD5"/>
    <w:rsid w:val="00D12F4E"/>
    <w:rsid w:val="00D1399B"/>
    <w:rsid w:val="00D1446C"/>
    <w:rsid w:val="00D14AC5"/>
    <w:rsid w:val="00D157A8"/>
    <w:rsid w:val="00D15DDB"/>
    <w:rsid w:val="00D15EE5"/>
    <w:rsid w:val="00D162D8"/>
    <w:rsid w:val="00D22539"/>
    <w:rsid w:val="00D23190"/>
    <w:rsid w:val="00D233B1"/>
    <w:rsid w:val="00D245B7"/>
    <w:rsid w:val="00D24CF0"/>
    <w:rsid w:val="00D25FFC"/>
    <w:rsid w:val="00D264CD"/>
    <w:rsid w:val="00D26553"/>
    <w:rsid w:val="00D2687E"/>
    <w:rsid w:val="00D278CD"/>
    <w:rsid w:val="00D3011A"/>
    <w:rsid w:val="00D31609"/>
    <w:rsid w:val="00D323BA"/>
    <w:rsid w:val="00D32424"/>
    <w:rsid w:val="00D32D9D"/>
    <w:rsid w:val="00D336EA"/>
    <w:rsid w:val="00D36720"/>
    <w:rsid w:val="00D36CCC"/>
    <w:rsid w:val="00D37465"/>
    <w:rsid w:val="00D37510"/>
    <w:rsid w:val="00D375F9"/>
    <w:rsid w:val="00D37744"/>
    <w:rsid w:val="00D40843"/>
    <w:rsid w:val="00D44E7E"/>
    <w:rsid w:val="00D45373"/>
    <w:rsid w:val="00D4537A"/>
    <w:rsid w:val="00D45871"/>
    <w:rsid w:val="00D473CA"/>
    <w:rsid w:val="00D47F15"/>
    <w:rsid w:val="00D47FCC"/>
    <w:rsid w:val="00D502A5"/>
    <w:rsid w:val="00D517F1"/>
    <w:rsid w:val="00D52DC0"/>
    <w:rsid w:val="00D55A3F"/>
    <w:rsid w:val="00D57EE4"/>
    <w:rsid w:val="00D57F47"/>
    <w:rsid w:val="00D608CB"/>
    <w:rsid w:val="00D62F18"/>
    <w:rsid w:val="00D6322B"/>
    <w:rsid w:val="00D632DB"/>
    <w:rsid w:val="00D642C1"/>
    <w:rsid w:val="00D6487D"/>
    <w:rsid w:val="00D65644"/>
    <w:rsid w:val="00D65CF2"/>
    <w:rsid w:val="00D66637"/>
    <w:rsid w:val="00D66D66"/>
    <w:rsid w:val="00D677E1"/>
    <w:rsid w:val="00D71A02"/>
    <w:rsid w:val="00D72126"/>
    <w:rsid w:val="00D72A1C"/>
    <w:rsid w:val="00D73E49"/>
    <w:rsid w:val="00D751AA"/>
    <w:rsid w:val="00D751E8"/>
    <w:rsid w:val="00D75C79"/>
    <w:rsid w:val="00D760BE"/>
    <w:rsid w:val="00D7623A"/>
    <w:rsid w:val="00D806E8"/>
    <w:rsid w:val="00D82E38"/>
    <w:rsid w:val="00D83482"/>
    <w:rsid w:val="00D85729"/>
    <w:rsid w:val="00D865D6"/>
    <w:rsid w:val="00D8734F"/>
    <w:rsid w:val="00D92E08"/>
    <w:rsid w:val="00D94D57"/>
    <w:rsid w:val="00D95784"/>
    <w:rsid w:val="00D960DD"/>
    <w:rsid w:val="00D962B8"/>
    <w:rsid w:val="00D97EB9"/>
    <w:rsid w:val="00DA20D8"/>
    <w:rsid w:val="00DA5284"/>
    <w:rsid w:val="00DA74E9"/>
    <w:rsid w:val="00DB032A"/>
    <w:rsid w:val="00DB074A"/>
    <w:rsid w:val="00DB07BE"/>
    <w:rsid w:val="00DB16F9"/>
    <w:rsid w:val="00DB33CE"/>
    <w:rsid w:val="00DB4181"/>
    <w:rsid w:val="00DB4FB0"/>
    <w:rsid w:val="00DB5C02"/>
    <w:rsid w:val="00DB7042"/>
    <w:rsid w:val="00DB7AEF"/>
    <w:rsid w:val="00DC132C"/>
    <w:rsid w:val="00DC140A"/>
    <w:rsid w:val="00DC150A"/>
    <w:rsid w:val="00DC2598"/>
    <w:rsid w:val="00DC3C2C"/>
    <w:rsid w:val="00DC5629"/>
    <w:rsid w:val="00DD1FD9"/>
    <w:rsid w:val="00DD25B7"/>
    <w:rsid w:val="00DD35FA"/>
    <w:rsid w:val="00DD3899"/>
    <w:rsid w:val="00DD3F89"/>
    <w:rsid w:val="00DD4098"/>
    <w:rsid w:val="00DD5F6A"/>
    <w:rsid w:val="00DD6CDF"/>
    <w:rsid w:val="00DD6F2A"/>
    <w:rsid w:val="00DD7BEC"/>
    <w:rsid w:val="00DE02DC"/>
    <w:rsid w:val="00DE1B38"/>
    <w:rsid w:val="00DE25DE"/>
    <w:rsid w:val="00DE2B17"/>
    <w:rsid w:val="00DE2F35"/>
    <w:rsid w:val="00DE4CE2"/>
    <w:rsid w:val="00DE5CDB"/>
    <w:rsid w:val="00DE6506"/>
    <w:rsid w:val="00DE6F62"/>
    <w:rsid w:val="00DE7320"/>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1DC9"/>
    <w:rsid w:val="00E13D14"/>
    <w:rsid w:val="00E14680"/>
    <w:rsid w:val="00E14D17"/>
    <w:rsid w:val="00E1570A"/>
    <w:rsid w:val="00E15EF1"/>
    <w:rsid w:val="00E16154"/>
    <w:rsid w:val="00E16964"/>
    <w:rsid w:val="00E16D98"/>
    <w:rsid w:val="00E17646"/>
    <w:rsid w:val="00E17A8A"/>
    <w:rsid w:val="00E17EC3"/>
    <w:rsid w:val="00E228AA"/>
    <w:rsid w:val="00E231AF"/>
    <w:rsid w:val="00E234CD"/>
    <w:rsid w:val="00E24666"/>
    <w:rsid w:val="00E25105"/>
    <w:rsid w:val="00E2595D"/>
    <w:rsid w:val="00E25A8F"/>
    <w:rsid w:val="00E25ABA"/>
    <w:rsid w:val="00E25C81"/>
    <w:rsid w:val="00E25CD5"/>
    <w:rsid w:val="00E25DAE"/>
    <w:rsid w:val="00E26805"/>
    <w:rsid w:val="00E27AF8"/>
    <w:rsid w:val="00E32DA9"/>
    <w:rsid w:val="00E3308A"/>
    <w:rsid w:val="00E33729"/>
    <w:rsid w:val="00E33C84"/>
    <w:rsid w:val="00E3470E"/>
    <w:rsid w:val="00E35010"/>
    <w:rsid w:val="00E36342"/>
    <w:rsid w:val="00E36712"/>
    <w:rsid w:val="00E37112"/>
    <w:rsid w:val="00E40511"/>
    <w:rsid w:val="00E41080"/>
    <w:rsid w:val="00E415C2"/>
    <w:rsid w:val="00E41E02"/>
    <w:rsid w:val="00E42317"/>
    <w:rsid w:val="00E42B52"/>
    <w:rsid w:val="00E4546A"/>
    <w:rsid w:val="00E45735"/>
    <w:rsid w:val="00E458BF"/>
    <w:rsid w:val="00E46410"/>
    <w:rsid w:val="00E47395"/>
    <w:rsid w:val="00E51CFD"/>
    <w:rsid w:val="00E521C8"/>
    <w:rsid w:val="00E521CA"/>
    <w:rsid w:val="00E52411"/>
    <w:rsid w:val="00E55E57"/>
    <w:rsid w:val="00E57E5A"/>
    <w:rsid w:val="00E609B6"/>
    <w:rsid w:val="00E60A0E"/>
    <w:rsid w:val="00E60D9C"/>
    <w:rsid w:val="00E63A32"/>
    <w:rsid w:val="00E64043"/>
    <w:rsid w:val="00E6477F"/>
    <w:rsid w:val="00E64B42"/>
    <w:rsid w:val="00E64D2E"/>
    <w:rsid w:val="00E67B17"/>
    <w:rsid w:val="00E70C05"/>
    <w:rsid w:val="00E71597"/>
    <w:rsid w:val="00E72E01"/>
    <w:rsid w:val="00E73437"/>
    <w:rsid w:val="00E7347B"/>
    <w:rsid w:val="00E735B1"/>
    <w:rsid w:val="00E757F2"/>
    <w:rsid w:val="00E75C26"/>
    <w:rsid w:val="00E7757A"/>
    <w:rsid w:val="00E84D6D"/>
    <w:rsid w:val="00E85DAC"/>
    <w:rsid w:val="00E85FB6"/>
    <w:rsid w:val="00E86F9D"/>
    <w:rsid w:val="00E87F86"/>
    <w:rsid w:val="00E908BB"/>
    <w:rsid w:val="00E92925"/>
    <w:rsid w:val="00E938D3"/>
    <w:rsid w:val="00E942CB"/>
    <w:rsid w:val="00E95628"/>
    <w:rsid w:val="00E958A5"/>
    <w:rsid w:val="00E962B8"/>
    <w:rsid w:val="00E97B16"/>
    <w:rsid w:val="00EA0200"/>
    <w:rsid w:val="00EA074E"/>
    <w:rsid w:val="00EA19E7"/>
    <w:rsid w:val="00EA28B6"/>
    <w:rsid w:val="00EA59C0"/>
    <w:rsid w:val="00EA5D6F"/>
    <w:rsid w:val="00EA5FA9"/>
    <w:rsid w:val="00EA6AE1"/>
    <w:rsid w:val="00EA6F05"/>
    <w:rsid w:val="00EA7228"/>
    <w:rsid w:val="00EB08BE"/>
    <w:rsid w:val="00EB1675"/>
    <w:rsid w:val="00EB1E5D"/>
    <w:rsid w:val="00EB3790"/>
    <w:rsid w:val="00EB3D8F"/>
    <w:rsid w:val="00EB66B3"/>
    <w:rsid w:val="00EB71C5"/>
    <w:rsid w:val="00EB73FF"/>
    <w:rsid w:val="00EB7B7C"/>
    <w:rsid w:val="00EC0BA3"/>
    <w:rsid w:val="00EC2328"/>
    <w:rsid w:val="00EC25F5"/>
    <w:rsid w:val="00EC3DE0"/>
    <w:rsid w:val="00EC5596"/>
    <w:rsid w:val="00EC5C3B"/>
    <w:rsid w:val="00EC6DD3"/>
    <w:rsid w:val="00EC704C"/>
    <w:rsid w:val="00EC7548"/>
    <w:rsid w:val="00EC7807"/>
    <w:rsid w:val="00EC7BDE"/>
    <w:rsid w:val="00ED2691"/>
    <w:rsid w:val="00ED2DF0"/>
    <w:rsid w:val="00ED31A8"/>
    <w:rsid w:val="00ED65FF"/>
    <w:rsid w:val="00ED6995"/>
    <w:rsid w:val="00ED76CF"/>
    <w:rsid w:val="00EE18D4"/>
    <w:rsid w:val="00EE1B96"/>
    <w:rsid w:val="00EE2808"/>
    <w:rsid w:val="00EE45DF"/>
    <w:rsid w:val="00EE4930"/>
    <w:rsid w:val="00EE5AC2"/>
    <w:rsid w:val="00EE5AFB"/>
    <w:rsid w:val="00EE697E"/>
    <w:rsid w:val="00EE746F"/>
    <w:rsid w:val="00EF057E"/>
    <w:rsid w:val="00EF0C22"/>
    <w:rsid w:val="00EF2DC0"/>
    <w:rsid w:val="00EF4531"/>
    <w:rsid w:val="00EF6086"/>
    <w:rsid w:val="00EF6278"/>
    <w:rsid w:val="00EF6EED"/>
    <w:rsid w:val="00EF717F"/>
    <w:rsid w:val="00F01E66"/>
    <w:rsid w:val="00F033BA"/>
    <w:rsid w:val="00F03C8E"/>
    <w:rsid w:val="00F066C2"/>
    <w:rsid w:val="00F0770C"/>
    <w:rsid w:val="00F10DFE"/>
    <w:rsid w:val="00F12314"/>
    <w:rsid w:val="00F141FA"/>
    <w:rsid w:val="00F14CB3"/>
    <w:rsid w:val="00F1502C"/>
    <w:rsid w:val="00F158E8"/>
    <w:rsid w:val="00F1626C"/>
    <w:rsid w:val="00F17749"/>
    <w:rsid w:val="00F17D7F"/>
    <w:rsid w:val="00F21678"/>
    <w:rsid w:val="00F228C1"/>
    <w:rsid w:val="00F24DE6"/>
    <w:rsid w:val="00F25B2B"/>
    <w:rsid w:val="00F27895"/>
    <w:rsid w:val="00F3064C"/>
    <w:rsid w:val="00F309A5"/>
    <w:rsid w:val="00F31156"/>
    <w:rsid w:val="00F31AF3"/>
    <w:rsid w:val="00F321D8"/>
    <w:rsid w:val="00F32CE4"/>
    <w:rsid w:val="00F340FD"/>
    <w:rsid w:val="00F34648"/>
    <w:rsid w:val="00F348AB"/>
    <w:rsid w:val="00F34B5A"/>
    <w:rsid w:val="00F34DCE"/>
    <w:rsid w:val="00F35A77"/>
    <w:rsid w:val="00F36424"/>
    <w:rsid w:val="00F41623"/>
    <w:rsid w:val="00F419BE"/>
    <w:rsid w:val="00F41B6D"/>
    <w:rsid w:val="00F42C62"/>
    <w:rsid w:val="00F4354F"/>
    <w:rsid w:val="00F4357E"/>
    <w:rsid w:val="00F43963"/>
    <w:rsid w:val="00F44D29"/>
    <w:rsid w:val="00F45D3D"/>
    <w:rsid w:val="00F46483"/>
    <w:rsid w:val="00F50350"/>
    <w:rsid w:val="00F505CA"/>
    <w:rsid w:val="00F50D2A"/>
    <w:rsid w:val="00F52603"/>
    <w:rsid w:val="00F537D5"/>
    <w:rsid w:val="00F53C17"/>
    <w:rsid w:val="00F5498F"/>
    <w:rsid w:val="00F55D63"/>
    <w:rsid w:val="00F5686F"/>
    <w:rsid w:val="00F6142A"/>
    <w:rsid w:val="00F62006"/>
    <w:rsid w:val="00F6216C"/>
    <w:rsid w:val="00F62810"/>
    <w:rsid w:val="00F632E9"/>
    <w:rsid w:val="00F636EC"/>
    <w:rsid w:val="00F64852"/>
    <w:rsid w:val="00F65868"/>
    <w:rsid w:val="00F66657"/>
    <w:rsid w:val="00F675DA"/>
    <w:rsid w:val="00F6781C"/>
    <w:rsid w:val="00F70DF4"/>
    <w:rsid w:val="00F71A74"/>
    <w:rsid w:val="00F71DD1"/>
    <w:rsid w:val="00F72621"/>
    <w:rsid w:val="00F72DE5"/>
    <w:rsid w:val="00F74F2D"/>
    <w:rsid w:val="00F753CB"/>
    <w:rsid w:val="00F76B70"/>
    <w:rsid w:val="00F77CAF"/>
    <w:rsid w:val="00F77F05"/>
    <w:rsid w:val="00F8130F"/>
    <w:rsid w:val="00F81782"/>
    <w:rsid w:val="00F81B65"/>
    <w:rsid w:val="00F81D7B"/>
    <w:rsid w:val="00F81E77"/>
    <w:rsid w:val="00F8312D"/>
    <w:rsid w:val="00F843E5"/>
    <w:rsid w:val="00F8527A"/>
    <w:rsid w:val="00F85A73"/>
    <w:rsid w:val="00F85E89"/>
    <w:rsid w:val="00F85FEA"/>
    <w:rsid w:val="00F8719A"/>
    <w:rsid w:val="00F87AE2"/>
    <w:rsid w:val="00F91219"/>
    <w:rsid w:val="00F912D0"/>
    <w:rsid w:val="00F913A7"/>
    <w:rsid w:val="00F917C4"/>
    <w:rsid w:val="00F9327D"/>
    <w:rsid w:val="00F93517"/>
    <w:rsid w:val="00F94197"/>
    <w:rsid w:val="00F96D98"/>
    <w:rsid w:val="00F96E24"/>
    <w:rsid w:val="00F9791F"/>
    <w:rsid w:val="00F97C90"/>
    <w:rsid w:val="00FA12F1"/>
    <w:rsid w:val="00FA2A65"/>
    <w:rsid w:val="00FA4DB2"/>
    <w:rsid w:val="00FA573C"/>
    <w:rsid w:val="00FA5772"/>
    <w:rsid w:val="00FA6523"/>
    <w:rsid w:val="00FA74F3"/>
    <w:rsid w:val="00FB00F4"/>
    <w:rsid w:val="00FB06CA"/>
    <w:rsid w:val="00FB14F3"/>
    <w:rsid w:val="00FB1A20"/>
    <w:rsid w:val="00FB1F05"/>
    <w:rsid w:val="00FB21B7"/>
    <w:rsid w:val="00FB2D60"/>
    <w:rsid w:val="00FB4202"/>
    <w:rsid w:val="00FB58B6"/>
    <w:rsid w:val="00FB61F4"/>
    <w:rsid w:val="00FB67FA"/>
    <w:rsid w:val="00FB6BCA"/>
    <w:rsid w:val="00FB6FE6"/>
    <w:rsid w:val="00FB748F"/>
    <w:rsid w:val="00FB752B"/>
    <w:rsid w:val="00FC1249"/>
    <w:rsid w:val="00FC23D3"/>
    <w:rsid w:val="00FC2B3F"/>
    <w:rsid w:val="00FC48EA"/>
    <w:rsid w:val="00FC4A09"/>
    <w:rsid w:val="00FC4EFB"/>
    <w:rsid w:val="00FC5657"/>
    <w:rsid w:val="00FC5AD1"/>
    <w:rsid w:val="00FC6211"/>
    <w:rsid w:val="00FC75E4"/>
    <w:rsid w:val="00FD01AB"/>
    <w:rsid w:val="00FD092E"/>
    <w:rsid w:val="00FD3A6F"/>
    <w:rsid w:val="00FD51E0"/>
    <w:rsid w:val="00FD64D8"/>
    <w:rsid w:val="00FD686F"/>
    <w:rsid w:val="00FD71B7"/>
    <w:rsid w:val="00FD7A22"/>
    <w:rsid w:val="00FE0380"/>
    <w:rsid w:val="00FE31BA"/>
    <w:rsid w:val="00FE36B3"/>
    <w:rsid w:val="00FE388D"/>
    <w:rsid w:val="00FE42AA"/>
    <w:rsid w:val="00FE4705"/>
    <w:rsid w:val="00FE7A46"/>
    <w:rsid w:val="00FF091D"/>
    <w:rsid w:val="00FF2016"/>
    <w:rsid w:val="00FF231D"/>
    <w:rsid w:val="00FF24E2"/>
    <w:rsid w:val="00FF2F7F"/>
    <w:rsid w:val="00FF39B2"/>
    <w:rsid w:val="00FF5CD5"/>
    <w:rsid w:val="00FF60CB"/>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647DE4"/>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647DE4"/>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647DE4"/>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647DE4"/>
    <w:rPr>
      <w:rFonts w:cs="Times New Roman"/>
      <w:sz w:val="2"/>
    </w:rPr>
  </w:style>
  <w:style w:type="paragraph" w:customStyle="1" w:styleId="ConsPlusNormal">
    <w:name w:val="ConsPlusNormal"/>
    <w:link w:val="ConsPlusNormal0"/>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47DE4"/>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11">
    <w:name w:val="Основной текст1"/>
    <w:basedOn w:val="Normal"/>
    <w:uiPriority w:val="99"/>
    <w:rsid w:val="00540748"/>
    <w:pPr>
      <w:widowControl w:val="0"/>
      <w:shd w:val="clear" w:color="auto" w:fill="FFFFFF"/>
      <w:spacing w:after="240" w:line="274" w:lineRule="exact"/>
      <w:ind w:hanging="360"/>
      <w:jc w:val="right"/>
    </w:pPr>
    <w:rPr>
      <w:color w:val="000000"/>
    </w:rPr>
  </w:style>
  <w:style w:type="paragraph" w:styleId="BodyText2">
    <w:name w:val="Body Text 2"/>
    <w:basedOn w:val="Normal"/>
    <w:link w:val="BodyText2Char"/>
    <w:uiPriority w:val="99"/>
    <w:rsid w:val="00E46410"/>
    <w:pPr>
      <w:spacing w:after="120" w:line="480" w:lineRule="auto"/>
    </w:pPr>
  </w:style>
  <w:style w:type="character" w:customStyle="1" w:styleId="BodyText2Char">
    <w:name w:val="Body Text 2 Char"/>
    <w:basedOn w:val="DefaultParagraphFont"/>
    <w:link w:val="BodyText2"/>
    <w:uiPriority w:val="99"/>
    <w:locked/>
    <w:rsid w:val="00E46410"/>
    <w:rPr>
      <w:rFonts w:cs="Times New Roman"/>
      <w:sz w:val="24"/>
      <w:szCs w:val="24"/>
    </w:rPr>
  </w:style>
  <w:style w:type="paragraph" w:customStyle="1" w:styleId="12">
    <w:name w:val="Без интервала1"/>
    <w:uiPriority w:val="99"/>
    <w:rsid w:val="002C32D5"/>
    <w:rPr>
      <w:rFonts w:ascii="Calibri" w:hAnsi="Calibri"/>
      <w:lang w:eastAsia="en-US"/>
    </w:rPr>
  </w:style>
  <w:style w:type="character" w:customStyle="1" w:styleId="ConsPlusNormal0">
    <w:name w:val="ConsPlusNormal Знак"/>
    <w:basedOn w:val="DefaultParagraphFont"/>
    <w:link w:val="ConsPlusNormal"/>
    <w:uiPriority w:val="99"/>
    <w:locked/>
    <w:rsid w:val="00FD7A22"/>
    <w:rPr>
      <w:rFonts w:ascii="Arial" w:hAnsi="Arial" w:cs="Arial"/>
      <w:lang w:val="ru-RU" w:eastAsia="ru-RU" w:bidi="ar-SA"/>
    </w:rPr>
  </w:style>
  <w:style w:type="character" w:customStyle="1" w:styleId="pinkbg">
    <w:name w:val="pinkbg"/>
    <w:basedOn w:val="DefaultParagraphFont"/>
    <w:uiPriority w:val="99"/>
    <w:rsid w:val="000537F7"/>
    <w:rPr>
      <w:rFonts w:cs="Times New Roman"/>
    </w:rPr>
  </w:style>
  <w:style w:type="character" w:styleId="Strong">
    <w:name w:val="Strong"/>
    <w:basedOn w:val="DefaultParagraphFont"/>
    <w:uiPriority w:val="99"/>
    <w:qFormat/>
    <w:rsid w:val="000537F7"/>
    <w:rPr>
      <w:rFonts w:cs="Times New Roman"/>
      <w:b/>
      <w:bCs/>
    </w:rPr>
  </w:style>
  <w:style w:type="paragraph" w:customStyle="1" w:styleId="TableParagraph">
    <w:name w:val="Table Paragraph"/>
    <w:basedOn w:val="Normal"/>
    <w:uiPriority w:val="99"/>
    <w:rsid w:val="00DE1B38"/>
    <w:pPr>
      <w:widowControl w:val="0"/>
      <w:ind w:left="45"/>
    </w:pPr>
    <w:rPr>
      <w:sz w:val="22"/>
      <w:szCs w:val="22"/>
      <w:lang w:val="en-US" w:eastAsia="en-US"/>
    </w:rPr>
  </w:style>
  <w:style w:type="paragraph" w:customStyle="1" w:styleId="msonormalcxspmiddle">
    <w:name w:val="msonormalcxspmiddle"/>
    <w:basedOn w:val="Normal"/>
    <w:uiPriority w:val="99"/>
    <w:rsid w:val="00724ADF"/>
    <w:pPr>
      <w:spacing w:before="100" w:beforeAutospacing="1" w:after="100" w:afterAutospacing="1"/>
    </w:pPr>
  </w:style>
  <w:style w:type="character" w:customStyle="1" w:styleId="col-md-10small">
    <w:name w:val="col-md-10 small"/>
    <w:basedOn w:val="DefaultParagraphFont"/>
    <w:uiPriority w:val="99"/>
    <w:rsid w:val="00724ADF"/>
    <w:rPr>
      <w:rFonts w:cs="Times New Roman"/>
    </w:rPr>
  </w:style>
</w:styles>
</file>

<file path=word/webSettings.xml><?xml version="1.0" encoding="utf-8"?>
<w:webSettings xmlns:r="http://schemas.openxmlformats.org/officeDocument/2006/relationships" xmlns:w="http://schemas.openxmlformats.org/wordprocessingml/2006/main">
  <w:divs>
    <w:div w:id="1197893333">
      <w:marLeft w:val="0"/>
      <w:marRight w:val="0"/>
      <w:marTop w:val="0"/>
      <w:marBottom w:val="0"/>
      <w:divBdr>
        <w:top w:val="none" w:sz="0" w:space="0" w:color="auto"/>
        <w:left w:val="none" w:sz="0" w:space="0" w:color="auto"/>
        <w:bottom w:val="none" w:sz="0" w:space="0" w:color="auto"/>
        <w:right w:val="none" w:sz="0" w:space="0" w:color="auto"/>
      </w:divBdr>
      <w:divsChild>
        <w:div w:id="1197893451">
          <w:marLeft w:val="0"/>
          <w:marRight w:val="0"/>
          <w:marTop w:val="0"/>
          <w:marBottom w:val="0"/>
          <w:divBdr>
            <w:top w:val="inset" w:sz="2" w:space="0" w:color="auto"/>
            <w:left w:val="inset" w:sz="2" w:space="1" w:color="auto"/>
            <w:bottom w:val="inset" w:sz="2" w:space="0" w:color="auto"/>
            <w:right w:val="inset" w:sz="2" w:space="1" w:color="auto"/>
          </w:divBdr>
        </w:div>
      </w:divsChild>
    </w:div>
    <w:div w:id="1197893337">
      <w:marLeft w:val="0"/>
      <w:marRight w:val="0"/>
      <w:marTop w:val="0"/>
      <w:marBottom w:val="0"/>
      <w:divBdr>
        <w:top w:val="none" w:sz="0" w:space="0" w:color="auto"/>
        <w:left w:val="none" w:sz="0" w:space="0" w:color="auto"/>
        <w:bottom w:val="none" w:sz="0" w:space="0" w:color="auto"/>
        <w:right w:val="none" w:sz="0" w:space="0" w:color="auto"/>
      </w:divBdr>
      <w:divsChild>
        <w:div w:id="1197893336">
          <w:marLeft w:val="0"/>
          <w:marRight w:val="0"/>
          <w:marTop w:val="120"/>
          <w:marBottom w:val="0"/>
          <w:divBdr>
            <w:top w:val="none" w:sz="0" w:space="0" w:color="auto"/>
            <w:left w:val="none" w:sz="0" w:space="0" w:color="auto"/>
            <w:bottom w:val="none" w:sz="0" w:space="0" w:color="auto"/>
            <w:right w:val="none" w:sz="0" w:space="0" w:color="auto"/>
          </w:divBdr>
        </w:div>
        <w:div w:id="1197893375">
          <w:marLeft w:val="0"/>
          <w:marRight w:val="0"/>
          <w:marTop w:val="120"/>
          <w:marBottom w:val="0"/>
          <w:divBdr>
            <w:top w:val="none" w:sz="0" w:space="0" w:color="auto"/>
            <w:left w:val="none" w:sz="0" w:space="0" w:color="auto"/>
            <w:bottom w:val="none" w:sz="0" w:space="0" w:color="auto"/>
            <w:right w:val="none" w:sz="0" w:space="0" w:color="auto"/>
          </w:divBdr>
        </w:div>
        <w:div w:id="1197893413">
          <w:marLeft w:val="0"/>
          <w:marRight w:val="0"/>
          <w:marTop w:val="120"/>
          <w:marBottom w:val="0"/>
          <w:divBdr>
            <w:top w:val="none" w:sz="0" w:space="0" w:color="auto"/>
            <w:left w:val="none" w:sz="0" w:space="0" w:color="auto"/>
            <w:bottom w:val="none" w:sz="0" w:space="0" w:color="auto"/>
            <w:right w:val="none" w:sz="0" w:space="0" w:color="auto"/>
          </w:divBdr>
        </w:div>
        <w:div w:id="1197893444">
          <w:marLeft w:val="0"/>
          <w:marRight w:val="0"/>
          <w:marTop w:val="120"/>
          <w:marBottom w:val="0"/>
          <w:divBdr>
            <w:top w:val="none" w:sz="0" w:space="0" w:color="auto"/>
            <w:left w:val="none" w:sz="0" w:space="0" w:color="auto"/>
            <w:bottom w:val="none" w:sz="0" w:space="0" w:color="auto"/>
            <w:right w:val="none" w:sz="0" w:space="0" w:color="auto"/>
          </w:divBdr>
        </w:div>
      </w:divsChild>
    </w:div>
    <w:div w:id="1197893339">
      <w:marLeft w:val="0"/>
      <w:marRight w:val="0"/>
      <w:marTop w:val="0"/>
      <w:marBottom w:val="0"/>
      <w:divBdr>
        <w:top w:val="none" w:sz="0" w:space="0" w:color="auto"/>
        <w:left w:val="none" w:sz="0" w:space="0" w:color="auto"/>
        <w:bottom w:val="none" w:sz="0" w:space="0" w:color="auto"/>
        <w:right w:val="none" w:sz="0" w:space="0" w:color="auto"/>
      </w:divBdr>
      <w:divsChild>
        <w:div w:id="1197893433">
          <w:marLeft w:val="0"/>
          <w:marRight w:val="0"/>
          <w:marTop w:val="0"/>
          <w:marBottom w:val="0"/>
          <w:divBdr>
            <w:top w:val="none" w:sz="0" w:space="0" w:color="auto"/>
            <w:left w:val="none" w:sz="0" w:space="0" w:color="auto"/>
            <w:bottom w:val="none" w:sz="0" w:space="0" w:color="auto"/>
            <w:right w:val="none" w:sz="0" w:space="0" w:color="auto"/>
          </w:divBdr>
        </w:div>
      </w:divsChild>
    </w:div>
    <w:div w:id="1197893341">
      <w:marLeft w:val="0"/>
      <w:marRight w:val="0"/>
      <w:marTop w:val="0"/>
      <w:marBottom w:val="0"/>
      <w:divBdr>
        <w:top w:val="none" w:sz="0" w:space="0" w:color="auto"/>
        <w:left w:val="none" w:sz="0" w:space="0" w:color="auto"/>
        <w:bottom w:val="none" w:sz="0" w:space="0" w:color="auto"/>
        <w:right w:val="none" w:sz="0" w:space="0" w:color="auto"/>
      </w:divBdr>
      <w:divsChild>
        <w:div w:id="1197893439">
          <w:marLeft w:val="0"/>
          <w:marRight w:val="0"/>
          <w:marTop w:val="0"/>
          <w:marBottom w:val="0"/>
          <w:divBdr>
            <w:top w:val="none" w:sz="0" w:space="0" w:color="auto"/>
            <w:left w:val="none" w:sz="0" w:space="0" w:color="auto"/>
            <w:bottom w:val="none" w:sz="0" w:space="0" w:color="auto"/>
            <w:right w:val="none" w:sz="0" w:space="0" w:color="auto"/>
          </w:divBdr>
        </w:div>
      </w:divsChild>
    </w:div>
    <w:div w:id="1197893349">
      <w:marLeft w:val="0"/>
      <w:marRight w:val="0"/>
      <w:marTop w:val="0"/>
      <w:marBottom w:val="0"/>
      <w:divBdr>
        <w:top w:val="none" w:sz="0" w:space="0" w:color="auto"/>
        <w:left w:val="none" w:sz="0" w:space="0" w:color="auto"/>
        <w:bottom w:val="none" w:sz="0" w:space="0" w:color="auto"/>
        <w:right w:val="none" w:sz="0" w:space="0" w:color="auto"/>
      </w:divBdr>
    </w:div>
    <w:div w:id="1197893353">
      <w:marLeft w:val="0"/>
      <w:marRight w:val="0"/>
      <w:marTop w:val="0"/>
      <w:marBottom w:val="0"/>
      <w:divBdr>
        <w:top w:val="none" w:sz="0" w:space="0" w:color="auto"/>
        <w:left w:val="none" w:sz="0" w:space="0" w:color="auto"/>
        <w:bottom w:val="none" w:sz="0" w:space="0" w:color="auto"/>
        <w:right w:val="none" w:sz="0" w:space="0" w:color="auto"/>
      </w:divBdr>
    </w:div>
    <w:div w:id="1197893365">
      <w:marLeft w:val="0"/>
      <w:marRight w:val="0"/>
      <w:marTop w:val="188"/>
      <w:marBottom w:val="188"/>
      <w:divBdr>
        <w:top w:val="none" w:sz="0" w:space="0" w:color="auto"/>
        <w:left w:val="none" w:sz="0" w:space="0" w:color="auto"/>
        <w:bottom w:val="none" w:sz="0" w:space="0" w:color="auto"/>
        <w:right w:val="none" w:sz="0" w:space="0" w:color="auto"/>
      </w:divBdr>
      <w:divsChild>
        <w:div w:id="1197893419">
          <w:marLeft w:val="0"/>
          <w:marRight w:val="0"/>
          <w:marTop w:val="0"/>
          <w:marBottom w:val="0"/>
          <w:divBdr>
            <w:top w:val="none" w:sz="0" w:space="0" w:color="auto"/>
            <w:left w:val="none" w:sz="0" w:space="0" w:color="auto"/>
            <w:bottom w:val="none" w:sz="0" w:space="0" w:color="auto"/>
            <w:right w:val="none" w:sz="0" w:space="0" w:color="auto"/>
          </w:divBdr>
        </w:div>
      </w:divsChild>
    </w:div>
    <w:div w:id="1197893366">
      <w:marLeft w:val="0"/>
      <w:marRight w:val="0"/>
      <w:marTop w:val="0"/>
      <w:marBottom w:val="0"/>
      <w:divBdr>
        <w:top w:val="none" w:sz="0" w:space="0" w:color="auto"/>
        <w:left w:val="none" w:sz="0" w:space="0" w:color="auto"/>
        <w:bottom w:val="none" w:sz="0" w:space="0" w:color="auto"/>
        <w:right w:val="none" w:sz="0" w:space="0" w:color="auto"/>
      </w:divBdr>
    </w:div>
    <w:div w:id="1197893370">
      <w:marLeft w:val="0"/>
      <w:marRight w:val="0"/>
      <w:marTop w:val="0"/>
      <w:marBottom w:val="0"/>
      <w:divBdr>
        <w:top w:val="none" w:sz="0" w:space="0" w:color="auto"/>
        <w:left w:val="none" w:sz="0" w:space="0" w:color="auto"/>
        <w:bottom w:val="none" w:sz="0" w:space="0" w:color="auto"/>
        <w:right w:val="none" w:sz="0" w:space="0" w:color="auto"/>
      </w:divBdr>
    </w:div>
    <w:div w:id="1197893371">
      <w:marLeft w:val="0"/>
      <w:marRight w:val="0"/>
      <w:marTop w:val="0"/>
      <w:marBottom w:val="0"/>
      <w:divBdr>
        <w:top w:val="none" w:sz="0" w:space="0" w:color="auto"/>
        <w:left w:val="none" w:sz="0" w:space="0" w:color="auto"/>
        <w:bottom w:val="none" w:sz="0" w:space="0" w:color="auto"/>
        <w:right w:val="none" w:sz="0" w:space="0" w:color="auto"/>
      </w:divBdr>
      <w:divsChild>
        <w:div w:id="1197893357">
          <w:marLeft w:val="0"/>
          <w:marRight w:val="0"/>
          <w:marTop w:val="0"/>
          <w:marBottom w:val="0"/>
          <w:divBdr>
            <w:top w:val="none" w:sz="0" w:space="0" w:color="auto"/>
            <w:left w:val="none" w:sz="0" w:space="0" w:color="auto"/>
            <w:bottom w:val="none" w:sz="0" w:space="0" w:color="auto"/>
            <w:right w:val="none" w:sz="0" w:space="0" w:color="auto"/>
          </w:divBdr>
        </w:div>
        <w:div w:id="1197893359">
          <w:marLeft w:val="0"/>
          <w:marRight w:val="0"/>
          <w:marTop w:val="0"/>
          <w:marBottom w:val="0"/>
          <w:divBdr>
            <w:top w:val="none" w:sz="0" w:space="0" w:color="auto"/>
            <w:left w:val="none" w:sz="0" w:space="0" w:color="auto"/>
            <w:bottom w:val="none" w:sz="0" w:space="0" w:color="auto"/>
            <w:right w:val="none" w:sz="0" w:space="0" w:color="auto"/>
          </w:divBdr>
        </w:div>
        <w:div w:id="1197893378">
          <w:marLeft w:val="0"/>
          <w:marRight w:val="0"/>
          <w:marTop w:val="0"/>
          <w:marBottom w:val="0"/>
          <w:divBdr>
            <w:top w:val="none" w:sz="0" w:space="0" w:color="auto"/>
            <w:left w:val="none" w:sz="0" w:space="0" w:color="auto"/>
            <w:bottom w:val="none" w:sz="0" w:space="0" w:color="auto"/>
            <w:right w:val="none" w:sz="0" w:space="0" w:color="auto"/>
          </w:divBdr>
        </w:div>
        <w:div w:id="1197893389">
          <w:marLeft w:val="0"/>
          <w:marRight w:val="0"/>
          <w:marTop w:val="0"/>
          <w:marBottom w:val="0"/>
          <w:divBdr>
            <w:top w:val="none" w:sz="0" w:space="0" w:color="auto"/>
            <w:left w:val="none" w:sz="0" w:space="0" w:color="auto"/>
            <w:bottom w:val="none" w:sz="0" w:space="0" w:color="auto"/>
            <w:right w:val="none" w:sz="0" w:space="0" w:color="auto"/>
          </w:divBdr>
        </w:div>
        <w:div w:id="1197893403">
          <w:marLeft w:val="0"/>
          <w:marRight w:val="0"/>
          <w:marTop w:val="0"/>
          <w:marBottom w:val="0"/>
          <w:divBdr>
            <w:top w:val="none" w:sz="0" w:space="0" w:color="auto"/>
            <w:left w:val="none" w:sz="0" w:space="0" w:color="auto"/>
            <w:bottom w:val="none" w:sz="0" w:space="0" w:color="auto"/>
            <w:right w:val="none" w:sz="0" w:space="0" w:color="auto"/>
          </w:divBdr>
        </w:div>
        <w:div w:id="1197893426">
          <w:marLeft w:val="0"/>
          <w:marRight w:val="0"/>
          <w:marTop w:val="0"/>
          <w:marBottom w:val="0"/>
          <w:divBdr>
            <w:top w:val="none" w:sz="0" w:space="0" w:color="auto"/>
            <w:left w:val="none" w:sz="0" w:space="0" w:color="auto"/>
            <w:bottom w:val="none" w:sz="0" w:space="0" w:color="auto"/>
            <w:right w:val="none" w:sz="0" w:space="0" w:color="auto"/>
          </w:divBdr>
        </w:div>
        <w:div w:id="1197893447">
          <w:marLeft w:val="0"/>
          <w:marRight w:val="0"/>
          <w:marTop w:val="0"/>
          <w:marBottom w:val="0"/>
          <w:divBdr>
            <w:top w:val="none" w:sz="0" w:space="0" w:color="auto"/>
            <w:left w:val="none" w:sz="0" w:space="0" w:color="auto"/>
            <w:bottom w:val="none" w:sz="0" w:space="0" w:color="auto"/>
            <w:right w:val="none" w:sz="0" w:space="0" w:color="auto"/>
          </w:divBdr>
        </w:div>
        <w:div w:id="1197893458">
          <w:marLeft w:val="0"/>
          <w:marRight w:val="0"/>
          <w:marTop w:val="0"/>
          <w:marBottom w:val="0"/>
          <w:divBdr>
            <w:top w:val="none" w:sz="0" w:space="0" w:color="auto"/>
            <w:left w:val="none" w:sz="0" w:space="0" w:color="auto"/>
            <w:bottom w:val="none" w:sz="0" w:space="0" w:color="auto"/>
            <w:right w:val="none" w:sz="0" w:space="0" w:color="auto"/>
          </w:divBdr>
        </w:div>
      </w:divsChild>
    </w:div>
    <w:div w:id="1197893372">
      <w:marLeft w:val="0"/>
      <w:marRight w:val="0"/>
      <w:marTop w:val="0"/>
      <w:marBottom w:val="0"/>
      <w:divBdr>
        <w:top w:val="none" w:sz="0" w:space="0" w:color="auto"/>
        <w:left w:val="none" w:sz="0" w:space="0" w:color="auto"/>
        <w:bottom w:val="none" w:sz="0" w:space="0" w:color="auto"/>
        <w:right w:val="none" w:sz="0" w:space="0" w:color="auto"/>
      </w:divBdr>
    </w:div>
    <w:div w:id="1197893374">
      <w:marLeft w:val="0"/>
      <w:marRight w:val="0"/>
      <w:marTop w:val="0"/>
      <w:marBottom w:val="0"/>
      <w:divBdr>
        <w:top w:val="none" w:sz="0" w:space="0" w:color="auto"/>
        <w:left w:val="none" w:sz="0" w:space="0" w:color="auto"/>
        <w:bottom w:val="none" w:sz="0" w:space="0" w:color="auto"/>
        <w:right w:val="none" w:sz="0" w:space="0" w:color="auto"/>
      </w:divBdr>
      <w:divsChild>
        <w:div w:id="1197893356">
          <w:marLeft w:val="0"/>
          <w:marRight w:val="0"/>
          <w:marTop w:val="120"/>
          <w:marBottom w:val="0"/>
          <w:divBdr>
            <w:top w:val="none" w:sz="0" w:space="0" w:color="auto"/>
            <w:left w:val="none" w:sz="0" w:space="0" w:color="auto"/>
            <w:bottom w:val="none" w:sz="0" w:space="0" w:color="auto"/>
            <w:right w:val="none" w:sz="0" w:space="0" w:color="auto"/>
          </w:divBdr>
        </w:div>
        <w:div w:id="1197893358">
          <w:marLeft w:val="0"/>
          <w:marRight w:val="0"/>
          <w:marTop w:val="120"/>
          <w:marBottom w:val="0"/>
          <w:divBdr>
            <w:top w:val="none" w:sz="0" w:space="0" w:color="auto"/>
            <w:left w:val="none" w:sz="0" w:space="0" w:color="auto"/>
            <w:bottom w:val="none" w:sz="0" w:space="0" w:color="auto"/>
            <w:right w:val="none" w:sz="0" w:space="0" w:color="auto"/>
          </w:divBdr>
        </w:div>
      </w:divsChild>
    </w:div>
    <w:div w:id="1197893376">
      <w:marLeft w:val="0"/>
      <w:marRight w:val="0"/>
      <w:marTop w:val="0"/>
      <w:marBottom w:val="0"/>
      <w:divBdr>
        <w:top w:val="none" w:sz="0" w:space="0" w:color="auto"/>
        <w:left w:val="none" w:sz="0" w:space="0" w:color="auto"/>
        <w:bottom w:val="none" w:sz="0" w:space="0" w:color="auto"/>
        <w:right w:val="none" w:sz="0" w:space="0" w:color="auto"/>
      </w:divBdr>
      <w:divsChild>
        <w:div w:id="1197893411">
          <w:marLeft w:val="0"/>
          <w:marRight w:val="0"/>
          <w:marTop w:val="0"/>
          <w:marBottom w:val="0"/>
          <w:divBdr>
            <w:top w:val="inset" w:sz="2" w:space="0" w:color="auto"/>
            <w:left w:val="inset" w:sz="2" w:space="1" w:color="auto"/>
            <w:bottom w:val="inset" w:sz="2" w:space="0" w:color="auto"/>
            <w:right w:val="inset" w:sz="2" w:space="1" w:color="auto"/>
          </w:divBdr>
        </w:div>
      </w:divsChild>
    </w:div>
    <w:div w:id="1197893379">
      <w:marLeft w:val="0"/>
      <w:marRight w:val="0"/>
      <w:marTop w:val="0"/>
      <w:marBottom w:val="0"/>
      <w:divBdr>
        <w:top w:val="none" w:sz="0" w:space="0" w:color="auto"/>
        <w:left w:val="none" w:sz="0" w:space="0" w:color="auto"/>
        <w:bottom w:val="none" w:sz="0" w:space="0" w:color="auto"/>
        <w:right w:val="none" w:sz="0" w:space="0" w:color="auto"/>
      </w:divBdr>
      <w:divsChild>
        <w:div w:id="1197893342">
          <w:marLeft w:val="0"/>
          <w:marRight w:val="0"/>
          <w:marTop w:val="0"/>
          <w:marBottom w:val="0"/>
          <w:divBdr>
            <w:top w:val="none" w:sz="0" w:space="0" w:color="auto"/>
            <w:left w:val="none" w:sz="0" w:space="0" w:color="auto"/>
            <w:bottom w:val="none" w:sz="0" w:space="0" w:color="auto"/>
            <w:right w:val="none" w:sz="0" w:space="0" w:color="auto"/>
          </w:divBdr>
        </w:div>
        <w:div w:id="1197893348">
          <w:marLeft w:val="0"/>
          <w:marRight w:val="0"/>
          <w:marTop w:val="0"/>
          <w:marBottom w:val="0"/>
          <w:divBdr>
            <w:top w:val="none" w:sz="0" w:space="0" w:color="auto"/>
            <w:left w:val="none" w:sz="0" w:space="0" w:color="auto"/>
            <w:bottom w:val="none" w:sz="0" w:space="0" w:color="auto"/>
            <w:right w:val="none" w:sz="0" w:space="0" w:color="auto"/>
          </w:divBdr>
        </w:div>
        <w:div w:id="1197893350">
          <w:marLeft w:val="0"/>
          <w:marRight w:val="0"/>
          <w:marTop w:val="0"/>
          <w:marBottom w:val="0"/>
          <w:divBdr>
            <w:top w:val="none" w:sz="0" w:space="0" w:color="auto"/>
            <w:left w:val="none" w:sz="0" w:space="0" w:color="auto"/>
            <w:bottom w:val="none" w:sz="0" w:space="0" w:color="auto"/>
            <w:right w:val="none" w:sz="0" w:space="0" w:color="auto"/>
          </w:divBdr>
        </w:div>
        <w:div w:id="1197893360">
          <w:marLeft w:val="0"/>
          <w:marRight w:val="0"/>
          <w:marTop w:val="0"/>
          <w:marBottom w:val="0"/>
          <w:divBdr>
            <w:top w:val="none" w:sz="0" w:space="0" w:color="auto"/>
            <w:left w:val="none" w:sz="0" w:space="0" w:color="auto"/>
            <w:bottom w:val="none" w:sz="0" w:space="0" w:color="auto"/>
            <w:right w:val="none" w:sz="0" w:space="0" w:color="auto"/>
          </w:divBdr>
        </w:div>
        <w:div w:id="1197893364">
          <w:marLeft w:val="0"/>
          <w:marRight w:val="0"/>
          <w:marTop w:val="0"/>
          <w:marBottom w:val="0"/>
          <w:divBdr>
            <w:top w:val="none" w:sz="0" w:space="0" w:color="auto"/>
            <w:left w:val="none" w:sz="0" w:space="0" w:color="auto"/>
            <w:bottom w:val="none" w:sz="0" w:space="0" w:color="auto"/>
            <w:right w:val="none" w:sz="0" w:space="0" w:color="auto"/>
          </w:divBdr>
        </w:div>
        <w:div w:id="1197893452">
          <w:marLeft w:val="0"/>
          <w:marRight w:val="0"/>
          <w:marTop w:val="0"/>
          <w:marBottom w:val="0"/>
          <w:divBdr>
            <w:top w:val="none" w:sz="0" w:space="0" w:color="auto"/>
            <w:left w:val="none" w:sz="0" w:space="0" w:color="auto"/>
            <w:bottom w:val="none" w:sz="0" w:space="0" w:color="auto"/>
            <w:right w:val="none" w:sz="0" w:space="0" w:color="auto"/>
          </w:divBdr>
        </w:div>
      </w:divsChild>
    </w:div>
    <w:div w:id="1197893380">
      <w:marLeft w:val="0"/>
      <w:marRight w:val="0"/>
      <w:marTop w:val="0"/>
      <w:marBottom w:val="0"/>
      <w:divBdr>
        <w:top w:val="none" w:sz="0" w:space="0" w:color="auto"/>
        <w:left w:val="none" w:sz="0" w:space="0" w:color="auto"/>
        <w:bottom w:val="none" w:sz="0" w:space="0" w:color="auto"/>
        <w:right w:val="none" w:sz="0" w:space="0" w:color="auto"/>
      </w:divBdr>
      <w:divsChild>
        <w:div w:id="1197893362">
          <w:marLeft w:val="0"/>
          <w:marRight w:val="0"/>
          <w:marTop w:val="0"/>
          <w:marBottom w:val="0"/>
          <w:divBdr>
            <w:top w:val="none" w:sz="0" w:space="0" w:color="auto"/>
            <w:left w:val="none" w:sz="0" w:space="0" w:color="auto"/>
            <w:bottom w:val="none" w:sz="0" w:space="0" w:color="auto"/>
            <w:right w:val="none" w:sz="0" w:space="0" w:color="auto"/>
          </w:divBdr>
        </w:div>
      </w:divsChild>
    </w:div>
    <w:div w:id="1197893381">
      <w:marLeft w:val="0"/>
      <w:marRight w:val="0"/>
      <w:marTop w:val="0"/>
      <w:marBottom w:val="0"/>
      <w:divBdr>
        <w:top w:val="none" w:sz="0" w:space="0" w:color="auto"/>
        <w:left w:val="none" w:sz="0" w:space="0" w:color="auto"/>
        <w:bottom w:val="none" w:sz="0" w:space="0" w:color="auto"/>
        <w:right w:val="none" w:sz="0" w:space="0" w:color="auto"/>
      </w:divBdr>
      <w:divsChild>
        <w:div w:id="1197893355">
          <w:marLeft w:val="0"/>
          <w:marRight w:val="0"/>
          <w:marTop w:val="120"/>
          <w:marBottom w:val="0"/>
          <w:divBdr>
            <w:top w:val="none" w:sz="0" w:space="0" w:color="auto"/>
            <w:left w:val="none" w:sz="0" w:space="0" w:color="auto"/>
            <w:bottom w:val="none" w:sz="0" w:space="0" w:color="auto"/>
            <w:right w:val="none" w:sz="0" w:space="0" w:color="auto"/>
          </w:divBdr>
        </w:div>
        <w:div w:id="1197893436">
          <w:marLeft w:val="0"/>
          <w:marRight w:val="0"/>
          <w:marTop w:val="120"/>
          <w:marBottom w:val="0"/>
          <w:divBdr>
            <w:top w:val="none" w:sz="0" w:space="0" w:color="auto"/>
            <w:left w:val="none" w:sz="0" w:space="0" w:color="auto"/>
            <w:bottom w:val="none" w:sz="0" w:space="0" w:color="auto"/>
            <w:right w:val="none" w:sz="0" w:space="0" w:color="auto"/>
          </w:divBdr>
        </w:div>
        <w:div w:id="1197893445">
          <w:marLeft w:val="0"/>
          <w:marRight w:val="0"/>
          <w:marTop w:val="120"/>
          <w:marBottom w:val="0"/>
          <w:divBdr>
            <w:top w:val="none" w:sz="0" w:space="0" w:color="auto"/>
            <w:left w:val="none" w:sz="0" w:space="0" w:color="auto"/>
            <w:bottom w:val="none" w:sz="0" w:space="0" w:color="auto"/>
            <w:right w:val="none" w:sz="0" w:space="0" w:color="auto"/>
          </w:divBdr>
        </w:div>
        <w:div w:id="1197893446">
          <w:marLeft w:val="0"/>
          <w:marRight w:val="0"/>
          <w:marTop w:val="120"/>
          <w:marBottom w:val="0"/>
          <w:divBdr>
            <w:top w:val="none" w:sz="0" w:space="0" w:color="auto"/>
            <w:left w:val="none" w:sz="0" w:space="0" w:color="auto"/>
            <w:bottom w:val="none" w:sz="0" w:space="0" w:color="auto"/>
            <w:right w:val="none" w:sz="0" w:space="0" w:color="auto"/>
          </w:divBdr>
        </w:div>
      </w:divsChild>
    </w:div>
    <w:div w:id="1197893382">
      <w:marLeft w:val="0"/>
      <w:marRight w:val="0"/>
      <w:marTop w:val="0"/>
      <w:marBottom w:val="0"/>
      <w:divBdr>
        <w:top w:val="none" w:sz="0" w:space="0" w:color="auto"/>
        <w:left w:val="none" w:sz="0" w:space="0" w:color="auto"/>
        <w:bottom w:val="none" w:sz="0" w:space="0" w:color="auto"/>
        <w:right w:val="none" w:sz="0" w:space="0" w:color="auto"/>
      </w:divBdr>
    </w:div>
    <w:div w:id="1197893383">
      <w:marLeft w:val="0"/>
      <w:marRight w:val="0"/>
      <w:marTop w:val="0"/>
      <w:marBottom w:val="0"/>
      <w:divBdr>
        <w:top w:val="none" w:sz="0" w:space="0" w:color="auto"/>
        <w:left w:val="none" w:sz="0" w:space="0" w:color="auto"/>
        <w:bottom w:val="none" w:sz="0" w:space="0" w:color="auto"/>
        <w:right w:val="none" w:sz="0" w:space="0" w:color="auto"/>
      </w:divBdr>
      <w:divsChild>
        <w:div w:id="1197893351">
          <w:marLeft w:val="0"/>
          <w:marRight w:val="0"/>
          <w:marTop w:val="120"/>
          <w:marBottom w:val="0"/>
          <w:divBdr>
            <w:top w:val="none" w:sz="0" w:space="0" w:color="auto"/>
            <w:left w:val="none" w:sz="0" w:space="0" w:color="auto"/>
            <w:bottom w:val="none" w:sz="0" w:space="0" w:color="auto"/>
            <w:right w:val="none" w:sz="0" w:space="0" w:color="auto"/>
          </w:divBdr>
        </w:div>
        <w:div w:id="1197893440">
          <w:marLeft w:val="0"/>
          <w:marRight w:val="0"/>
          <w:marTop w:val="120"/>
          <w:marBottom w:val="0"/>
          <w:divBdr>
            <w:top w:val="none" w:sz="0" w:space="0" w:color="auto"/>
            <w:left w:val="none" w:sz="0" w:space="0" w:color="auto"/>
            <w:bottom w:val="none" w:sz="0" w:space="0" w:color="auto"/>
            <w:right w:val="none" w:sz="0" w:space="0" w:color="auto"/>
          </w:divBdr>
        </w:div>
      </w:divsChild>
    </w:div>
    <w:div w:id="1197893390">
      <w:marLeft w:val="0"/>
      <w:marRight w:val="0"/>
      <w:marTop w:val="0"/>
      <w:marBottom w:val="0"/>
      <w:divBdr>
        <w:top w:val="none" w:sz="0" w:space="0" w:color="auto"/>
        <w:left w:val="none" w:sz="0" w:space="0" w:color="auto"/>
        <w:bottom w:val="none" w:sz="0" w:space="0" w:color="auto"/>
        <w:right w:val="none" w:sz="0" w:space="0" w:color="auto"/>
      </w:divBdr>
      <w:divsChild>
        <w:div w:id="1197893334">
          <w:marLeft w:val="0"/>
          <w:marRight w:val="0"/>
          <w:marTop w:val="120"/>
          <w:marBottom w:val="0"/>
          <w:divBdr>
            <w:top w:val="none" w:sz="0" w:space="0" w:color="auto"/>
            <w:left w:val="none" w:sz="0" w:space="0" w:color="auto"/>
            <w:bottom w:val="none" w:sz="0" w:space="0" w:color="auto"/>
            <w:right w:val="none" w:sz="0" w:space="0" w:color="auto"/>
          </w:divBdr>
        </w:div>
        <w:div w:id="1197893338">
          <w:marLeft w:val="0"/>
          <w:marRight w:val="0"/>
          <w:marTop w:val="120"/>
          <w:marBottom w:val="0"/>
          <w:divBdr>
            <w:top w:val="none" w:sz="0" w:space="0" w:color="auto"/>
            <w:left w:val="none" w:sz="0" w:space="0" w:color="auto"/>
            <w:bottom w:val="none" w:sz="0" w:space="0" w:color="auto"/>
            <w:right w:val="none" w:sz="0" w:space="0" w:color="auto"/>
          </w:divBdr>
        </w:div>
        <w:div w:id="1197893346">
          <w:marLeft w:val="0"/>
          <w:marRight w:val="0"/>
          <w:marTop w:val="120"/>
          <w:marBottom w:val="0"/>
          <w:divBdr>
            <w:top w:val="none" w:sz="0" w:space="0" w:color="auto"/>
            <w:left w:val="none" w:sz="0" w:space="0" w:color="auto"/>
            <w:bottom w:val="none" w:sz="0" w:space="0" w:color="auto"/>
            <w:right w:val="none" w:sz="0" w:space="0" w:color="auto"/>
          </w:divBdr>
        </w:div>
        <w:div w:id="1197893448">
          <w:marLeft w:val="0"/>
          <w:marRight w:val="0"/>
          <w:marTop w:val="120"/>
          <w:marBottom w:val="0"/>
          <w:divBdr>
            <w:top w:val="none" w:sz="0" w:space="0" w:color="auto"/>
            <w:left w:val="none" w:sz="0" w:space="0" w:color="auto"/>
            <w:bottom w:val="none" w:sz="0" w:space="0" w:color="auto"/>
            <w:right w:val="none" w:sz="0" w:space="0" w:color="auto"/>
          </w:divBdr>
        </w:div>
      </w:divsChild>
    </w:div>
    <w:div w:id="1197893391">
      <w:marLeft w:val="0"/>
      <w:marRight w:val="0"/>
      <w:marTop w:val="0"/>
      <w:marBottom w:val="0"/>
      <w:divBdr>
        <w:top w:val="none" w:sz="0" w:space="0" w:color="auto"/>
        <w:left w:val="none" w:sz="0" w:space="0" w:color="auto"/>
        <w:bottom w:val="none" w:sz="0" w:space="0" w:color="auto"/>
        <w:right w:val="none" w:sz="0" w:space="0" w:color="auto"/>
      </w:divBdr>
    </w:div>
    <w:div w:id="1197893392">
      <w:marLeft w:val="0"/>
      <w:marRight w:val="0"/>
      <w:marTop w:val="0"/>
      <w:marBottom w:val="0"/>
      <w:divBdr>
        <w:top w:val="none" w:sz="0" w:space="0" w:color="auto"/>
        <w:left w:val="none" w:sz="0" w:space="0" w:color="auto"/>
        <w:bottom w:val="none" w:sz="0" w:space="0" w:color="auto"/>
        <w:right w:val="none" w:sz="0" w:space="0" w:color="auto"/>
      </w:divBdr>
      <w:divsChild>
        <w:div w:id="1197893398">
          <w:marLeft w:val="0"/>
          <w:marRight w:val="0"/>
          <w:marTop w:val="0"/>
          <w:marBottom w:val="0"/>
          <w:divBdr>
            <w:top w:val="inset" w:sz="2" w:space="0" w:color="auto"/>
            <w:left w:val="inset" w:sz="2" w:space="1" w:color="auto"/>
            <w:bottom w:val="inset" w:sz="2" w:space="0" w:color="auto"/>
            <w:right w:val="inset" w:sz="2" w:space="1" w:color="auto"/>
          </w:divBdr>
        </w:div>
      </w:divsChild>
    </w:div>
    <w:div w:id="1197893394">
      <w:marLeft w:val="0"/>
      <w:marRight w:val="0"/>
      <w:marTop w:val="0"/>
      <w:marBottom w:val="0"/>
      <w:divBdr>
        <w:top w:val="none" w:sz="0" w:space="0" w:color="auto"/>
        <w:left w:val="none" w:sz="0" w:space="0" w:color="auto"/>
        <w:bottom w:val="none" w:sz="0" w:space="0" w:color="auto"/>
        <w:right w:val="none" w:sz="0" w:space="0" w:color="auto"/>
      </w:divBdr>
      <w:divsChild>
        <w:div w:id="1197893414">
          <w:marLeft w:val="0"/>
          <w:marRight w:val="0"/>
          <w:marTop w:val="0"/>
          <w:marBottom w:val="0"/>
          <w:divBdr>
            <w:top w:val="none" w:sz="0" w:space="0" w:color="auto"/>
            <w:left w:val="none" w:sz="0" w:space="0" w:color="auto"/>
            <w:bottom w:val="none" w:sz="0" w:space="0" w:color="auto"/>
            <w:right w:val="none" w:sz="0" w:space="0" w:color="auto"/>
          </w:divBdr>
        </w:div>
      </w:divsChild>
    </w:div>
    <w:div w:id="1197893400">
      <w:marLeft w:val="0"/>
      <w:marRight w:val="0"/>
      <w:marTop w:val="0"/>
      <w:marBottom w:val="0"/>
      <w:divBdr>
        <w:top w:val="none" w:sz="0" w:space="0" w:color="auto"/>
        <w:left w:val="none" w:sz="0" w:space="0" w:color="auto"/>
        <w:bottom w:val="none" w:sz="0" w:space="0" w:color="auto"/>
        <w:right w:val="none" w:sz="0" w:space="0" w:color="auto"/>
      </w:divBdr>
      <w:divsChild>
        <w:div w:id="1197893456">
          <w:marLeft w:val="0"/>
          <w:marRight w:val="0"/>
          <w:marTop w:val="0"/>
          <w:marBottom w:val="0"/>
          <w:divBdr>
            <w:top w:val="none" w:sz="0" w:space="0" w:color="auto"/>
            <w:left w:val="none" w:sz="0" w:space="0" w:color="auto"/>
            <w:bottom w:val="none" w:sz="0" w:space="0" w:color="auto"/>
            <w:right w:val="none" w:sz="0" w:space="0" w:color="auto"/>
          </w:divBdr>
        </w:div>
      </w:divsChild>
    </w:div>
    <w:div w:id="1197893402">
      <w:marLeft w:val="0"/>
      <w:marRight w:val="0"/>
      <w:marTop w:val="0"/>
      <w:marBottom w:val="0"/>
      <w:divBdr>
        <w:top w:val="none" w:sz="0" w:space="0" w:color="auto"/>
        <w:left w:val="none" w:sz="0" w:space="0" w:color="auto"/>
        <w:bottom w:val="none" w:sz="0" w:space="0" w:color="auto"/>
        <w:right w:val="none" w:sz="0" w:space="0" w:color="auto"/>
      </w:divBdr>
      <w:divsChild>
        <w:div w:id="1197893369">
          <w:marLeft w:val="0"/>
          <w:marRight w:val="0"/>
          <w:marTop w:val="120"/>
          <w:marBottom w:val="0"/>
          <w:divBdr>
            <w:top w:val="none" w:sz="0" w:space="0" w:color="auto"/>
            <w:left w:val="none" w:sz="0" w:space="0" w:color="auto"/>
            <w:bottom w:val="none" w:sz="0" w:space="0" w:color="auto"/>
            <w:right w:val="none" w:sz="0" w:space="0" w:color="auto"/>
          </w:divBdr>
        </w:div>
        <w:div w:id="1197893395">
          <w:marLeft w:val="0"/>
          <w:marRight w:val="0"/>
          <w:marTop w:val="120"/>
          <w:marBottom w:val="0"/>
          <w:divBdr>
            <w:top w:val="none" w:sz="0" w:space="0" w:color="auto"/>
            <w:left w:val="none" w:sz="0" w:space="0" w:color="auto"/>
            <w:bottom w:val="none" w:sz="0" w:space="0" w:color="auto"/>
            <w:right w:val="none" w:sz="0" w:space="0" w:color="auto"/>
          </w:divBdr>
        </w:div>
        <w:div w:id="1197893438">
          <w:marLeft w:val="0"/>
          <w:marRight w:val="0"/>
          <w:marTop w:val="120"/>
          <w:marBottom w:val="0"/>
          <w:divBdr>
            <w:top w:val="none" w:sz="0" w:space="0" w:color="auto"/>
            <w:left w:val="none" w:sz="0" w:space="0" w:color="auto"/>
            <w:bottom w:val="none" w:sz="0" w:space="0" w:color="auto"/>
            <w:right w:val="none" w:sz="0" w:space="0" w:color="auto"/>
          </w:divBdr>
        </w:div>
      </w:divsChild>
    </w:div>
    <w:div w:id="1197893404">
      <w:marLeft w:val="0"/>
      <w:marRight w:val="0"/>
      <w:marTop w:val="0"/>
      <w:marBottom w:val="0"/>
      <w:divBdr>
        <w:top w:val="none" w:sz="0" w:space="0" w:color="auto"/>
        <w:left w:val="none" w:sz="0" w:space="0" w:color="auto"/>
        <w:bottom w:val="none" w:sz="0" w:space="0" w:color="auto"/>
        <w:right w:val="none" w:sz="0" w:space="0" w:color="auto"/>
      </w:divBdr>
      <w:divsChild>
        <w:div w:id="1197893387">
          <w:marLeft w:val="0"/>
          <w:marRight w:val="0"/>
          <w:marTop w:val="0"/>
          <w:marBottom w:val="0"/>
          <w:divBdr>
            <w:top w:val="none" w:sz="0" w:space="0" w:color="auto"/>
            <w:left w:val="none" w:sz="0" w:space="0" w:color="auto"/>
            <w:bottom w:val="none" w:sz="0" w:space="0" w:color="auto"/>
            <w:right w:val="none" w:sz="0" w:space="0" w:color="auto"/>
          </w:divBdr>
        </w:div>
      </w:divsChild>
    </w:div>
    <w:div w:id="1197893405">
      <w:marLeft w:val="0"/>
      <w:marRight w:val="0"/>
      <w:marTop w:val="0"/>
      <w:marBottom w:val="0"/>
      <w:divBdr>
        <w:top w:val="none" w:sz="0" w:space="0" w:color="auto"/>
        <w:left w:val="none" w:sz="0" w:space="0" w:color="auto"/>
        <w:bottom w:val="none" w:sz="0" w:space="0" w:color="auto"/>
        <w:right w:val="none" w:sz="0" w:space="0" w:color="auto"/>
      </w:divBdr>
    </w:div>
    <w:div w:id="1197893406">
      <w:marLeft w:val="0"/>
      <w:marRight w:val="0"/>
      <w:marTop w:val="0"/>
      <w:marBottom w:val="0"/>
      <w:divBdr>
        <w:top w:val="none" w:sz="0" w:space="0" w:color="auto"/>
        <w:left w:val="none" w:sz="0" w:space="0" w:color="auto"/>
        <w:bottom w:val="none" w:sz="0" w:space="0" w:color="auto"/>
        <w:right w:val="none" w:sz="0" w:space="0" w:color="auto"/>
      </w:divBdr>
      <w:divsChild>
        <w:div w:id="1197893347">
          <w:marLeft w:val="0"/>
          <w:marRight w:val="0"/>
          <w:marTop w:val="120"/>
          <w:marBottom w:val="0"/>
          <w:divBdr>
            <w:top w:val="none" w:sz="0" w:space="0" w:color="auto"/>
            <w:left w:val="none" w:sz="0" w:space="0" w:color="auto"/>
            <w:bottom w:val="none" w:sz="0" w:space="0" w:color="auto"/>
            <w:right w:val="none" w:sz="0" w:space="0" w:color="auto"/>
          </w:divBdr>
        </w:div>
        <w:div w:id="1197893354">
          <w:marLeft w:val="0"/>
          <w:marRight w:val="0"/>
          <w:marTop w:val="120"/>
          <w:marBottom w:val="0"/>
          <w:divBdr>
            <w:top w:val="none" w:sz="0" w:space="0" w:color="auto"/>
            <w:left w:val="none" w:sz="0" w:space="0" w:color="auto"/>
            <w:bottom w:val="none" w:sz="0" w:space="0" w:color="auto"/>
            <w:right w:val="none" w:sz="0" w:space="0" w:color="auto"/>
          </w:divBdr>
        </w:div>
        <w:div w:id="1197893388">
          <w:marLeft w:val="0"/>
          <w:marRight w:val="0"/>
          <w:marTop w:val="120"/>
          <w:marBottom w:val="0"/>
          <w:divBdr>
            <w:top w:val="none" w:sz="0" w:space="0" w:color="auto"/>
            <w:left w:val="none" w:sz="0" w:space="0" w:color="auto"/>
            <w:bottom w:val="none" w:sz="0" w:space="0" w:color="auto"/>
            <w:right w:val="none" w:sz="0" w:space="0" w:color="auto"/>
          </w:divBdr>
        </w:div>
        <w:div w:id="1197893401">
          <w:marLeft w:val="0"/>
          <w:marRight w:val="0"/>
          <w:marTop w:val="120"/>
          <w:marBottom w:val="0"/>
          <w:divBdr>
            <w:top w:val="none" w:sz="0" w:space="0" w:color="auto"/>
            <w:left w:val="none" w:sz="0" w:space="0" w:color="auto"/>
            <w:bottom w:val="none" w:sz="0" w:space="0" w:color="auto"/>
            <w:right w:val="none" w:sz="0" w:space="0" w:color="auto"/>
          </w:divBdr>
        </w:div>
        <w:div w:id="1197893427">
          <w:marLeft w:val="0"/>
          <w:marRight w:val="0"/>
          <w:marTop w:val="120"/>
          <w:marBottom w:val="0"/>
          <w:divBdr>
            <w:top w:val="none" w:sz="0" w:space="0" w:color="auto"/>
            <w:left w:val="none" w:sz="0" w:space="0" w:color="auto"/>
            <w:bottom w:val="none" w:sz="0" w:space="0" w:color="auto"/>
            <w:right w:val="none" w:sz="0" w:space="0" w:color="auto"/>
          </w:divBdr>
        </w:div>
        <w:div w:id="1197893457">
          <w:marLeft w:val="0"/>
          <w:marRight w:val="0"/>
          <w:marTop w:val="120"/>
          <w:marBottom w:val="0"/>
          <w:divBdr>
            <w:top w:val="none" w:sz="0" w:space="0" w:color="auto"/>
            <w:left w:val="none" w:sz="0" w:space="0" w:color="auto"/>
            <w:bottom w:val="none" w:sz="0" w:space="0" w:color="auto"/>
            <w:right w:val="none" w:sz="0" w:space="0" w:color="auto"/>
          </w:divBdr>
        </w:div>
        <w:div w:id="1197893463">
          <w:marLeft w:val="0"/>
          <w:marRight w:val="0"/>
          <w:marTop w:val="120"/>
          <w:marBottom w:val="0"/>
          <w:divBdr>
            <w:top w:val="none" w:sz="0" w:space="0" w:color="auto"/>
            <w:left w:val="none" w:sz="0" w:space="0" w:color="auto"/>
            <w:bottom w:val="none" w:sz="0" w:space="0" w:color="auto"/>
            <w:right w:val="none" w:sz="0" w:space="0" w:color="auto"/>
          </w:divBdr>
        </w:div>
      </w:divsChild>
    </w:div>
    <w:div w:id="1197893409">
      <w:marLeft w:val="0"/>
      <w:marRight w:val="0"/>
      <w:marTop w:val="0"/>
      <w:marBottom w:val="0"/>
      <w:divBdr>
        <w:top w:val="none" w:sz="0" w:space="0" w:color="auto"/>
        <w:left w:val="none" w:sz="0" w:space="0" w:color="auto"/>
        <w:bottom w:val="none" w:sz="0" w:space="0" w:color="auto"/>
        <w:right w:val="none" w:sz="0" w:space="0" w:color="auto"/>
      </w:divBdr>
    </w:div>
    <w:div w:id="1197893415">
      <w:marLeft w:val="0"/>
      <w:marRight w:val="0"/>
      <w:marTop w:val="0"/>
      <w:marBottom w:val="0"/>
      <w:divBdr>
        <w:top w:val="none" w:sz="0" w:space="0" w:color="auto"/>
        <w:left w:val="none" w:sz="0" w:space="0" w:color="auto"/>
        <w:bottom w:val="none" w:sz="0" w:space="0" w:color="auto"/>
        <w:right w:val="none" w:sz="0" w:space="0" w:color="auto"/>
      </w:divBdr>
    </w:div>
    <w:div w:id="1197893420">
      <w:marLeft w:val="0"/>
      <w:marRight w:val="0"/>
      <w:marTop w:val="0"/>
      <w:marBottom w:val="0"/>
      <w:divBdr>
        <w:top w:val="none" w:sz="0" w:space="0" w:color="auto"/>
        <w:left w:val="none" w:sz="0" w:space="0" w:color="auto"/>
        <w:bottom w:val="none" w:sz="0" w:space="0" w:color="auto"/>
        <w:right w:val="none" w:sz="0" w:space="0" w:color="auto"/>
      </w:divBdr>
    </w:div>
    <w:div w:id="1197893422">
      <w:marLeft w:val="0"/>
      <w:marRight w:val="0"/>
      <w:marTop w:val="0"/>
      <w:marBottom w:val="0"/>
      <w:divBdr>
        <w:top w:val="none" w:sz="0" w:space="0" w:color="auto"/>
        <w:left w:val="none" w:sz="0" w:space="0" w:color="auto"/>
        <w:bottom w:val="none" w:sz="0" w:space="0" w:color="auto"/>
        <w:right w:val="none" w:sz="0" w:space="0" w:color="auto"/>
      </w:divBdr>
    </w:div>
    <w:div w:id="1197893423">
      <w:marLeft w:val="0"/>
      <w:marRight w:val="0"/>
      <w:marTop w:val="0"/>
      <w:marBottom w:val="0"/>
      <w:divBdr>
        <w:top w:val="none" w:sz="0" w:space="0" w:color="auto"/>
        <w:left w:val="none" w:sz="0" w:space="0" w:color="auto"/>
        <w:bottom w:val="none" w:sz="0" w:space="0" w:color="auto"/>
        <w:right w:val="none" w:sz="0" w:space="0" w:color="auto"/>
      </w:divBdr>
    </w:div>
    <w:div w:id="1197893424">
      <w:marLeft w:val="0"/>
      <w:marRight w:val="0"/>
      <w:marTop w:val="0"/>
      <w:marBottom w:val="0"/>
      <w:divBdr>
        <w:top w:val="none" w:sz="0" w:space="0" w:color="auto"/>
        <w:left w:val="none" w:sz="0" w:space="0" w:color="auto"/>
        <w:bottom w:val="none" w:sz="0" w:space="0" w:color="auto"/>
        <w:right w:val="none" w:sz="0" w:space="0" w:color="auto"/>
      </w:divBdr>
      <w:divsChild>
        <w:div w:id="1197893425">
          <w:marLeft w:val="0"/>
          <w:marRight w:val="0"/>
          <w:marTop w:val="0"/>
          <w:marBottom w:val="0"/>
          <w:divBdr>
            <w:top w:val="none" w:sz="0" w:space="0" w:color="auto"/>
            <w:left w:val="none" w:sz="0" w:space="0" w:color="auto"/>
            <w:bottom w:val="none" w:sz="0" w:space="0" w:color="auto"/>
            <w:right w:val="none" w:sz="0" w:space="0" w:color="auto"/>
          </w:divBdr>
        </w:div>
      </w:divsChild>
    </w:div>
    <w:div w:id="1197893428">
      <w:marLeft w:val="0"/>
      <w:marRight w:val="0"/>
      <w:marTop w:val="0"/>
      <w:marBottom w:val="0"/>
      <w:divBdr>
        <w:top w:val="none" w:sz="0" w:space="0" w:color="auto"/>
        <w:left w:val="none" w:sz="0" w:space="0" w:color="auto"/>
        <w:bottom w:val="none" w:sz="0" w:space="0" w:color="auto"/>
        <w:right w:val="none" w:sz="0" w:space="0" w:color="auto"/>
      </w:divBdr>
      <w:divsChild>
        <w:div w:id="1197893441">
          <w:marLeft w:val="0"/>
          <w:marRight w:val="0"/>
          <w:marTop w:val="0"/>
          <w:marBottom w:val="0"/>
          <w:divBdr>
            <w:top w:val="none" w:sz="0" w:space="0" w:color="auto"/>
            <w:left w:val="none" w:sz="0" w:space="0" w:color="auto"/>
            <w:bottom w:val="none" w:sz="0" w:space="0" w:color="auto"/>
            <w:right w:val="none" w:sz="0" w:space="0" w:color="auto"/>
          </w:divBdr>
        </w:div>
      </w:divsChild>
    </w:div>
    <w:div w:id="1197893429">
      <w:marLeft w:val="0"/>
      <w:marRight w:val="0"/>
      <w:marTop w:val="0"/>
      <w:marBottom w:val="0"/>
      <w:divBdr>
        <w:top w:val="none" w:sz="0" w:space="0" w:color="auto"/>
        <w:left w:val="none" w:sz="0" w:space="0" w:color="auto"/>
        <w:bottom w:val="none" w:sz="0" w:space="0" w:color="auto"/>
        <w:right w:val="none" w:sz="0" w:space="0" w:color="auto"/>
      </w:divBdr>
    </w:div>
    <w:div w:id="1197893430">
      <w:marLeft w:val="0"/>
      <w:marRight w:val="0"/>
      <w:marTop w:val="0"/>
      <w:marBottom w:val="0"/>
      <w:divBdr>
        <w:top w:val="none" w:sz="0" w:space="0" w:color="auto"/>
        <w:left w:val="none" w:sz="0" w:space="0" w:color="auto"/>
        <w:bottom w:val="none" w:sz="0" w:space="0" w:color="auto"/>
        <w:right w:val="none" w:sz="0" w:space="0" w:color="auto"/>
      </w:divBdr>
      <w:divsChild>
        <w:div w:id="1197893367">
          <w:marLeft w:val="0"/>
          <w:marRight w:val="0"/>
          <w:marTop w:val="120"/>
          <w:marBottom w:val="0"/>
          <w:divBdr>
            <w:top w:val="none" w:sz="0" w:space="0" w:color="auto"/>
            <w:left w:val="none" w:sz="0" w:space="0" w:color="auto"/>
            <w:bottom w:val="none" w:sz="0" w:space="0" w:color="auto"/>
            <w:right w:val="none" w:sz="0" w:space="0" w:color="auto"/>
          </w:divBdr>
        </w:div>
        <w:div w:id="1197893410">
          <w:marLeft w:val="0"/>
          <w:marRight w:val="0"/>
          <w:marTop w:val="120"/>
          <w:marBottom w:val="0"/>
          <w:divBdr>
            <w:top w:val="none" w:sz="0" w:space="0" w:color="auto"/>
            <w:left w:val="none" w:sz="0" w:space="0" w:color="auto"/>
            <w:bottom w:val="none" w:sz="0" w:space="0" w:color="auto"/>
            <w:right w:val="none" w:sz="0" w:space="0" w:color="auto"/>
          </w:divBdr>
        </w:div>
      </w:divsChild>
    </w:div>
    <w:div w:id="1197893431">
      <w:marLeft w:val="0"/>
      <w:marRight w:val="0"/>
      <w:marTop w:val="0"/>
      <w:marBottom w:val="0"/>
      <w:divBdr>
        <w:top w:val="none" w:sz="0" w:space="0" w:color="auto"/>
        <w:left w:val="none" w:sz="0" w:space="0" w:color="auto"/>
        <w:bottom w:val="none" w:sz="0" w:space="0" w:color="auto"/>
        <w:right w:val="none" w:sz="0" w:space="0" w:color="auto"/>
      </w:divBdr>
      <w:divsChild>
        <w:div w:id="1197893417">
          <w:marLeft w:val="0"/>
          <w:marRight w:val="0"/>
          <w:marTop w:val="120"/>
          <w:marBottom w:val="0"/>
          <w:divBdr>
            <w:top w:val="none" w:sz="0" w:space="0" w:color="auto"/>
            <w:left w:val="none" w:sz="0" w:space="0" w:color="auto"/>
            <w:bottom w:val="none" w:sz="0" w:space="0" w:color="auto"/>
            <w:right w:val="none" w:sz="0" w:space="0" w:color="auto"/>
          </w:divBdr>
        </w:div>
        <w:div w:id="1197893461">
          <w:marLeft w:val="0"/>
          <w:marRight w:val="0"/>
          <w:marTop w:val="120"/>
          <w:marBottom w:val="0"/>
          <w:divBdr>
            <w:top w:val="none" w:sz="0" w:space="0" w:color="auto"/>
            <w:left w:val="none" w:sz="0" w:space="0" w:color="auto"/>
            <w:bottom w:val="none" w:sz="0" w:space="0" w:color="auto"/>
            <w:right w:val="none" w:sz="0" w:space="0" w:color="auto"/>
          </w:divBdr>
        </w:div>
      </w:divsChild>
    </w:div>
    <w:div w:id="1197893434">
      <w:marLeft w:val="0"/>
      <w:marRight w:val="0"/>
      <w:marTop w:val="0"/>
      <w:marBottom w:val="0"/>
      <w:divBdr>
        <w:top w:val="none" w:sz="0" w:space="0" w:color="auto"/>
        <w:left w:val="none" w:sz="0" w:space="0" w:color="auto"/>
        <w:bottom w:val="none" w:sz="0" w:space="0" w:color="auto"/>
        <w:right w:val="none" w:sz="0" w:space="0" w:color="auto"/>
      </w:divBdr>
    </w:div>
    <w:div w:id="1197893435">
      <w:marLeft w:val="0"/>
      <w:marRight w:val="0"/>
      <w:marTop w:val="0"/>
      <w:marBottom w:val="0"/>
      <w:divBdr>
        <w:top w:val="none" w:sz="0" w:space="0" w:color="auto"/>
        <w:left w:val="none" w:sz="0" w:space="0" w:color="auto"/>
        <w:bottom w:val="none" w:sz="0" w:space="0" w:color="auto"/>
        <w:right w:val="none" w:sz="0" w:space="0" w:color="auto"/>
      </w:divBdr>
    </w:div>
    <w:div w:id="1197893443">
      <w:marLeft w:val="0"/>
      <w:marRight w:val="0"/>
      <w:marTop w:val="0"/>
      <w:marBottom w:val="0"/>
      <w:divBdr>
        <w:top w:val="none" w:sz="0" w:space="0" w:color="auto"/>
        <w:left w:val="none" w:sz="0" w:space="0" w:color="auto"/>
        <w:bottom w:val="none" w:sz="0" w:space="0" w:color="auto"/>
        <w:right w:val="none" w:sz="0" w:space="0" w:color="auto"/>
      </w:divBdr>
    </w:div>
    <w:div w:id="1197893454">
      <w:marLeft w:val="0"/>
      <w:marRight w:val="0"/>
      <w:marTop w:val="0"/>
      <w:marBottom w:val="0"/>
      <w:divBdr>
        <w:top w:val="none" w:sz="0" w:space="0" w:color="auto"/>
        <w:left w:val="none" w:sz="0" w:space="0" w:color="auto"/>
        <w:bottom w:val="none" w:sz="0" w:space="0" w:color="auto"/>
        <w:right w:val="none" w:sz="0" w:space="0" w:color="auto"/>
      </w:divBdr>
      <w:divsChild>
        <w:div w:id="1197893344">
          <w:marLeft w:val="0"/>
          <w:marRight w:val="0"/>
          <w:marTop w:val="0"/>
          <w:marBottom w:val="0"/>
          <w:divBdr>
            <w:top w:val="none" w:sz="0" w:space="0" w:color="auto"/>
            <w:left w:val="none" w:sz="0" w:space="0" w:color="auto"/>
            <w:bottom w:val="none" w:sz="0" w:space="0" w:color="auto"/>
            <w:right w:val="none" w:sz="0" w:space="0" w:color="auto"/>
          </w:divBdr>
        </w:div>
      </w:divsChild>
    </w:div>
    <w:div w:id="1197893459">
      <w:marLeft w:val="0"/>
      <w:marRight w:val="0"/>
      <w:marTop w:val="0"/>
      <w:marBottom w:val="0"/>
      <w:divBdr>
        <w:top w:val="none" w:sz="0" w:space="0" w:color="auto"/>
        <w:left w:val="none" w:sz="0" w:space="0" w:color="auto"/>
        <w:bottom w:val="none" w:sz="0" w:space="0" w:color="auto"/>
        <w:right w:val="none" w:sz="0" w:space="0" w:color="auto"/>
      </w:divBdr>
      <w:divsChild>
        <w:div w:id="1197893335">
          <w:marLeft w:val="0"/>
          <w:marRight w:val="0"/>
          <w:marTop w:val="120"/>
          <w:marBottom w:val="0"/>
          <w:divBdr>
            <w:top w:val="none" w:sz="0" w:space="0" w:color="auto"/>
            <w:left w:val="none" w:sz="0" w:space="0" w:color="auto"/>
            <w:bottom w:val="none" w:sz="0" w:space="0" w:color="auto"/>
            <w:right w:val="none" w:sz="0" w:space="0" w:color="auto"/>
          </w:divBdr>
        </w:div>
        <w:div w:id="1197893340">
          <w:marLeft w:val="0"/>
          <w:marRight w:val="0"/>
          <w:marTop w:val="120"/>
          <w:marBottom w:val="0"/>
          <w:divBdr>
            <w:top w:val="none" w:sz="0" w:space="0" w:color="auto"/>
            <w:left w:val="none" w:sz="0" w:space="0" w:color="auto"/>
            <w:bottom w:val="none" w:sz="0" w:space="0" w:color="auto"/>
            <w:right w:val="none" w:sz="0" w:space="0" w:color="auto"/>
          </w:divBdr>
        </w:div>
        <w:div w:id="1197893343">
          <w:marLeft w:val="0"/>
          <w:marRight w:val="0"/>
          <w:marTop w:val="120"/>
          <w:marBottom w:val="0"/>
          <w:divBdr>
            <w:top w:val="none" w:sz="0" w:space="0" w:color="auto"/>
            <w:left w:val="none" w:sz="0" w:space="0" w:color="auto"/>
            <w:bottom w:val="none" w:sz="0" w:space="0" w:color="auto"/>
            <w:right w:val="none" w:sz="0" w:space="0" w:color="auto"/>
          </w:divBdr>
        </w:div>
        <w:div w:id="1197893345">
          <w:marLeft w:val="0"/>
          <w:marRight w:val="0"/>
          <w:marTop w:val="120"/>
          <w:marBottom w:val="0"/>
          <w:divBdr>
            <w:top w:val="none" w:sz="0" w:space="0" w:color="auto"/>
            <w:left w:val="none" w:sz="0" w:space="0" w:color="auto"/>
            <w:bottom w:val="none" w:sz="0" w:space="0" w:color="auto"/>
            <w:right w:val="none" w:sz="0" w:space="0" w:color="auto"/>
          </w:divBdr>
        </w:div>
        <w:div w:id="1197893352">
          <w:marLeft w:val="0"/>
          <w:marRight w:val="0"/>
          <w:marTop w:val="120"/>
          <w:marBottom w:val="0"/>
          <w:divBdr>
            <w:top w:val="none" w:sz="0" w:space="0" w:color="auto"/>
            <w:left w:val="none" w:sz="0" w:space="0" w:color="auto"/>
            <w:bottom w:val="none" w:sz="0" w:space="0" w:color="auto"/>
            <w:right w:val="none" w:sz="0" w:space="0" w:color="auto"/>
          </w:divBdr>
        </w:div>
        <w:div w:id="1197893361">
          <w:marLeft w:val="0"/>
          <w:marRight w:val="0"/>
          <w:marTop w:val="120"/>
          <w:marBottom w:val="0"/>
          <w:divBdr>
            <w:top w:val="none" w:sz="0" w:space="0" w:color="auto"/>
            <w:left w:val="none" w:sz="0" w:space="0" w:color="auto"/>
            <w:bottom w:val="none" w:sz="0" w:space="0" w:color="auto"/>
            <w:right w:val="none" w:sz="0" w:space="0" w:color="auto"/>
          </w:divBdr>
        </w:div>
        <w:div w:id="1197893368">
          <w:marLeft w:val="0"/>
          <w:marRight w:val="0"/>
          <w:marTop w:val="120"/>
          <w:marBottom w:val="0"/>
          <w:divBdr>
            <w:top w:val="none" w:sz="0" w:space="0" w:color="auto"/>
            <w:left w:val="none" w:sz="0" w:space="0" w:color="auto"/>
            <w:bottom w:val="none" w:sz="0" w:space="0" w:color="auto"/>
            <w:right w:val="none" w:sz="0" w:space="0" w:color="auto"/>
          </w:divBdr>
        </w:div>
        <w:div w:id="1197893373">
          <w:marLeft w:val="0"/>
          <w:marRight w:val="0"/>
          <w:marTop w:val="120"/>
          <w:marBottom w:val="0"/>
          <w:divBdr>
            <w:top w:val="none" w:sz="0" w:space="0" w:color="auto"/>
            <w:left w:val="none" w:sz="0" w:space="0" w:color="auto"/>
            <w:bottom w:val="none" w:sz="0" w:space="0" w:color="auto"/>
            <w:right w:val="none" w:sz="0" w:space="0" w:color="auto"/>
          </w:divBdr>
        </w:div>
        <w:div w:id="1197893377">
          <w:marLeft w:val="0"/>
          <w:marRight w:val="0"/>
          <w:marTop w:val="120"/>
          <w:marBottom w:val="0"/>
          <w:divBdr>
            <w:top w:val="none" w:sz="0" w:space="0" w:color="auto"/>
            <w:left w:val="none" w:sz="0" w:space="0" w:color="auto"/>
            <w:bottom w:val="none" w:sz="0" w:space="0" w:color="auto"/>
            <w:right w:val="none" w:sz="0" w:space="0" w:color="auto"/>
          </w:divBdr>
        </w:div>
        <w:div w:id="1197893384">
          <w:marLeft w:val="0"/>
          <w:marRight w:val="0"/>
          <w:marTop w:val="120"/>
          <w:marBottom w:val="0"/>
          <w:divBdr>
            <w:top w:val="none" w:sz="0" w:space="0" w:color="auto"/>
            <w:left w:val="none" w:sz="0" w:space="0" w:color="auto"/>
            <w:bottom w:val="none" w:sz="0" w:space="0" w:color="auto"/>
            <w:right w:val="none" w:sz="0" w:space="0" w:color="auto"/>
          </w:divBdr>
        </w:div>
        <w:div w:id="1197893385">
          <w:marLeft w:val="0"/>
          <w:marRight w:val="0"/>
          <w:marTop w:val="120"/>
          <w:marBottom w:val="0"/>
          <w:divBdr>
            <w:top w:val="none" w:sz="0" w:space="0" w:color="auto"/>
            <w:left w:val="none" w:sz="0" w:space="0" w:color="auto"/>
            <w:bottom w:val="none" w:sz="0" w:space="0" w:color="auto"/>
            <w:right w:val="none" w:sz="0" w:space="0" w:color="auto"/>
          </w:divBdr>
        </w:div>
        <w:div w:id="1197893386">
          <w:marLeft w:val="0"/>
          <w:marRight w:val="0"/>
          <w:marTop w:val="120"/>
          <w:marBottom w:val="0"/>
          <w:divBdr>
            <w:top w:val="none" w:sz="0" w:space="0" w:color="auto"/>
            <w:left w:val="none" w:sz="0" w:space="0" w:color="auto"/>
            <w:bottom w:val="none" w:sz="0" w:space="0" w:color="auto"/>
            <w:right w:val="none" w:sz="0" w:space="0" w:color="auto"/>
          </w:divBdr>
        </w:div>
        <w:div w:id="1197893393">
          <w:marLeft w:val="0"/>
          <w:marRight w:val="0"/>
          <w:marTop w:val="120"/>
          <w:marBottom w:val="0"/>
          <w:divBdr>
            <w:top w:val="none" w:sz="0" w:space="0" w:color="auto"/>
            <w:left w:val="none" w:sz="0" w:space="0" w:color="auto"/>
            <w:bottom w:val="none" w:sz="0" w:space="0" w:color="auto"/>
            <w:right w:val="none" w:sz="0" w:space="0" w:color="auto"/>
          </w:divBdr>
        </w:div>
        <w:div w:id="1197893396">
          <w:marLeft w:val="0"/>
          <w:marRight w:val="0"/>
          <w:marTop w:val="120"/>
          <w:marBottom w:val="0"/>
          <w:divBdr>
            <w:top w:val="none" w:sz="0" w:space="0" w:color="auto"/>
            <w:left w:val="none" w:sz="0" w:space="0" w:color="auto"/>
            <w:bottom w:val="none" w:sz="0" w:space="0" w:color="auto"/>
            <w:right w:val="none" w:sz="0" w:space="0" w:color="auto"/>
          </w:divBdr>
        </w:div>
        <w:div w:id="1197893397">
          <w:marLeft w:val="0"/>
          <w:marRight w:val="0"/>
          <w:marTop w:val="120"/>
          <w:marBottom w:val="0"/>
          <w:divBdr>
            <w:top w:val="none" w:sz="0" w:space="0" w:color="auto"/>
            <w:left w:val="none" w:sz="0" w:space="0" w:color="auto"/>
            <w:bottom w:val="none" w:sz="0" w:space="0" w:color="auto"/>
            <w:right w:val="none" w:sz="0" w:space="0" w:color="auto"/>
          </w:divBdr>
        </w:div>
        <w:div w:id="1197893399">
          <w:marLeft w:val="0"/>
          <w:marRight w:val="0"/>
          <w:marTop w:val="120"/>
          <w:marBottom w:val="0"/>
          <w:divBdr>
            <w:top w:val="none" w:sz="0" w:space="0" w:color="auto"/>
            <w:left w:val="none" w:sz="0" w:space="0" w:color="auto"/>
            <w:bottom w:val="none" w:sz="0" w:space="0" w:color="auto"/>
            <w:right w:val="none" w:sz="0" w:space="0" w:color="auto"/>
          </w:divBdr>
        </w:div>
        <w:div w:id="1197893407">
          <w:marLeft w:val="0"/>
          <w:marRight w:val="0"/>
          <w:marTop w:val="120"/>
          <w:marBottom w:val="0"/>
          <w:divBdr>
            <w:top w:val="none" w:sz="0" w:space="0" w:color="auto"/>
            <w:left w:val="none" w:sz="0" w:space="0" w:color="auto"/>
            <w:bottom w:val="none" w:sz="0" w:space="0" w:color="auto"/>
            <w:right w:val="none" w:sz="0" w:space="0" w:color="auto"/>
          </w:divBdr>
        </w:div>
        <w:div w:id="1197893408">
          <w:marLeft w:val="0"/>
          <w:marRight w:val="0"/>
          <w:marTop w:val="120"/>
          <w:marBottom w:val="0"/>
          <w:divBdr>
            <w:top w:val="none" w:sz="0" w:space="0" w:color="auto"/>
            <w:left w:val="none" w:sz="0" w:space="0" w:color="auto"/>
            <w:bottom w:val="none" w:sz="0" w:space="0" w:color="auto"/>
            <w:right w:val="none" w:sz="0" w:space="0" w:color="auto"/>
          </w:divBdr>
        </w:div>
        <w:div w:id="1197893412">
          <w:marLeft w:val="0"/>
          <w:marRight w:val="0"/>
          <w:marTop w:val="120"/>
          <w:marBottom w:val="0"/>
          <w:divBdr>
            <w:top w:val="none" w:sz="0" w:space="0" w:color="auto"/>
            <w:left w:val="none" w:sz="0" w:space="0" w:color="auto"/>
            <w:bottom w:val="none" w:sz="0" w:space="0" w:color="auto"/>
            <w:right w:val="none" w:sz="0" w:space="0" w:color="auto"/>
          </w:divBdr>
        </w:div>
        <w:div w:id="1197893416">
          <w:marLeft w:val="0"/>
          <w:marRight w:val="0"/>
          <w:marTop w:val="120"/>
          <w:marBottom w:val="0"/>
          <w:divBdr>
            <w:top w:val="none" w:sz="0" w:space="0" w:color="auto"/>
            <w:left w:val="none" w:sz="0" w:space="0" w:color="auto"/>
            <w:bottom w:val="none" w:sz="0" w:space="0" w:color="auto"/>
            <w:right w:val="none" w:sz="0" w:space="0" w:color="auto"/>
          </w:divBdr>
        </w:div>
        <w:div w:id="1197893418">
          <w:marLeft w:val="0"/>
          <w:marRight w:val="0"/>
          <w:marTop w:val="120"/>
          <w:marBottom w:val="0"/>
          <w:divBdr>
            <w:top w:val="none" w:sz="0" w:space="0" w:color="auto"/>
            <w:left w:val="none" w:sz="0" w:space="0" w:color="auto"/>
            <w:bottom w:val="none" w:sz="0" w:space="0" w:color="auto"/>
            <w:right w:val="none" w:sz="0" w:space="0" w:color="auto"/>
          </w:divBdr>
        </w:div>
        <w:div w:id="1197893421">
          <w:marLeft w:val="0"/>
          <w:marRight w:val="0"/>
          <w:marTop w:val="120"/>
          <w:marBottom w:val="0"/>
          <w:divBdr>
            <w:top w:val="none" w:sz="0" w:space="0" w:color="auto"/>
            <w:left w:val="none" w:sz="0" w:space="0" w:color="auto"/>
            <w:bottom w:val="none" w:sz="0" w:space="0" w:color="auto"/>
            <w:right w:val="none" w:sz="0" w:space="0" w:color="auto"/>
          </w:divBdr>
        </w:div>
        <w:div w:id="1197893432">
          <w:marLeft w:val="0"/>
          <w:marRight w:val="0"/>
          <w:marTop w:val="120"/>
          <w:marBottom w:val="0"/>
          <w:divBdr>
            <w:top w:val="none" w:sz="0" w:space="0" w:color="auto"/>
            <w:left w:val="none" w:sz="0" w:space="0" w:color="auto"/>
            <w:bottom w:val="none" w:sz="0" w:space="0" w:color="auto"/>
            <w:right w:val="none" w:sz="0" w:space="0" w:color="auto"/>
          </w:divBdr>
        </w:div>
        <w:div w:id="1197893437">
          <w:marLeft w:val="0"/>
          <w:marRight w:val="0"/>
          <w:marTop w:val="120"/>
          <w:marBottom w:val="0"/>
          <w:divBdr>
            <w:top w:val="none" w:sz="0" w:space="0" w:color="auto"/>
            <w:left w:val="none" w:sz="0" w:space="0" w:color="auto"/>
            <w:bottom w:val="none" w:sz="0" w:space="0" w:color="auto"/>
            <w:right w:val="none" w:sz="0" w:space="0" w:color="auto"/>
          </w:divBdr>
        </w:div>
        <w:div w:id="1197893442">
          <w:marLeft w:val="0"/>
          <w:marRight w:val="0"/>
          <w:marTop w:val="120"/>
          <w:marBottom w:val="0"/>
          <w:divBdr>
            <w:top w:val="none" w:sz="0" w:space="0" w:color="auto"/>
            <w:left w:val="none" w:sz="0" w:space="0" w:color="auto"/>
            <w:bottom w:val="none" w:sz="0" w:space="0" w:color="auto"/>
            <w:right w:val="none" w:sz="0" w:space="0" w:color="auto"/>
          </w:divBdr>
        </w:div>
        <w:div w:id="1197893449">
          <w:marLeft w:val="0"/>
          <w:marRight w:val="0"/>
          <w:marTop w:val="120"/>
          <w:marBottom w:val="0"/>
          <w:divBdr>
            <w:top w:val="none" w:sz="0" w:space="0" w:color="auto"/>
            <w:left w:val="none" w:sz="0" w:space="0" w:color="auto"/>
            <w:bottom w:val="none" w:sz="0" w:space="0" w:color="auto"/>
            <w:right w:val="none" w:sz="0" w:space="0" w:color="auto"/>
          </w:divBdr>
        </w:div>
        <w:div w:id="1197893450">
          <w:marLeft w:val="0"/>
          <w:marRight w:val="0"/>
          <w:marTop w:val="120"/>
          <w:marBottom w:val="0"/>
          <w:divBdr>
            <w:top w:val="none" w:sz="0" w:space="0" w:color="auto"/>
            <w:left w:val="none" w:sz="0" w:space="0" w:color="auto"/>
            <w:bottom w:val="none" w:sz="0" w:space="0" w:color="auto"/>
            <w:right w:val="none" w:sz="0" w:space="0" w:color="auto"/>
          </w:divBdr>
        </w:div>
        <w:div w:id="1197893453">
          <w:marLeft w:val="0"/>
          <w:marRight w:val="0"/>
          <w:marTop w:val="120"/>
          <w:marBottom w:val="0"/>
          <w:divBdr>
            <w:top w:val="none" w:sz="0" w:space="0" w:color="auto"/>
            <w:left w:val="none" w:sz="0" w:space="0" w:color="auto"/>
            <w:bottom w:val="none" w:sz="0" w:space="0" w:color="auto"/>
            <w:right w:val="none" w:sz="0" w:space="0" w:color="auto"/>
          </w:divBdr>
        </w:div>
        <w:div w:id="1197893455">
          <w:marLeft w:val="0"/>
          <w:marRight w:val="0"/>
          <w:marTop w:val="120"/>
          <w:marBottom w:val="0"/>
          <w:divBdr>
            <w:top w:val="none" w:sz="0" w:space="0" w:color="auto"/>
            <w:left w:val="none" w:sz="0" w:space="0" w:color="auto"/>
            <w:bottom w:val="none" w:sz="0" w:space="0" w:color="auto"/>
            <w:right w:val="none" w:sz="0" w:space="0" w:color="auto"/>
          </w:divBdr>
        </w:div>
        <w:div w:id="1197893462">
          <w:marLeft w:val="0"/>
          <w:marRight w:val="0"/>
          <w:marTop w:val="120"/>
          <w:marBottom w:val="0"/>
          <w:divBdr>
            <w:top w:val="none" w:sz="0" w:space="0" w:color="auto"/>
            <w:left w:val="none" w:sz="0" w:space="0" w:color="auto"/>
            <w:bottom w:val="none" w:sz="0" w:space="0" w:color="auto"/>
            <w:right w:val="none" w:sz="0" w:space="0" w:color="auto"/>
          </w:divBdr>
        </w:div>
        <w:div w:id="1197893464">
          <w:marLeft w:val="0"/>
          <w:marRight w:val="0"/>
          <w:marTop w:val="120"/>
          <w:marBottom w:val="0"/>
          <w:divBdr>
            <w:top w:val="none" w:sz="0" w:space="0" w:color="auto"/>
            <w:left w:val="none" w:sz="0" w:space="0" w:color="auto"/>
            <w:bottom w:val="none" w:sz="0" w:space="0" w:color="auto"/>
            <w:right w:val="none" w:sz="0" w:space="0" w:color="auto"/>
          </w:divBdr>
        </w:div>
      </w:divsChild>
    </w:div>
    <w:div w:id="1197893460">
      <w:marLeft w:val="0"/>
      <w:marRight w:val="0"/>
      <w:marTop w:val="0"/>
      <w:marBottom w:val="0"/>
      <w:divBdr>
        <w:top w:val="none" w:sz="0" w:space="0" w:color="auto"/>
        <w:left w:val="none" w:sz="0" w:space="0" w:color="auto"/>
        <w:bottom w:val="none" w:sz="0" w:space="0" w:color="auto"/>
        <w:right w:val="none" w:sz="0" w:space="0" w:color="auto"/>
      </w:divBdr>
      <w:divsChild>
        <w:div w:id="1197893363">
          <w:marLeft w:val="0"/>
          <w:marRight w:val="0"/>
          <w:marTop w:val="0"/>
          <w:marBottom w:val="0"/>
          <w:divBdr>
            <w:top w:val="none" w:sz="0" w:space="0" w:color="auto"/>
            <w:left w:val="none" w:sz="0" w:space="0" w:color="auto"/>
            <w:bottom w:val="none" w:sz="0" w:space="0" w:color="auto"/>
            <w:right w:val="none" w:sz="0" w:space="0" w:color="auto"/>
          </w:divBdr>
        </w:div>
      </w:divsChild>
    </w:div>
    <w:div w:id="1197893465">
      <w:marLeft w:val="0"/>
      <w:marRight w:val="0"/>
      <w:marTop w:val="0"/>
      <w:marBottom w:val="0"/>
      <w:divBdr>
        <w:top w:val="none" w:sz="0" w:space="0" w:color="auto"/>
        <w:left w:val="none" w:sz="0" w:space="0" w:color="auto"/>
        <w:bottom w:val="none" w:sz="0" w:space="0" w:color="auto"/>
        <w:right w:val="none" w:sz="0" w:space="0" w:color="auto"/>
      </w:divBdr>
    </w:div>
    <w:div w:id="1197893466">
      <w:marLeft w:val="0"/>
      <w:marRight w:val="0"/>
      <w:marTop w:val="0"/>
      <w:marBottom w:val="0"/>
      <w:divBdr>
        <w:top w:val="none" w:sz="0" w:space="0" w:color="auto"/>
        <w:left w:val="none" w:sz="0" w:space="0" w:color="auto"/>
        <w:bottom w:val="none" w:sz="0" w:space="0" w:color="auto"/>
        <w:right w:val="none" w:sz="0" w:space="0" w:color="auto"/>
      </w:divBdr>
    </w:div>
    <w:div w:id="1197893467">
      <w:marLeft w:val="0"/>
      <w:marRight w:val="0"/>
      <w:marTop w:val="0"/>
      <w:marBottom w:val="0"/>
      <w:divBdr>
        <w:top w:val="none" w:sz="0" w:space="0" w:color="auto"/>
        <w:left w:val="none" w:sz="0" w:space="0" w:color="auto"/>
        <w:bottom w:val="none" w:sz="0" w:space="0" w:color="auto"/>
        <w:right w:val="none" w:sz="0" w:space="0" w:color="auto"/>
      </w:divBdr>
    </w:div>
    <w:div w:id="1197893468">
      <w:marLeft w:val="0"/>
      <w:marRight w:val="0"/>
      <w:marTop w:val="0"/>
      <w:marBottom w:val="0"/>
      <w:divBdr>
        <w:top w:val="none" w:sz="0" w:space="0" w:color="auto"/>
        <w:left w:val="none" w:sz="0" w:space="0" w:color="auto"/>
        <w:bottom w:val="none" w:sz="0" w:space="0" w:color="auto"/>
        <w:right w:val="none" w:sz="0" w:space="0" w:color="auto"/>
      </w:divBdr>
    </w:div>
    <w:div w:id="1197893469">
      <w:marLeft w:val="0"/>
      <w:marRight w:val="0"/>
      <w:marTop w:val="0"/>
      <w:marBottom w:val="0"/>
      <w:divBdr>
        <w:top w:val="none" w:sz="0" w:space="0" w:color="auto"/>
        <w:left w:val="none" w:sz="0" w:space="0" w:color="auto"/>
        <w:bottom w:val="none" w:sz="0" w:space="0" w:color="auto"/>
        <w:right w:val="none" w:sz="0" w:space="0" w:color="auto"/>
      </w:divBdr>
    </w:div>
    <w:div w:id="1197893470">
      <w:marLeft w:val="0"/>
      <w:marRight w:val="0"/>
      <w:marTop w:val="0"/>
      <w:marBottom w:val="0"/>
      <w:divBdr>
        <w:top w:val="none" w:sz="0" w:space="0" w:color="auto"/>
        <w:left w:val="none" w:sz="0" w:space="0" w:color="auto"/>
        <w:bottom w:val="none" w:sz="0" w:space="0" w:color="auto"/>
        <w:right w:val="none" w:sz="0" w:space="0" w:color="auto"/>
      </w:divBdr>
    </w:div>
    <w:div w:id="1197893471">
      <w:marLeft w:val="0"/>
      <w:marRight w:val="0"/>
      <w:marTop w:val="0"/>
      <w:marBottom w:val="0"/>
      <w:divBdr>
        <w:top w:val="none" w:sz="0" w:space="0" w:color="auto"/>
        <w:left w:val="none" w:sz="0" w:space="0" w:color="auto"/>
        <w:bottom w:val="none" w:sz="0" w:space="0" w:color="auto"/>
        <w:right w:val="none" w:sz="0" w:space="0" w:color="auto"/>
      </w:divBdr>
    </w:div>
    <w:div w:id="1197893472">
      <w:marLeft w:val="0"/>
      <w:marRight w:val="0"/>
      <w:marTop w:val="0"/>
      <w:marBottom w:val="0"/>
      <w:divBdr>
        <w:top w:val="none" w:sz="0" w:space="0" w:color="auto"/>
        <w:left w:val="none" w:sz="0" w:space="0" w:color="auto"/>
        <w:bottom w:val="none" w:sz="0" w:space="0" w:color="auto"/>
        <w:right w:val="none" w:sz="0" w:space="0" w:color="auto"/>
      </w:divBdr>
    </w:div>
    <w:div w:id="1197893473">
      <w:marLeft w:val="0"/>
      <w:marRight w:val="0"/>
      <w:marTop w:val="0"/>
      <w:marBottom w:val="0"/>
      <w:divBdr>
        <w:top w:val="none" w:sz="0" w:space="0" w:color="auto"/>
        <w:left w:val="none" w:sz="0" w:space="0" w:color="auto"/>
        <w:bottom w:val="none" w:sz="0" w:space="0" w:color="auto"/>
        <w:right w:val="none" w:sz="0" w:space="0" w:color="auto"/>
      </w:divBdr>
    </w:div>
    <w:div w:id="1197893474">
      <w:marLeft w:val="0"/>
      <w:marRight w:val="0"/>
      <w:marTop w:val="0"/>
      <w:marBottom w:val="0"/>
      <w:divBdr>
        <w:top w:val="none" w:sz="0" w:space="0" w:color="auto"/>
        <w:left w:val="none" w:sz="0" w:space="0" w:color="auto"/>
        <w:bottom w:val="none" w:sz="0" w:space="0" w:color="auto"/>
        <w:right w:val="none" w:sz="0" w:space="0" w:color="auto"/>
      </w:divBdr>
    </w:div>
    <w:div w:id="1197893475">
      <w:marLeft w:val="0"/>
      <w:marRight w:val="0"/>
      <w:marTop w:val="0"/>
      <w:marBottom w:val="0"/>
      <w:divBdr>
        <w:top w:val="none" w:sz="0" w:space="0" w:color="auto"/>
        <w:left w:val="none" w:sz="0" w:space="0" w:color="auto"/>
        <w:bottom w:val="none" w:sz="0" w:space="0" w:color="auto"/>
        <w:right w:val="none" w:sz="0" w:space="0" w:color="auto"/>
      </w:divBdr>
    </w:div>
    <w:div w:id="1197893476">
      <w:marLeft w:val="0"/>
      <w:marRight w:val="0"/>
      <w:marTop w:val="0"/>
      <w:marBottom w:val="0"/>
      <w:divBdr>
        <w:top w:val="none" w:sz="0" w:space="0" w:color="auto"/>
        <w:left w:val="none" w:sz="0" w:space="0" w:color="auto"/>
        <w:bottom w:val="none" w:sz="0" w:space="0" w:color="auto"/>
        <w:right w:val="none" w:sz="0" w:space="0" w:color="auto"/>
      </w:divBdr>
    </w:div>
    <w:div w:id="1197893477">
      <w:marLeft w:val="0"/>
      <w:marRight w:val="0"/>
      <w:marTop w:val="0"/>
      <w:marBottom w:val="0"/>
      <w:divBdr>
        <w:top w:val="none" w:sz="0" w:space="0" w:color="auto"/>
        <w:left w:val="none" w:sz="0" w:space="0" w:color="auto"/>
        <w:bottom w:val="none" w:sz="0" w:space="0" w:color="auto"/>
        <w:right w:val="none" w:sz="0" w:space="0" w:color="auto"/>
      </w:divBdr>
    </w:div>
    <w:div w:id="1197893478">
      <w:marLeft w:val="0"/>
      <w:marRight w:val="0"/>
      <w:marTop w:val="0"/>
      <w:marBottom w:val="0"/>
      <w:divBdr>
        <w:top w:val="none" w:sz="0" w:space="0" w:color="auto"/>
        <w:left w:val="none" w:sz="0" w:space="0" w:color="auto"/>
        <w:bottom w:val="none" w:sz="0" w:space="0" w:color="auto"/>
        <w:right w:val="none" w:sz="0" w:space="0" w:color="auto"/>
      </w:divBdr>
    </w:div>
    <w:div w:id="1197893479">
      <w:marLeft w:val="0"/>
      <w:marRight w:val="0"/>
      <w:marTop w:val="0"/>
      <w:marBottom w:val="0"/>
      <w:divBdr>
        <w:top w:val="none" w:sz="0" w:space="0" w:color="auto"/>
        <w:left w:val="none" w:sz="0" w:space="0" w:color="auto"/>
        <w:bottom w:val="none" w:sz="0" w:space="0" w:color="auto"/>
        <w:right w:val="none" w:sz="0" w:space="0" w:color="auto"/>
      </w:divBdr>
    </w:div>
    <w:div w:id="11978934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png"/><Relationship Id="rId18"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oleObject" Target="embeddings/oleObject3.bin"/><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oleObject" Target="embeddings/oleObject2.bin"/><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4.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8</Pages>
  <Words>2466</Words>
  <Characters>14060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to78-zakusilo</cp:lastModifiedBy>
  <cp:revision>13</cp:revision>
  <cp:lastPrinted>2017-09-11T04:51:00Z</cp:lastPrinted>
  <dcterms:created xsi:type="dcterms:W3CDTF">2017-09-07T21:10:00Z</dcterms:created>
  <dcterms:modified xsi:type="dcterms:W3CDTF">2017-11-01T16:09:00Z</dcterms:modified>
</cp:coreProperties>
</file>