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1D76" w:rsidRPr="006A1D76" w:rsidRDefault="006A1D76" w:rsidP="00B7290D">
      <w:pPr>
        <w:widowControl w:val="0"/>
        <w:spacing w:after="0"/>
        <w:jc w:val="center"/>
        <w:rPr>
          <w:rFonts w:ascii="Times New Roman" w:hAnsi="Times New Roman"/>
          <w:color w:val="auto"/>
          <w:sz w:val="28"/>
          <w:szCs w:val="28"/>
        </w:rPr>
      </w:pPr>
      <w:r w:rsidRPr="006A1D76">
        <w:rPr>
          <w:rFonts w:ascii="Times New Roman" w:hAnsi="Times New Roman"/>
          <w:color w:val="auto"/>
          <w:sz w:val="28"/>
          <w:szCs w:val="28"/>
        </w:rPr>
        <w:t xml:space="preserve">РЕШЕНИЕ </w:t>
      </w:r>
    </w:p>
    <w:p w:rsidR="006A1D76" w:rsidRPr="006A1D76" w:rsidRDefault="006A1D76" w:rsidP="00B7290D">
      <w:pPr>
        <w:widowControl w:val="0"/>
        <w:spacing w:after="0"/>
        <w:jc w:val="center"/>
        <w:rPr>
          <w:rFonts w:ascii="Times New Roman" w:hAnsi="Times New Roman"/>
          <w:color w:val="auto"/>
          <w:sz w:val="28"/>
          <w:szCs w:val="28"/>
        </w:rPr>
      </w:pPr>
      <w:r w:rsidRPr="006A1D76">
        <w:rPr>
          <w:rFonts w:ascii="Times New Roman" w:hAnsi="Times New Roman"/>
          <w:color w:val="auto"/>
          <w:sz w:val="28"/>
          <w:szCs w:val="28"/>
        </w:rPr>
        <w:t>по делу № К – 146</w:t>
      </w:r>
      <w:r w:rsidR="001200CB" w:rsidRPr="001200CB">
        <w:rPr>
          <w:rFonts w:ascii="Times New Roman" w:hAnsi="Times New Roman"/>
          <w:color w:val="auto"/>
          <w:sz w:val="28"/>
          <w:szCs w:val="28"/>
        </w:rPr>
        <w:t>8</w:t>
      </w:r>
      <w:r w:rsidRPr="006A1D76">
        <w:rPr>
          <w:rFonts w:ascii="Times New Roman" w:hAnsi="Times New Roman"/>
          <w:color w:val="auto"/>
          <w:sz w:val="28"/>
          <w:szCs w:val="28"/>
        </w:rPr>
        <w:t xml:space="preserve">/17 о нарушении </w:t>
      </w:r>
    </w:p>
    <w:p w:rsidR="006A1D76" w:rsidRPr="006A1D76" w:rsidRDefault="006A1D76" w:rsidP="00B7290D">
      <w:pPr>
        <w:widowControl w:val="0"/>
        <w:spacing w:after="0"/>
        <w:jc w:val="center"/>
        <w:rPr>
          <w:rFonts w:ascii="Times New Roman" w:hAnsi="Times New Roman"/>
          <w:color w:val="auto"/>
          <w:sz w:val="28"/>
          <w:szCs w:val="28"/>
        </w:rPr>
      </w:pPr>
      <w:r w:rsidRPr="006A1D76">
        <w:rPr>
          <w:rFonts w:ascii="Times New Roman" w:hAnsi="Times New Roman"/>
          <w:color w:val="auto"/>
          <w:sz w:val="28"/>
          <w:szCs w:val="28"/>
        </w:rPr>
        <w:t xml:space="preserve">законодательства Российской Федерации </w:t>
      </w:r>
    </w:p>
    <w:p w:rsidR="006A1D76" w:rsidRPr="006A1D76" w:rsidRDefault="006A1D76" w:rsidP="00B7290D">
      <w:pPr>
        <w:widowControl w:val="0"/>
        <w:spacing w:after="0"/>
        <w:jc w:val="center"/>
        <w:rPr>
          <w:rFonts w:ascii="Times New Roman" w:hAnsi="Times New Roman"/>
          <w:color w:val="auto"/>
          <w:sz w:val="28"/>
          <w:szCs w:val="28"/>
        </w:rPr>
      </w:pPr>
      <w:r w:rsidRPr="006A1D76">
        <w:rPr>
          <w:rFonts w:ascii="Times New Roman" w:hAnsi="Times New Roman"/>
          <w:color w:val="auto"/>
          <w:sz w:val="28"/>
          <w:szCs w:val="28"/>
        </w:rPr>
        <w:t>о контрактной системе в сфере закупок</w:t>
      </w:r>
    </w:p>
    <w:p w:rsidR="006A1D76" w:rsidRPr="006A1D76" w:rsidRDefault="006A1D76" w:rsidP="00B7290D">
      <w:pPr>
        <w:widowControl w:val="0"/>
        <w:spacing w:after="0"/>
        <w:jc w:val="center"/>
        <w:rPr>
          <w:rFonts w:ascii="Times New Roman" w:hAnsi="Times New Roman"/>
          <w:color w:val="auto"/>
          <w:sz w:val="28"/>
          <w:szCs w:val="28"/>
        </w:rPr>
      </w:pPr>
    </w:p>
    <w:tbl>
      <w:tblPr>
        <w:tblW w:w="9498" w:type="dxa"/>
        <w:tblLayout w:type="fixed"/>
        <w:tblLook w:val="0000" w:firstRow="0" w:lastRow="0" w:firstColumn="0" w:lastColumn="0" w:noHBand="0" w:noVBand="0"/>
      </w:tblPr>
      <w:tblGrid>
        <w:gridCol w:w="4842"/>
        <w:gridCol w:w="4656"/>
      </w:tblGrid>
      <w:tr w:rsidR="006A1D76" w:rsidRPr="006A1D76" w:rsidTr="009F0072">
        <w:tc>
          <w:tcPr>
            <w:tcW w:w="4842" w:type="dxa"/>
            <w:tcBorders>
              <w:top w:val="nil"/>
              <w:left w:val="nil"/>
              <w:bottom w:val="nil"/>
              <w:right w:val="nil"/>
            </w:tcBorders>
            <w:tcMar>
              <w:left w:w="108" w:type="dxa"/>
              <w:right w:w="108" w:type="dxa"/>
            </w:tcMar>
          </w:tcPr>
          <w:p w:rsidR="006A1D76" w:rsidRPr="006A1D76" w:rsidRDefault="006A1D76" w:rsidP="00B7290D">
            <w:pPr>
              <w:widowControl w:val="0"/>
              <w:spacing w:after="0"/>
              <w:ind w:left="-108"/>
              <w:rPr>
                <w:rFonts w:ascii="Times New Roman" w:hAnsi="Times New Roman"/>
                <w:color w:val="auto"/>
                <w:sz w:val="28"/>
                <w:szCs w:val="28"/>
              </w:rPr>
            </w:pPr>
            <w:r w:rsidRPr="006A1D76">
              <w:rPr>
                <w:rFonts w:ascii="Times New Roman" w:hAnsi="Times New Roman"/>
                <w:color w:val="auto"/>
                <w:sz w:val="28"/>
                <w:szCs w:val="28"/>
              </w:rPr>
              <w:t>30.10.2017</w:t>
            </w:r>
          </w:p>
        </w:tc>
        <w:tc>
          <w:tcPr>
            <w:tcW w:w="4656" w:type="dxa"/>
            <w:tcBorders>
              <w:top w:val="nil"/>
              <w:left w:val="nil"/>
              <w:bottom w:val="nil"/>
              <w:right w:val="nil"/>
            </w:tcBorders>
            <w:tcMar>
              <w:left w:w="108" w:type="dxa"/>
              <w:right w:w="108" w:type="dxa"/>
            </w:tcMar>
          </w:tcPr>
          <w:p w:rsidR="006A1D76" w:rsidRPr="006A1D76" w:rsidRDefault="006A1D76" w:rsidP="00B7290D">
            <w:pPr>
              <w:widowControl w:val="0"/>
              <w:spacing w:after="0"/>
              <w:ind w:right="34"/>
              <w:jc w:val="right"/>
              <w:rPr>
                <w:rFonts w:ascii="Times New Roman" w:hAnsi="Times New Roman"/>
                <w:color w:val="auto"/>
                <w:sz w:val="28"/>
                <w:szCs w:val="28"/>
              </w:rPr>
            </w:pPr>
            <w:r w:rsidRPr="006A1D76">
              <w:rPr>
                <w:rFonts w:ascii="Times New Roman" w:hAnsi="Times New Roman"/>
                <w:color w:val="auto"/>
                <w:sz w:val="28"/>
                <w:szCs w:val="28"/>
              </w:rPr>
              <w:t>Москва</w:t>
            </w:r>
          </w:p>
        </w:tc>
      </w:tr>
    </w:tbl>
    <w:p w:rsidR="006A1D76" w:rsidRPr="006A1D76" w:rsidRDefault="006A1D76" w:rsidP="00B7290D">
      <w:pPr>
        <w:widowControl w:val="0"/>
        <w:spacing w:after="0"/>
        <w:jc w:val="center"/>
        <w:rPr>
          <w:rFonts w:ascii="Times New Roman" w:hAnsi="Times New Roman"/>
          <w:color w:val="auto"/>
          <w:sz w:val="28"/>
          <w:szCs w:val="28"/>
        </w:rPr>
      </w:pPr>
    </w:p>
    <w:p w:rsidR="006A1D76" w:rsidRPr="0017566C" w:rsidRDefault="006A1D76" w:rsidP="0017566C">
      <w:pPr>
        <w:widowControl w:val="0"/>
        <w:spacing w:after="0"/>
        <w:ind w:firstLine="849"/>
        <w:jc w:val="both"/>
        <w:rPr>
          <w:rFonts w:ascii="Times New Roman" w:hAnsi="Times New Roman"/>
          <w:b/>
          <w:sz w:val="28"/>
          <w:szCs w:val="28"/>
        </w:rPr>
      </w:pPr>
      <w:r w:rsidRPr="0017566C">
        <w:rPr>
          <w:rFonts w:ascii="Times New Roman" w:hAnsi="Times New Roman"/>
          <w:color w:val="auto"/>
          <w:sz w:val="28"/>
          <w:szCs w:val="28"/>
        </w:rPr>
        <w:t>Комиссия Федеральной антимонопольной службы по контролю в сфере закупок (далее – Комиссия),</w:t>
      </w:r>
      <w:r w:rsidR="0017566C" w:rsidRPr="0017566C">
        <w:rPr>
          <w:rFonts w:ascii="Times New Roman" w:hAnsi="Times New Roman"/>
          <w:color w:val="auto"/>
          <w:sz w:val="28"/>
          <w:szCs w:val="28"/>
        </w:rPr>
        <w:t xml:space="preserve"> </w:t>
      </w:r>
      <w:r w:rsidRPr="0017566C">
        <w:rPr>
          <w:rFonts w:ascii="Times New Roman" w:hAnsi="Times New Roman"/>
          <w:sz w:val="28"/>
          <w:szCs w:val="28"/>
        </w:rPr>
        <w:t>рассмотрев жалобу ООО «</w:t>
      </w:r>
      <w:proofErr w:type="spellStart"/>
      <w:r w:rsidRPr="0017566C">
        <w:rPr>
          <w:rFonts w:ascii="Times New Roman" w:hAnsi="Times New Roman"/>
          <w:sz w:val="28"/>
          <w:szCs w:val="28"/>
        </w:rPr>
        <w:t>Профистрой</w:t>
      </w:r>
      <w:proofErr w:type="spellEnd"/>
      <w:r w:rsidRPr="0017566C">
        <w:rPr>
          <w:rFonts w:ascii="Times New Roman" w:hAnsi="Times New Roman"/>
          <w:sz w:val="28"/>
          <w:szCs w:val="28"/>
        </w:rPr>
        <w:t>» (далее – Заявитель) на действия Федеральной службы по надзору в сфере защиты прав потребителей и благополучия человека (далее – Заказчик), ФБУН «Центральный научно-исследовательский институт эпидемиологии» Федеральной службы по надзору в сфере защиты прав потребителей и благополучия человека (далее – Уполномоченный орган), един</w:t>
      </w:r>
      <w:r w:rsidR="001200CB" w:rsidRPr="0017566C">
        <w:rPr>
          <w:rFonts w:ascii="Times New Roman" w:hAnsi="Times New Roman"/>
          <w:sz w:val="28"/>
          <w:szCs w:val="28"/>
        </w:rPr>
        <w:t>ой</w:t>
      </w:r>
      <w:r w:rsidRPr="0017566C">
        <w:rPr>
          <w:rFonts w:ascii="Times New Roman" w:hAnsi="Times New Roman"/>
          <w:sz w:val="28"/>
          <w:szCs w:val="28"/>
        </w:rPr>
        <w:t xml:space="preserve"> комисси</w:t>
      </w:r>
      <w:r w:rsidR="001200CB" w:rsidRPr="0017566C">
        <w:rPr>
          <w:rFonts w:ascii="Times New Roman" w:hAnsi="Times New Roman"/>
          <w:sz w:val="28"/>
          <w:szCs w:val="28"/>
        </w:rPr>
        <w:t>и</w:t>
      </w:r>
      <w:r w:rsidRPr="0017566C">
        <w:rPr>
          <w:rFonts w:ascii="Times New Roman" w:hAnsi="Times New Roman"/>
          <w:sz w:val="28"/>
          <w:szCs w:val="28"/>
        </w:rPr>
        <w:t xml:space="preserve"> ФБУН «Центральный научно-исследовательский институт эпидемиологии» Федеральной службы по надзору в сфере защиты прав потребителей и благополучия человека (далее – Единая комиссия) при проведении Заказчиком, Уполномоченным органом, ООО «РТС-тендер» (далее – Оператор электронной площадки) электронного аукциона на право заключения государственного контракта на выполнение работ по строительству научно-методического центра по профилактике и борьбе со СПИДом, </w:t>
      </w:r>
      <w:proofErr w:type="spellStart"/>
      <w:r w:rsidRPr="0017566C">
        <w:rPr>
          <w:rFonts w:ascii="Times New Roman" w:hAnsi="Times New Roman"/>
          <w:sz w:val="28"/>
          <w:szCs w:val="28"/>
        </w:rPr>
        <w:t>Космодамианская</w:t>
      </w:r>
      <w:proofErr w:type="spellEnd"/>
      <w:r w:rsidRPr="0017566C">
        <w:rPr>
          <w:rFonts w:ascii="Times New Roman" w:hAnsi="Times New Roman"/>
          <w:sz w:val="28"/>
          <w:szCs w:val="28"/>
        </w:rPr>
        <w:t xml:space="preserve"> набережная, 22, стр.1, 1А, г. Москва (номер извещения в единой информационной системе в сфере закупок (далее – ЕИС) 0373100105417000081)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утвержденного Приказом ФАС России от 19.11.2014 № 727/14 (далее – Административный регламент),</w:t>
      </w:r>
    </w:p>
    <w:p w:rsidR="00A872CD" w:rsidRPr="006A1D76" w:rsidRDefault="00A872CD" w:rsidP="00B7290D">
      <w:pPr>
        <w:pStyle w:val="1"/>
        <w:spacing w:before="0" w:beforeAutospacing="0" w:after="0" w:afterAutospacing="0"/>
        <w:ind w:firstLine="851"/>
        <w:jc w:val="both"/>
        <w:rPr>
          <w:b w:val="0"/>
          <w:sz w:val="28"/>
          <w:szCs w:val="28"/>
        </w:rPr>
      </w:pPr>
    </w:p>
    <w:p w:rsidR="006A1D76" w:rsidRDefault="006A1D76" w:rsidP="00B7290D">
      <w:pPr>
        <w:widowControl w:val="0"/>
        <w:spacing w:after="0"/>
        <w:jc w:val="center"/>
        <w:rPr>
          <w:rFonts w:ascii="Times New Roman" w:hAnsi="Times New Roman"/>
          <w:color w:val="auto"/>
          <w:sz w:val="28"/>
          <w:szCs w:val="28"/>
        </w:rPr>
      </w:pPr>
      <w:r w:rsidRPr="006A1D76">
        <w:rPr>
          <w:rFonts w:ascii="Times New Roman" w:hAnsi="Times New Roman"/>
          <w:color w:val="auto"/>
          <w:sz w:val="28"/>
          <w:szCs w:val="28"/>
        </w:rPr>
        <w:t>УСТАНОВИЛА:</w:t>
      </w:r>
    </w:p>
    <w:p w:rsidR="00A872CD" w:rsidRPr="006A1D76" w:rsidRDefault="00A872CD" w:rsidP="00B7290D">
      <w:pPr>
        <w:widowControl w:val="0"/>
        <w:spacing w:after="0"/>
        <w:jc w:val="center"/>
        <w:rPr>
          <w:rFonts w:ascii="Times New Roman" w:hAnsi="Times New Roman"/>
          <w:color w:val="auto"/>
          <w:sz w:val="28"/>
          <w:szCs w:val="28"/>
        </w:rPr>
      </w:pPr>
    </w:p>
    <w:p w:rsidR="006A1D76" w:rsidRPr="006A1D76" w:rsidRDefault="006A1D76" w:rsidP="00B7290D">
      <w:pPr>
        <w:widowControl w:val="0"/>
        <w:spacing w:after="0"/>
        <w:ind w:firstLine="849"/>
        <w:jc w:val="both"/>
        <w:rPr>
          <w:rFonts w:ascii="Times New Roman" w:hAnsi="Times New Roman"/>
          <w:color w:val="auto"/>
          <w:sz w:val="28"/>
          <w:szCs w:val="28"/>
        </w:rPr>
      </w:pPr>
      <w:r w:rsidRPr="006A1D76">
        <w:rPr>
          <w:rFonts w:ascii="Times New Roman" w:hAnsi="Times New Roman"/>
          <w:color w:val="auto"/>
          <w:sz w:val="28"/>
          <w:szCs w:val="28"/>
        </w:rPr>
        <w:t>В ФАС России поступила жалоба Заявителя на действия Заказчика при проведении Заказчиком, Уполномоченным органом, Единой комиссией, Оператором электронной площадки Аукциона.</w:t>
      </w:r>
    </w:p>
    <w:p w:rsidR="006A1D76" w:rsidRPr="006A1D76" w:rsidRDefault="006A1D76" w:rsidP="00B7290D">
      <w:pPr>
        <w:widowControl w:val="0"/>
        <w:spacing w:after="0"/>
        <w:ind w:firstLine="849"/>
        <w:jc w:val="both"/>
        <w:rPr>
          <w:rFonts w:ascii="Times New Roman" w:hAnsi="Times New Roman"/>
          <w:color w:val="auto"/>
          <w:sz w:val="28"/>
          <w:szCs w:val="28"/>
        </w:rPr>
      </w:pPr>
      <w:r w:rsidRPr="006A1D76">
        <w:rPr>
          <w:rFonts w:ascii="Times New Roman" w:hAnsi="Times New Roman"/>
          <w:color w:val="auto"/>
          <w:sz w:val="28"/>
          <w:szCs w:val="28"/>
        </w:rPr>
        <w:t xml:space="preserve">По мнению Заявителя, его права и законные интересы нарушены </w:t>
      </w:r>
      <w:r w:rsidRPr="006A1D76">
        <w:rPr>
          <w:rFonts w:ascii="Times New Roman" w:hAnsi="Times New Roman"/>
          <w:color w:val="auto"/>
          <w:sz w:val="28"/>
          <w:szCs w:val="28"/>
        </w:rPr>
        <w:lastRenderedPageBreak/>
        <w:t>следующими действиями Заказчика, Уполномоченного органа:</w:t>
      </w:r>
    </w:p>
    <w:p w:rsidR="006A1D76" w:rsidRDefault="006A1D76" w:rsidP="00B7290D">
      <w:pPr>
        <w:widowControl w:val="0"/>
        <w:spacing w:after="0"/>
        <w:ind w:firstLine="849"/>
        <w:jc w:val="both"/>
        <w:rPr>
          <w:rFonts w:ascii="Times New Roman" w:hAnsi="Times New Roman"/>
          <w:color w:val="auto"/>
          <w:sz w:val="28"/>
          <w:szCs w:val="28"/>
        </w:rPr>
      </w:pPr>
      <w:r w:rsidRPr="006A1D76">
        <w:rPr>
          <w:rFonts w:ascii="Times New Roman" w:hAnsi="Times New Roman"/>
          <w:color w:val="auto"/>
          <w:sz w:val="28"/>
          <w:szCs w:val="28"/>
        </w:rPr>
        <w:t>1)</w:t>
      </w:r>
      <w:r w:rsidRPr="006A1D76">
        <w:rPr>
          <w:rFonts w:ascii="Times New Roman" w:hAnsi="Times New Roman"/>
          <w:color w:val="auto"/>
          <w:sz w:val="28"/>
          <w:szCs w:val="28"/>
        </w:rPr>
        <w:tab/>
      </w:r>
      <w:r>
        <w:rPr>
          <w:rFonts w:ascii="Times New Roman" w:hAnsi="Times New Roman"/>
          <w:color w:val="auto"/>
          <w:sz w:val="28"/>
          <w:szCs w:val="28"/>
        </w:rPr>
        <w:t>Техническое задание документации об Аукционе и проектная сметная документация имеют разночтения.</w:t>
      </w:r>
    </w:p>
    <w:p w:rsidR="006A1D76" w:rsidRPr="006A1D76" w:rsidRDefault="006A1D76" w:rsidP="00B7290D">
      <w:pPr>
        <w:widowControl w:val="0"/>
        <w:spacing w:after="0"/>
        <w:ind w:firstLine="849"/>
        <w:jc w:val="both"/>
        <w:rPr>
          <w:rFonts w:ascii="Times New Roman" w:hAnsi="Times New Roman"/>
          <w:color w:val="auto"/>
          <w:sz w:val="28"/>
          <w:szCs w:val="28"/>
        </w:rPr>
      </w:pPr>
      <w:r>
        <w:rPr>
          <w:rFonts w:ascii="Times New Roman" w:hAnsi="Times New Roman"/>
          <w:color w:val="auto"/>
          <w:sz w:val="28"/>
          <w:szCs w:val="28"/>
        </w:rPr>
        <w:t>2)</w:t>
      </w:r>
      <w:r>
        <w:rPr>
          <w:rFonts w:ascii="Times New Roman" w:hAnsi="Times New Roman"/>
          <w:color w:val="auto"/>
          <w:sz w:val="28"/>
          <w:szCs w:val="28"/>
        </w:rPr>
        <w:tab/>
        <w:t>Проектная сметная документация размещена в ЕИС не в полном объеме.</w:t>
      </w:r>
    </w:p>
    <w:p w:rsidR="006A1D76" w:rsidRPr="006A1D76" w:rsidRDefault="006A1D76" w:rsidP="00B7290D">
      <w:pPr>
        <w:widowControl w:val="0"/>
        <w:spacing w:after="0"/>
        <w:ind w:firstLine="849"/>
        <w:jc w:val="both"/>
        <w:rPr>
          <w:rFonts w:ascii="Times New Roman" w:hAnsi="Times New Roman"/>
          <w:color w:val="auto"/>
          <w:sz w:val="28"/>
          <w:szCs w:val="28"/>
        </w:rPr>
      </w:pPr>
      <w:r w:rsidRPr="006A1D76">
        <w:rPr>
          <w:rFonts w:ascii="Times New Roman" w:hAnsi="Times New Roman"/>
          <w:color w:val="auto"/>
          <w:sz w:val="28"/>
          <w:szCs w:val="28"/>
        </w:rPr>
        <w:t>Представители Уполномоченного органа не согласились с доводами Заявителя и сообщили, что при проведении Аукциона Заказчик, Уполномоченный орган действовали в соответствии с положениями Закона о контрактной системе.</w:t>
      </w:r>
    </w:p>
    <w:p w:rsidR="006A1D76" w:rsidRPr="006A1D76" w:rsidRDefault="006A1D76" w:rsidP="00B7290D">
      <w:pPr>
        <w:widowControl w:val="0"/>
        <w:tabs>
          <w:tab w:val="left" w:pos="902"/>
        </w:tabs>
        <w:spacing w:after="0"/>
        <w:ind w:firstLine="849"/>
        <w:jc w:val="both"/>
        <w:rPr>
          <w:rFonts w:ascii="Times New Roman" w:hAnsi="Times New Roman"/>
          <w:color w:val="auto"/>
          <w:sz w:val="28"/>
          <w:szCs w:val="28"/>
        </w:rPr>
      </w:pPr>
      <w:r w:rsidRPr="006A1D76">
        <w:rPr>
          <w:rFonts w:ascii="Times New Roman" w:hAnsi="Times New Roman"/>
          <w:color w:val="auto"/>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6A1D76" w:rsidRPr="006A1D76" w:rsidRDefault="006A1D76" w:rsidP="00B7290D">
      <w:pPr>
        <w:widowControl w:val="0"/>
        <w:spacing w:after="0"/>
        <w:ind w:firstLine="849"/>
        <w:jc w:val="both"/>
        <w:rPr>
          <w:rFonts w:ascii="Times New Roman" w:hAnsi="Times New Roman"/>
          <w:color w:val="auto"/>
          <w:sz w:val="28"/>
          <w:szCs w:val="28"/>
        </w:rPr>
      </w:pPr>
      <w:r w:rsidRPr="006A1D76">
        <w:rPr>
          <w:rFonts w:ascii="Times New Roman" w:hAnsi="Times New Roman"/>
          <w:color w:val="auto"/>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6A1D76" w:rsidRPr="006A1D76" w:rsidRDefault="006A1D76" w:rsidP="00B7290D">
      <w:pPr>
        <w:widowControl w:val="0"/>
        <w:numPr>
          <w:ilvl w:val="0"/>
          <w:numId w:val="1"/>
        </w:numPr>
        <w:tabs>
          <w:tab w:val="left" w:pos="902"/>
        </w:tabs>
        <w:spacing w:after="0"/>
        <w:ind w:left="0" w:firstLine="849"/>
        <w:jc w:val="both"/>
        <w:rPr>
          <w:rFonts w:ascii="Times New Roman" w:hAnsi="Times New Roman"/>
          <w:color w:val="auto"/>
          <w:sz w:val="28"/>
          <w:szCs w:val="28"/>
        </w:rPr>
      </w:pPr>
      <w:r w:rsidRPr="006A1D76">
        <w:rPr>
          <w:rFonts w:ascii="Times New Roman" w:hAnsi="Times New Roman"/>
          <w:color w:val="auto"/>
          <w:sz w:val="28"/>
          <w:szCs w:val="28"/>
        </w:rPr>
        <w:t>извещение о проведении Аукциона размещено в ЕИС – 28.09.2017;</w:t>
      </w:r>
    </w:p>
    <w:p w:rsidR="006A1D76" w:rsidRPr="006A1D76" w:rsidRDefault="006A1D76" w:rsidP="00B7290D">
      <w:pPr>
        <w:widowControl w:val="0"/>
        <w:numPr>
          <w:ilvl w:val="0"/>
          <w:numId w:val="1"/>
        </w:numPr>
        <w:tabs>
          <w:tab w:val="left" w:pos="902"/>
        </w:tabs>
        <w:spacing w:after="0"/>
        <w:ind w:left="0" w:firstLine="849"/>
        <w:jc w:val="both"/>
        <w:rPr>
          <w:rFonts w:ascii="Times New Roman" w:hAnsi="Times New Roman"/>
          <w:color w:val="auto"/>
          <w:sz w:val="28"/>
          <w:szCs w:val="28"/>
        </w:rPr>
      </w:pPr>
      <w:r w:rsidRPr="006A1D76">
        <w:rPr>
          <w:rFonts w:ascii="Times New Roman" w:hAnsi="Times New Roman"/>
          <w:color w:val="auto"/>
          <w:sz w:val="28"/>
          <w:szCs w:val="28"/>
        </w:rPr>
        <w:t>способ определения поставщика (подрядчика, исполнителя) – Аукцион;</w:t>
      </w:r>
    </w:p>
    <w:p w:rsidR="006A1D76" w:rsidRPr="006A1D76" w:rsidRDefault="006A1D76" w:rsidP="00B7290D">
      <w:pPr>
        <w:widowControl w:val="0"/>
        <w:numPr>
          <w:ilvl w:val="0"/>
          <w:numId w:val="1"/>
        </w:numPr>
        <w:tabs>
          <w:tab w:val="left" w:pos="902"/>
        </w:tabs>
        <w:spacing w:after="0"/>
        <w:ind w:left="0" w:firstLine="849"/>
        <w:jc w:val="both"/>
        <w:rPr>
          <w:rFonts w:ascii="Times New Roman" w:hAnsi="Times New Roman"/>
          <w:color w:val="auto"/>
          <w:sz w:val="28"/>
          <w:szCs w:val="28"/>
        </w:rPr>
      </w:pPr>
      <w:r w:rsidRPr="006A1D76">
        <w:rPr>
          <w:rFonts w:ascii="Times New Roman" w:hAnsi="Times New Roman"/>
          <w:color w:val="auto"/>
          <w:sz w:val="28"/>
          <w:szCs w:val="28"/>
        </w:rPr>
        <w:t>начальная (максимальная) цена контракта – 863 891 540 рубль;</w:t>
      </w:r>
    </w:p>
    <w:p w:rsidR="006A1D76" w:rsidRPr="006A1D76" w:rsidRDefault="006A1D76" w:rsidP="00B7290D">
      <w:pPr>
        <w:widowControl w:val="0"/>
        <w:numPr>
          <w:ilvl w:val="0"/>
          <w:numId w:val="1"/>
        </w:numPr>
        <w:tabs>
          <w:tab w:val="left" w:pos="902"/>
        </w:tabs>
        <w:spacing w:after="0"/>
        <w:ind w:left="0" w:firstLine="849"/>
        <w:jc w:val="both"/>
        <w:rPr>
          <w:rFonts w:ascii="Times New Roman" w:hAnsi="Times New Roman"/>
          <w:color w:val="auto"/>
          <w:sz w:val="28"/>
          <w:szCs w:val="28"/>
        </w:rPr>
      </w:pPr>
      <w:r w:rsidRPr="006A1D76">
        <w:rPr>
          <w:rFonts w:ascii="Times New Roman" w:hAnsi="Times New Roman"/>
          <w:color w:val="auto"/>
          <w:sz w:val="28"/>
          <w:szCs w:val="28"/>
        </w:rPr>
        <w:t>на участие в Аукционе подано 2 заявки от участников закупки;</w:t>
      </w:r>
    </w:p>
    <w:p w:rsidR="006A1D76" w:rsidRPr="006A1D76" w:rsidRDefault="006A1D76" w:rsidP="00B7290D">
      <w:pPr>
        <w:widowControl w:val="0"/>
        <w:numPr>
          <w:ilvl w:val="0"/>
          <w:numId w:val="1"/>
        </w:numPr>
        <w:tabs>
          <w:tab w:val="left" w:pos="902"/>
        </w:tabs>
        <w:spacing w:after="0"/>
        <w:ind w:left="0" w:firstLine="849"/>
        <w:jc w:val="both"/>
        <w:rPr>
          <w:rFonts w:ascii="Times New Roman" w:hAnsi="Times New Roman"/>
          <w:color w:val="auto"/>
          <w:sz w:val="28"/>
          <w:szCs w:val="28"/>
        </w:rPr>
      </w:pPr>
      <w:r w:rsidRPr="006A1D76">
        <w:rPr>
          <w:rFonts w:ascii="Times New Roman" w:hAnsi="Times New Roman"/>
          <w:color w:val="auto"/>
          <w:sz w:val="28"/>
          <w:szCs w:val="28"/>
        </w:rPr>
        <w:t>к участию в Аукционе допущено 2 участника закупки;</w:t>
      </w:r>
    </w:p>
    <w:p w:rsidR="006A1D76" w:rsidRPr="006A1D76" w:rsidRDefault="006A1D76" w:rsidP="00B7290D">
      <w:pPr>
        <w:widowControl w:val="0"/>
        <w:numPr>
          <w:ilvl w:val="0"/>
          <w:numId w:val="1"/>
        </w:numPr>
        <w:tabs>
          <w:tab w:val="left" w:pos="902"/>
        </w:tabs>
        <w:spacing w:after="0"/>
        <w:ind w:left="0" w:firstLine="849"/>
        <w:jc w:val="both"/>
        <w:rPr>
          <w:rFonts w:ascii="Times New Roman" w:hAnsi="Times New Roman"/>
          <w:color w:val="auto"/>
          <w:sz w:val="28"/>
          <w:szCs w:val="28"/>
        </w:rPr>
      </w:pPr>
      <w:r w:rsidRPr="006A1D76">
        <w:rPr>
          <w:rFonts w:ascii="Times New Roman" w:hAnsi="Times New Roman"/>
          <w:color w:val="auto"/>
          <w:sz w:val="28"/>
          <w:szCs w:val="28"/>
        </w:rPr>
        <w:t>дата проведения Аукциона – 07.11.2017.</w:t>
      </w:r>
    </w:p>
    <w:p w:rsidR="006A1D76" w:rsidRDefault="006A1D76" w:rsidP="00B7290D">
      <w:pPr>
        <w:spacing w:after="0"/>
        <w:ind w:firstLine="851"/>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r>
      <w:r w:rsidR="008B35AE">
        <w:rPr>
          <w:rFonts w:ascii="Times New Roman" w:hAnsi="Times New Roman"/>
          <w:sz w:val="28"/>
          <w:szCs w:val="28"/>
        </w:rPr>
        <w:t xml:space="preserve">Согласно доводу Заявителя, </w:t>
      </w:r>
      <w:r w:rsidR="008B35AE">
        <w:rPr>
          <w:rFonts w:ascii="Times New Roman" w:hAnsi="Times New Roman"/>
          <w:color w:val="auto"/>
          <w:sz w:val="28"/>
          <w:szCs w:val="28"/>
        </w:rPr>
        <w:t>Техническое задание документации об Аукционе и проектная сметная документация содержат</w:t>
      </w:r>
      <w:r w:rsidR="00BC025C">
        <w:rPr>
          <w:rFonts w:ascii="Times New Roman" w:hAnsi="Times New Roman"/>
          <w:color w:val="auto"/>
          <w:sz w:val="28"/>
          <w:szCs w:val="28"/>
        </w:rPr>
        <w:t xml:space="preserve"> разночтения в отношении объемов и наименований товаров, используемых при выполнении работ, и объема выполняемых работ.</w:t>
      </w:r>
    </w:p>
    <w:p w:rsidR="005F0345" w:rsidRDefault="006A1D76" w:rsidP="00B7290D">
      <w:pPr>
        <w:spacing w:after="0"/>
        <w:ind w:firstLine="851"/>
        <w:jc w:val="both"/>
        <w:rPr>
          <w:rFonts w:ascii="Times New Roman" w:hAnsi="Times New Roman"/>
          <w:sz w:val="28"/>
          <w:szCs w:val="28"/>
        </w:rPr>
      </w:pPr>
      <w:r w:rsidRPr="006A1D76">
        <w:rPr>
          <w:rFonts w:ascii="Times New Roman" w:hAnsi="Times New Roman"/>
          <w:sz w:val="28"/>
          <w:szCs w:val="28"/>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rsidR="008B35AE" w:rsidRDefault="008B35AE" w:rsidP="00B7290D">
      <w:pPr>
        <w:spacing w:after="0"/>
        <w:ind w:firstLine="851"/>
        <w:jc w:val="both"/>
        <w:rPr>
          <w:rFonts w:ascii="Times New Roman" w:eastAsiaTheme="minorHAnsi" w:hAnsi="Times New Roman"/>
          <w:color w:val="auto"/>
          <w:sz w:val="28"/>
          <w:szCs w:val="28"/>
          <w:lang w:eastAsia="en-US"/>
        </w:rPr>
      </w:pPr>
      <w:r>
        <w:rPr>
          <w:rFonts w:ascii="Times New Roman" w:hAnsi="Times New Roman"/>
          <w:sz w:val="28"/>
          <w:szCs w:val="28"/>
        </w:rPr>
        <w:t xml:space="preserve">Согласно пункту 1 части 1 статьи 33 Закона о контрактной системе </w:t>
      </w:r>
      <w:r>
        <w:rPr>
          <w:rFonts w:ascii="Times New Roman" w:eastAsiaTheme="minorHAnsi" w:hAnsi="Times New Roman"/>
          <w:color w:val="auto"/>
          <w:sz w:val="28"/>
          <w:szCs w:val="28"/>
          <w:lang w:eastAsia="en-US"/>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8B35AE" w:rsidRDefault="008B35AE" w:rsidP="00B7290D">
      <w:pPr>
        <w:spacing w:after="0"/>
        <w:ind w:firstLine="851"/>
        <w:jc w:val="both"/>
        <w:rPr>
          <w:rFonts w:ascii="Times New Roman" w:hAnsi="Times New Roman"/>
          <w:sz w:val="28"/>
          <w:szCs w:val="28"/>
        </w:rPr>
      </w:pPr>
      <w:r w:rsidRPr="006A1D76">
        <w:rPr>
          <w:rFonts w:ascii="Times New Roman" w:hAnsi="Times New Roman"/>
          <w:sz w:val="28"/>
          <w:szCs w:val="28"/>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rsidR="008B35AE" w:rsidRPr="006A1D76" w:rsidRDefault="008B35AE" w:rsidP="00B7290D">
      <w:pPr>
        <w:spacing w:after="0"/>
        <w:ind w:firstLine="851"/>
        <w:jc w:val="both"/>
        <w:rPr>
          <w:rFonts w:ascii="Times New Roman" w:hAnsi="Times New Roman"/>
          <w:sz w:val="28"/>
          <w:szCs w:val="28"/>
        </w:rPr>
      </w:pPr>
      <w:r w:rsidRPr="006A1D76">
        <w:rPr>
          <w:rFonts w:ascii="Times New Roman" w:hAnsi="Times New Roman"/>
          <w:sz w:val="28"/>
          <w:szCs w:val="28"/>
        </w:rPr>
        <w:t>В соответствии с частью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rsidR="008B35AE" w:rsidRPr="006A1D76" w:rsidRDefault="008B35AE" w:rsidP="00B7290D">
      <w:pPr>
        <w:spacing w:after="0"/>
        <w:ind w:firstLine="851"/>
        <w:jc w:val="both"/>
        <w:rPr>
          <w:rFonts w:ascii="Times New Roman" w:hAnsi="Times New Roman"/>
          <w:sz w:val="28"/>
          <w:szCs w:val="28"/>
        </w:rPr>
      </w:pPr>
      <w:r w:rsidRPr="006A1D76">
        <w:rPr>
          <w:rFonts w:ascii="Times New Roman" w:hAnsi="Times New Roman"/>
          <w:sz w:val="28"/>
          <w:szCs w:val="28"/>
        </w:rPr>
        <w:lastRenderedPageBreak/>
        <w:t xml:space="preserve">При этом согласно части 2 статьи 48 Градостроительного кодекса Российской Федерации (далее – </w:t>
      </w:r>
      <w:proofErr w:type="spellStart"/>
      <w:r w:rsidRPr="006A1D76">
        <w:rPr>
          <w:rFonts w:ascii="Times New Roman" w:hAnsi="Times New Roman"/>
          <w:sz w:val="28"/>
          <w:szCs w:val="28"/>
        </w:rPr>
        <w:t>ГрК</w:t>
      </w:r>
      <w:proofErr w:type="spellEnd"/>
      <w:r w:rsidRPr="006A1D76">
        <w:rPr>
          <w:rFonts w:ascii="Times New Roman" w:hAnsi="Times New Roman"/>
          <w:sz w:val="28"/>
          <w:szCs w:val="28"/>
        </w:rPr>
        <w:t xml:space="preserve"> РФ)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8B35AE" w:rsidRPr="006A1D76" w:rsidRDefault="008B35AE" w:rsidP="00B7290D">
      <w:pPr>
        <w:spacing w:after="0"/>
        <w:ind w:firstLine="851"/>
        <w:jc w:val="both"/>
        <w:rPr>
          <w:rFonts w:ascii="Times New Roman" w:hAnsi="Times New Roman"/>
          <w:sz w:val="28"/>
          <w:szCs w:val="28"/>
        </w:rPr>
      </w:pPr>
      <w:r w:rsidRPr="006A1D76">
        <w:rPr>
          <w:rFonts w:ascii="Times New Roman" w:hAnsi="Times New Roman"/>
          <w:sz w:val="28"/>
          <w:szCs w:val="28"/>
        </w:rPr>
        <w:t xml:space="preserve">В соответствии с частью 6 статьи 52 </w:t>
      </w:r>
      <w:proofErr w:type="spellStart"/>
      <w:r w:rsidRPr="006A1D76">
        <w:rPr>
          <w:rFonts w:ascii="Times New Roman" w:hAnsi="Times New Roman"/>
          <w:sz w:val="28"/>
          <w:szCs w:val="28"/>
        </w:rPr>
        <w:t>ГрК</w:t>
      </w:r>
      <w:proofErr w:type="spellEnd"/>
      <w:r w:rsidRPr="006A1D76">
        <w:rPr>
          <w:rFonts w:ascii="Times New Roman" w:hAnsi="Times New Roman"/>
          <w:sz w:val="28"/>
          <w:szCs w:val="28"/>
        </w:rPr>
        <w:t xml:space="preserve"> РФ лицо, осуществляющее строительство, обязано осуществлять строительство, реконструкцию, капитальный ремонт объекта капитального строительства, в том числе в соответствии с проектной документацией.</w:t>
      </w:r>
    </w:p>
    <w:p w:rsidR="008B35AE" w:rsidRPr="006A1D76" w:rsidRDefault="008B35AE" w:rsidP="00B7290D">
      <w:pPr>
        <w:spacing w:after="0"/>
        <w:ind w:firstLine="851"/>
        <w:jc w:val="both"/>
        <w:rPr>
          <w:rFonts w:ascii="Times New Roman" w:hAnsi="Times New Roman"/>
          <w:sz w:val="28"/>
          <w:szCs w:val="28"/>
        </w:rPr>
      </w:pPr>
      <w:r w:rsidRPr="006A1D76">
        <w:rPr>
          <w:rFonts w:ascii="Times New Roman" w:hAnsi="Times New Roman"/>
          <w:sz w:val="28"/>
          <w:szCs w:val="28"/>
        </w:rPr>
        <w:t>Таким образом, строительство, реконструкция, капитальный ремонт объекта капитального строительства осуществляется на основании проектной документации, которая содержит показатели, позволяющие определить соответствие закупаемой работы установленным заказчиком требованиям.</w:t>
      </w:r>
    </w:p>
    <w:p w:rsidR="008B35AE" w:rsidRPr="006A1D76" w:rsidRDefault="008B35AE" w:rsidP="00B7290D">
      <w:pPr>
        <w:spacing w:after="0"/>
        <w:ind w:firstLine="851"/>
        <w:jc w:val="both"/>
        <w:rPr>
          <w:rFonts w:ascii="Times New Roman" w:hAnsi="Times New Roman"/>
          <w:sz w:val="28"/>
          <w:szCs w:val="28"/>
        </w:rPr>
      </w:pPr>
      <w:r w:rsidRPr="006A1D76">
        <w:rPr>
          <w:rFonts w:ascii="Times New Roman" w:hAnsi="Times New Roman"/>
          <w:sz w:val="28"/>
          <w:szCs w:val="28"/>
        </w:rPr>
        <w:t>Отсутствие в документации о закупке функциональных, технических и качественных характеристик, эксплуатационных характеристик объекта закупки, требований к результатам работ, в том числе отсутствие в составе документации о закупке полного объема проектной документации приводит к невозможности формирования участником закупки предложения по исполнению государственного (муниципального) контракта.</w:t>
      </w:r>
    </w:p>
    <w:p w:rsidR="008B35AE" w:rsidRDefault="00BC025C" w:rsidP="00B7290D">
      <w:pPr>
        <w:spacing w:after="0"/>
        <w:ind w:firstLine="851"/>
        <w:jc w:val="both"/>
        <w:rPr>
          <w:rFonts w:ascii="Times New Roman" w:hAnsi="Times New Roman"/>
          <w:sz w:val="28"/>
          <w:szCs w:val="28"/>
        </w:rPr>
      </w:pPr>
      <w:r>
        <w:rPr>
          <w:rFonts w:ascii="Times New Roman" w:hAnsi="Times New Roman"/>
          <w:sz w:val="28"/>
          <w:szCs w:val="28"/>
        </w:rPr>
        <w:t xml:space="preserve">На заседании Комиссии представители </w:t>
      </w:r>
      <w:r w:rsidR="00C10F22">
        <w:rPr>
          <w:rFonts w:ascii="Times New Roman" w:hAnsi="Times New Roman"/>
          <w:sz w:val="28"/>
          <w:szCs w:val="28"/>
        </w:rPr>
        <w:t>Уполномоченного органа</w:t>
      </w:r>
      <w:r>
        <w:rPr>
          <w:rFonts w:ascii="Times New Roman" w:hAnsi="Times New Roman"/>
          <w:sz w:val="28"/>
          <w:szCs w:val="28"/>
        </w:rPr>
        <w:t xml:space="preserve"> пояснили, что проектная сметная документация</w:t>
      </w:r>
      <w:r w:rsidR="001200CB">
        <w:rPr>
          <w:rFonts w:ascii="Times New Roman" w:hAnsi="Times New Roman"/>
          <w:sz w:val="28"/>
          <w:szCs w:val="28"/>
        </w:rPr>
        <w:t>, размещенная в ЕИС,</w:t>
      </w:r>
      <w:r>
        <w:rPr>
          <w:rFonts w:ascii="Times New Roman" w:hAnsi="Times New Roman"/>
          <w:sz w:val="28"/>
          <w:szCs w:val="28"/>
        </w:rPr>
        <w:t xml:space="preserve"> прошла главную государственную экспертизу и имеет положительное заключение </w:t>
      </w:r>
      <w:r w:rsidR="00C10F22">
        <w:rPr>
          <w:rFonts w:ascii="Times New Roman" w:hAnsi="Times New Roman"/>
          <w:sz w:val="28"/>
          <w:szCs w:val="28"/>
        </w:rPr>
        <w:t>ФАУ ГГЭ России № 501-</w:t>
      </w:r>
      <w:r w:rsidR="001200CB">
        <w:rPr>
          <w:rFonts w:ascii="Times New Roman" w:hAnsi="Times New Roman"/>
          <w:sz w:val="28"/>
          <w:szCs w:val="28"/>
        </w:rPr>
        <w:t>17/ГГЭ-10743/005 от 11.05.2017.</w:t>
      </w:r>
    </w:p>
    <w:p w:rsidR="00C10F22" w:rsidRDefault="00C10F22" w:rsidP="00B7290D">
      <w:pPr>
        <w:spacing w:after="0"/>
        <w:ind w:firstLine="851"/>
        <w:jc w:val="both"/>
        <w:rPr>
          <w:rFonts w:ascii="Times New Roman" w:hAnsi="Times New Roman"/>
          <w:color w:val="auto"/>
          <w:sz w:val="28"/>
          <w:szCs w:val="28"/>
        </w:rPr>
      </w:pPr>
      <w:r>
        <w:rPr>
          <w:rFonts w:ascii="Times New Roman" w:hAnsi="Times New Roman"/>
          <w:sz w:val="28"/>
          <w:szCs w:val="28"/>
        </w:rPr>
        <w:t xml:space="preserve">Вместе с тем, представители Заявителя не представили доказательств, позволяющих Комиссии прийти к выводу о том, что </w:t>
      </w:r>
      <w:r>
        <w:rPr>
          <w:rFonts w:ascii="Times New Roman" w:hAnsi="Times New Roman"/>
          <w:color w:val="auto"/>
          <w:sz w:val="28"/>
          <w:szCs w:val="28"/>
        </w:rPr>
        <w:t>Техническое задание документации об Аукционе и проектная сметная документация содержат разночтения в отношении объем</w:t>
      </w:r>
      <w:r w:rsidR="001200CB">
        <w:rPr>
          <w:rFonts w:ascii="Times New Roman" w:hAnsi="Times New Roman"/>
          <w:color w:val="auto"/>
          <w:sz w:val="28"/>
          <w:szCs w:val="28"/>
        </w:rPr>
        <w:t>а</w:t>
      </w:r>
      <w:r>
        <w:rPr>
          <w:rFonts w:ascii="Times New Roman" w:hAnsi="Times New Roman"/>
          <w:color w:val="auto"/>
          <w:sz w:val="28"/>
          <w:szCs w:val="28"/>
        </w:rPr>
        <w:t xml:space="preserve"> и наименований товаров, используемых при выполнении работ, и объема выполняемых работ.</w:t>
      </w:r>
    </w:p>
    <w:p w:rsidR="00C10F22" w:rsidRPr="006A1D76" w:rsidRDefault="00C10F22" w:rsidP="00B7290D">
      <w:pPr>
        <w:spacing w:after="0"/>
        <w:ind w:firstLine="851"/>
        <w:jc w:val="both"/>
        <w:rPr>
          <w:rFonts w:ascii="Times New Roman" w:hAnsi="Times New Roman"/>
          <w:sz w:val="28"/>
          <w:szCs w:val="28"/>
        </w:rPr>
      </w:pPr>
      <w:r>
        <w:rPr>
          <w:rFonts w:ascii="Times New Roman" w:hAnsi="Times New Roman"/>
          <w:color w:val="auto"/>
          <w:sz w:val="28"/>
          <w:szCs w:val="28"/>
        </w:rPr>
        <w:t xml:space="preserve">Таким образом, Комиссия приходит к выводу, что довод </w:t>
      </w:r>
      <w:r w:rsidR="001200CB">
        <w:rPr>
          <w:rFonts w:ascii="Times New Roman" w:hAnsi="Times New Roman"/>
          <w:color w:val="auto"/>
          <w:sz w:val="28"/>
          <w:szCs w:val="28"/>
        </w:rPr>
        <w:t>Заявителя</w:t>
      </w:r>
      <w:r>
        <w:rPr>
          <w:rFonts w:ascii="Times New Roman" w:hAnsi="Times New Roman"/>
          <w:color w:val="auto"/>
          <w:sz w:val="28"/>
          <w:szCs w:val="28"/>
        </w:rPr>
        <w:t xml:space="preserve"> не нашел своего подтверждения.</w:t>
      </w:r>
    </w:p>
    <w:p w:rsidR="006A1D76" w:rsidRDefault="006A1D76" w:rsidP="00B7290D">
      <w:pPr>
        <w:spacing w:after="0"/>
        <w:ind w:firstLine="851"/>
        <w:jc w:val="both"/>
        <w:rPr>
          <w:rFonts w:ascii="Times New Roman" w:hAnsi="Times New Roman"/>
          <w:color w:val="auto"/>
          <w:sz w:val="28"/>
          <w:szCs w:val="28"/>
        </w:rPr>
      </w:pPr>
      <w:r>
        <w:rPr>
          <w:rFonts w:ascii="Times New Roman" w:hAnsi="Times New Roman"/>
          <w:sz w:val="28"/>
          <w:szCs w:val="28"/>
        </w:rPr>
        <w:t>2.</w:t>
      </w:r>
      <w:r>
        <w:rPr>
          <w:rFonts w:ascii="Times New Roman" w:hAnsi="Times New Roman"/>
          <w:sz w:val="28"/>
          <w:szCs w:val="28"/>
        </w:rPr>
        <w:tab/>
        <w:t xml:space="preserve">Согласно доводу Заявителя, </w:t>
      </w:r>
      <w:r w:rsidR="00A47D9B">
        <w:rPr>
          <w:rFonts w:ascii="Times New Roman" w:hAnsi="Times New Roman"/>
          <w:color w:val="auto"/>
          <w:sz w:val="28"/>
          <w:szCs w:val="28"/>
        </w:rPr>
        <w:t>п</w:t>
      </w:r>
      <w:r>
        <w:rPr>
          <w:rFonts w:ascii="Times New Roman" w:hAnsi="Times New Roman"/>
          <w:color w:val="auto"/>
          <w:sz w:val="28"/>
          <w:szCs w:val="28"/>
        </w:rPr>
        <w:t>роектная сметная документация раз</w:t>
      </w:r>
      <w:r w:rsidR="00A47D9B">
        <w:rPr>
          <w:rFonts w:ascii="Times New Roman" w:hAnsi="Times New Roman"/>
          <w:color w:val="auto"/>
          <w:sz w:val="28"/>
          <w:szCs w:val="28"/>
        </w:rPr>
        <w:t>мещена в ЕИС не в полном объеме, а именно не содержит спецификации на внутренние сети связи.</w:t>
      </w:r>
    </w:p>
    <w:p w:rsidR="00A47D9B" w:rsidRDefault="00A47D9B" w:rsidP="00B7290D">
      <w:pPr>
        <w:spacing w:after="0"/>
        <w:ind w:firstLine="851"/>
        <w:jc w:val="both"/>
        <w:rPr>
          <w:rFonts w:ascii="Times New Roman" w:hAnsi="Times New Roman"/>
          <w:color w:val="auto"/>
          <w:sz w:val="28"/>
          <w:szCs w:val="28"/>
        </w:rPr>
      </w:pPr>
      <w:r>
        <w:rPr>
          <w:rFonts w:ascii="Times New Roman" w:hAnsi="Times New Roman"/>
          <w:color w:val="auto"/>
          <w:sz w:val="28"/>
          <w:szCs w:val="28"/>
        </w:rPr>
        <w:t xml:space="preserve">На заседании Комиссии представители Уполномоченного органа сообщили, что </w:t>
      </w:r>
      <w:r w:rsidR="00B7290D">
        <w:rPr>
          <w:rFonts w:ascii="Times New Roman" w:hAnsi="Times New Roman"/>
          <w:color w:val="auto"/>
          <w:sz w:val="28"/>
          <w:szCs w:val="28"/>
        </w:rPr>
        <w:t xml:space="preserve">документация об Аукционе, проектная сметная документация размещена в ЕИС в полном объеме. </w:t>
      </w:r>
    </w:p>
    <w:p w:rsidR="00B7290D" w:rsidRDefault="00B7290D" w:rsidP="00B7290D">
      <w:pPr>
        <w:spacing w:after="0"/>
        <w:ind w:firstLine="851"/>
        <w:jc w:val="both"/>
        <w:rPr>
          <w:rFonts w:ascii="Times New Roman" w:hAnsi="Times New Roman"/>
          <w:color w:val="auto"/>
          <w:sz w:val="28"/>
          <w:szCs w:val="28"/>
        </w:rPr>
      </w:pPr>
      <w:r>
        <w:rPr>
          <w:rFonts w:ascii="Times New Roman" w:hAnsi="Times New Roman"/>
          <w:sz w:val="28"/>
          <w:szCs w:val="28"/>
        </w:rPr>
        <w:t xml:space="preserve">Вместе с тем, представители Заявителя не представили доказательств, позволяющих Комиссии прийти к выводу о том, что </w:t>
      </w:r>
      <w:r>
        <w:rPr>
          <w:rFonts w:ascii="Times New Roman" w:hAnsi="Times New Roman"/>
          <w:color w:val="auto"/>
          <w:sz w:val="28"/>
          <w:szCs w:val="28"/>
        </w:rPr>
        <w:t>проектная сметная документация, размещенная в ЕИС, не содержит спецификации на внутренние сети связи.</w:t>
      </w:r>
    </w:p>
    <w:p w:rsidR="00B7290D" w:rsidRPr="006A1D76" w:rsidRDefault="00B7290D" w:rsidP="00B7290D">
      <w:pPr>
        <w:spacing w:after="0"/>
        <w:ind w:firstLine="851"/>
        <w:jc w:val="both"/>
        <w:rPr>
          <w:rFonts w:ascii="Times New Roman" w:hAnsi="Times New Roman"/>
          <w:sz w:val="28"/>
          <w:szCs w:val="28"/>
        </w:rPr>
      </w:pPr>
      <w:r>
        <w:rPr>
          <w:rFonts w:ascii="Times New Roman" w:hAnsi="Times New Roman"/>
          <w:color w:val="auto"/>
          <w:sz w:val="28"/>
          <w:szCs w:val="28"/>
        </w:rPr>
        <w:t xml:space="preserve">Таким образом, Комиссия приходит к выводу, что довод </w:t>
      </w:r>
      <w:r w:rsidR="001200CB">
        <w:rPr>
          <w:rFonts w:ascii="Times New Roman" w:hAnsi="Times New Roman"/>
          <w:color w:val="auto"/>
          <w:sz w:val="28"/>
          <w:szCs w:val="28"/>
        </w:rPr>
        <w:t>Заявителя</w:t>
      </w:r>
      <w:r>
        <w:rPr>
          <w:rFonts w:ascii="Times New Roman" w:hAnsi="Times New Roman"/>
          <w:color w:val="auto"/>
          <w:sz w:val="28"/>
          <w:szCs w:val="28"/>
        </w:rPr>
        <w:t xml:space="preserve"> не нашел своего подтверждения.</w:t>
      </w:r>
    </w:p>
    <w:p w:rsidR="00B7290D" w:rsidRPr="00DF6E89" w:rsidRDefault="00B7290D" w:rsidP="00B7290D">
      <w:pPr>
        <w:widowControl w:val="0"/>
        <w:tabs>
          <w:tab w:val="left" w:pos="902"/>
        </w:tabs>
        <w:spacing w:after="0"/>
        <w:ind w:firstLine="849"/>
        <w:jc w:val="both"/>
        <w:rPr>
          <w:rFonts w:ascii="Times New Roman" w:hAnsi="Times New Roman"/>
          <w:color w:val="auto"/>
          <w:sz w:val="28"/>
          <w:szCs w:val="28"/>
        </w:rPr>
      </w:pPr>
      <w:r>
        <w:rPr>
          <w:rFonts w:ascii="Times New Roman" w:hAnsi="Times New Roman"/>
          <w:sz w:val="28"/>
          <w:szCs w:val="28"/>
        </w:rPr>
        <w:t xml:space="preserve">При проведении внеплановой проверки Комиссией выявлены следующие нарушения </w:t>
      </w:r>
      <w:r w:rsidRPr="00DF6E89">
        <w:rPr>
          <w:rFonts w:ascii="Times New Roman" w:hAnsi="Times New Roman"/>
          <w:color w:val="auto"/>
          <w:sz w:val="28"/>
          <w:szCs w:val="28"/>
        </w:rPr>
        <w:t>Закона о контрактной системе.</w:t>
      </w:r>
    </w:p>
    <w:p w:rsidR="00B7290D" w:rsidRPr="00DF6E89" w:rsidRDefault="00B7290D" w:rsidP="00B7290D">
      <w:pPr>
        <w:spacing w:after="0"/>
        <w:ind w:firstLine="849"/>
        <w:jc w:val="both"/>
        <w:rPr>
          <w:rFonts w:ascii="Times New Roman" w:hAnsi="Times New Roman"/>
          <w:color w:val="auto"/>
          <w:sz w:val="28"/>
          <w:szCs w:val="28"/>
        </w:rPr>
      </w:pPr>
      <w:r>
        <w:rPr>
          <w:rFonts w:ascii="Times New Roman" w:hAnsi="Times New Roman"/>
          <w:sz w:val="28"/>
          <w:szCs w:val="28"/>
        </w:rPr>
        <w:t>3.</w:t>
      </w:r>
      <w:r>
        <w:rPr>
          <w:rFonts w:ascii="Times New Roman" w:hAnsi="Times New Roman"/>
          <w:sz w:val="28"/>
          <w:szCs w:val="28"/>
        </w:rPr>
        <w:tab/>
      </w:r>
      <w:r w:rsidRPr="00DF6E89">
        <w:rPr>
          <w:rFonts w:ascii="Times New Roman" w:hAnsi="Times New Roman"/>
          <w:color w:val="auto"/>
          <w:sz w:val="28"/>
          <w:szCs w:val="28"/>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B7290D" w:rsidRPr="00DF6E89" w:rsidRDefault="00B7290D" w:rsidP="00B7290D">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В соответствии с частью 6 статьи 30 Закона о контрактной системе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статьи 30 Закона о контрактной системе, включается в контракты с указанием объема такого привлечения, установленного в виде процента от цены контракта.</w:t>
      </w:r>
    </w:p>
    <w:p w:rsidR="00B7290D" w:rsidRPr="00DF6E89" w:rsidRDefault="00B7290D" w:rsidP="00B7290D">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Пунктом 17 раздела </w:t>
      </w:r>
      <w:r w:rsidRPr="00DF6E89">
        <w:rPr>
          <w:rFonts w:ascii="Times New Roman" w:hAnsi="Times New Roman"/>
          <w:color w:val="auto"/>
          <w:sz w:val="28"/>
          <w:szCs w:val="28"/>
          <w:lang w:val="en-US"/>
        </w:rPr>
        <w:t>II</w:t>
      </w:r>
      <w:r w:rsidRPr="00DF6E89">
        <w:rPr>
          <w:rFonts w:ascii="Times New Roman" w:hAnsi="Times New Roman"/>
          <w:color w:val="auto"/>
          <w:sz w:val="28"/>
          <w:szCs w:val="28"/>
        </w:rPr>
        <w:t>, пунктом 4.6 проекта государственного контракта документации об Аукционе установлено, что «Подрядчик обязуется привлекать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При этом объем работ, к выполнению которых будут привлечены такие Субподрядчики, соисполнители должен составлять не менее 15% (пятнадцать процентов) от цены контракта».</w:t>
      </w:r>
    </w:p>
    <w:p w:rsidR="00B7290D" w:rsidRPr="00DF6E89" w:rsidRDefault="00B7290D" w:rsidP="00B7290D">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Указанные положения проекта контракта не позволяют установить конкретный объем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w:t>
      </w:r>
    </w:p>
    <w:p w:rsidR="00B7290D" w:rsidRDefault="00B7290D" w:rsidP="00B7290D">
      <w:pPr>
        <w:spacing w:after="0"/>
        <w:ind w:firstLine="851"/>
        <w:jc w:val="both"/>
        <w:rPr>
          <w:rFonts w:ascii="Times New Roman" w:hAnsi="Times New Roman"/>
          <w:color w:val="auto"/>
          <w:sz w:val="28"/>
          <w:szCs w:val="28"/>
        </w:rPr>
      </w:pPr>
      <w:r w:rsidRPr="00DF6E89">
        <w:rPr>
          <w:rFonts w:ascii="Times New Roman" w:hAnsi="Times New Roman"/>
          <w:color w:val="auto"/>
          <w:sz w:val="28"/>
          <w:szCs w:val="28"/>
        </w:rPr>
        <w:t xml:space="preserve">Таким образом, действия Заказчика, не установившего в проекте контракта документации об Аукционе конкретный объем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виде конкретного процента </w:t>
      </w:r>
      <w:r w:rsidR="001200CB">
        <w:rPr>
          <w:rFonts w:ascii="Times New Roman" w:hAnsi="Times New Roman"/>
          <w:color w:val="auto"/>
          <w:sz w:val="28"/>
          <w:szCs w:val="28"/>
        </w:rPr>
        <w:t xml:space="preserve">от </w:t>
      </w:r>
      <w:r w:rsidRPr="00DF6E89">
        <w:rPr>
          <w:rFonts w:ascii="Times New Roman" w:hAnsi="Times New Roman"/>
          <w:color w:val="auto"/>
          <w:sz w:val="28"/>
          <w:szCs w:val="28"/>
        </w:rPr>
        <w:t xml:space="preserve">цены контракта, нарушают часть 6 статьи 30 Закона о контрактной системе, что содержит признаки состава административного правонарушения, предусмотренного частью 4.2 </w:t>
      </w:r>
      <w:r w:rsidRPr="00DF6E89">
        <w:rPr>
          <w:rFonts w:ascii="Times New Roman" w:hAnsi="Times New Roman"/>
          <w:color w:val="auto"/>
          <w:sz w:val="28"/>
          <w:szCs w:val="28"/>
        </w:rPr>
        <w:br/>
        <w:t>статьи 7.30 Кодекса Российской Федерации об административных правонарушениях.</w:t>
      </w:r>
    </w:p>
    <w:p w:rsidR="00B7290D" w:rsidRPr="00DF6E89" w:rsidRDefault="00B7290D" w:rsidP="00B7290D">
      <w:pPr>
        <w:spacing w:after="0"/>
        <w:ind w:firstLine="849"/>
        <w:jc w:val="both"/>
        <w:rPr>
          <w:rFonts w:ascii="Times New Roman" w:eastAsiaTheme="minorHAnsi" w:hAnsi="Times New Roman"/>
          <w:color w:val="auto"/>
          <w:sz w:val="28"/>
          <w:szCs w:val="28"/>
          <w:lang w:eastAsia="en-US"/>
        </w:rPr>
      </w:pPr>
      <w:r>
        <w:rPr>
          <w:rFonts w:ascii="Times New Roman" w:hAnsi="Times New Roman"/>
          <w:color w:val="auto"/>
          <w:sz w:val="28"/>
          <w:szCs w:val="28"/>
        </w:rPr>
        <w:t>4.</w:t>
      </w:r>
      <w:r>
        <w:rPr>
          <w:rFonts w:ascii="Times New Roman" w:hAnsi="Times New Roman"/>
          <w:color w:val="auto"/>
          <w:sz w:val="28"/>
          <w:szCs w:val="28"/>
        </w:rPr>
        <w:tab/>
      </w:r>
      <w:r w:rsidRPr="00DF6E89">
        <w:rPr>
          <w:rFonts w:ascii="Times New Roman" w:hAnsi="Times New Roman"/>
          <w:color w:val="auto"/>
          <w:sz w:val="28"/>
          <w:szCs w:val="28"/>
        </w:rPr>
        <w:t>В соответствии с частью 6 статьи 30 Закона о контрактной системе в</w:t>
      </w:r>
      <w:r w:rsidRPr="00DF6E89">
        <w:rPr>
          <w:rFonts w:ascii="Times New Roman" w:eastAsiaTheme="minorHAnsi" w:hAnsi="Times New Roman"/>
          <w:color w:val="auto"/>
          <w:sz w:val="28"/>
          <w:szCs w:val="28"/>
          <w:lang w:eastAsia="en-US"/>
        </w:rPr>
        <w:t xml:space="preserve"> контракте должно быть включено обязательное условие о гражданско-правовой ответственности поставщика (подрядчика, исполнителя)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B7290D" w:rsidRPr="00DF6E89" w:rsidRDefault="00B7290D" w:rsidP="00B7290D">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B7290D" w:rsidRPr="00D41701" w:rsidRDefault="00B7290D" w:rsidP="00B7290D">
      <w:pPr>
        <w:widowControl w:val="0"/>
        <w:spacing w:after="0"/>
        <w:ind w:firstLine="849"/>
        <w:jc w:val="both"/>
        <w:rPr>
          <w:rFonts w:ascii="Times New Roman" w:hAnsi="Times New Roman"/>
          <w:color w:val="auto"/>
          <w:sz w:val="28"/>
          <w:szCs w:val="28"/>
        </w:rPr>
      </w:pPr>
      <w:r w:rsidRPr="00D41701">
        <w:rPr>
          <w:rFonts w:ascii="Times New Roman" w:hAnsi="Times New Roman"/>
          <w:color w:val="auto"/>
          <w:sz w:val="28"/>
          <w:szCs w:val="28"/>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B7290D" w:rsidRPr="00DF6E89" w:rsidRDefault="00B7290D" w:rsidP="00B7290D">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w:t>
      </w:r>
      <w:proofErr w:type="spellStart"/>
      <w:r w:rsidRPr="00DF6E89">
        <w:rPr>
          <w:rFonts w:ascii="Times New Roman" w:hAnsi="Times New Roman"/>
          <w:color w:val="auto"/>
          <w:sz w:val="28"/>
          <w:szCs w:val="28"/>
        </w:rPr>
        <w:t>поставщи</w:t>
      </w:r>
      <w:proofErr w:type="spellEnd"/>
      <w:r w:rsidRPr="00DF6E89">
        <w:rPr>
          <w:rFonts w:ascii="Times New Roman" w:hAnsi="Times New Roman"/>
          <w:color w:val="auto"/>
          <w:sz w:val="28"/>
          <w:szCs w:val="28"/>
        </w:rPr>
        <w:t>-ком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B7290D" w:rsidRPr="00DF6E89" w:rsidRDefault="00B7290D" w:rsidP="00B7290D">
      <w:pPr>
        <w:spacing w:after="0"/>
        <w:ind w:firstLine="849"/>
        <w:jc w:val="both"/>
        <w:rPr>
          <w:rFonts w:ascii="Times New Roman" w:eastAsiaTheme="minorHAnsi" w:hAnsi="Times New Roman"/>
          <w:color w:val="auto"/>
          <w:sz w:val="28"/>
          <w:szCs w:val="28"/>
          <w:lang w:eastAsia="en-US"/>
        </w:rPr>
      </w:pPr>
      <w:r w:rsidRPr="00DF6E89">
        <w:rPr>
          <w:rFonts w:ascii="Times New Roman" w:hAnsi="Times New Roman"/>
          <w:color w:val="auto"/>
          <w:sz w:val="28"/>
          <w:szCs w:val="28"/>
        </w:rPr>
        <w:t xml:space="preserve">Пунктом 8 Правил установлено, что </w:t>
      </w:r>
      <w:r w:rsidR="001200CB">
        <w:rPr>
          <w:rFonts w:ascii="Times New Roman" w:eastAsiaTheme="minorHAnsi" w:hAnsi="Times New Roman"/>
          <w:color w:val="auto"/>
          <w:sz w:val="28"/>
          <w:szCs w:val="28"/>
          <w:lang w:eastAsia="en-US"/>
        </w:rPr>
        <w:t>в</w:t>
      </w:r>
      <w:r w:rsidRPr="00DF6E89">
        <w:rPr>
          <w:rFonts w:ascii="Times New Roman" w:eastAsiaTheme="minorHAnsi" w:hAnsi="Times New Roman"/>
          <w:color w:val="auto"/>
          <w:sz w:val="28"/>
          <w:szCs w:val="28"/>
          <w:lang w:eastAsia="en-US"/>
        </w:rPr>
        <w:t xml:space="preserve"> случае если в соответствии с частью 6 статьи 30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7290D" w:rsidRPr="00DF6E89" w:rsidRDefault="00B7290D" w:rsidP="00B7290D">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Изучив документацию об Аукционе, Комиссия приходит к выводу, что Заказчиком, Уполномоченном органом в проекте государственного контракта не установлено условие об ответственности поставщика (подрядчика, исполнителя) за неисполнение условий о привлечении к исполнению контракта субъектов малого предпринимательства, социально ориентированных некоммерческих организаций.</w:t>
      </w:r>
    </w:p>
    <w:p w:rsidR="00B7290D" w:rsidRPr="00DF6E89" w:rsidRDefault="00B7290D" w:rsidP="00B7290D">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Таким образом, вышеуказанные действия Заказчика, Уполномоченного органа не соответствуют част</w:t>
      </w:r>
      <w:r w:rsidR="001200CB">
        <w:rPr>
          <w:rFonts w:ascii="Times New Roman" w:hAnsi="Times New Roman"/>
          <w:color w:val="auto"/>
          <w:sz w:val="28"/>
          <w:szCs w:val="28"/>
        </w:rPr>
        <w:t>и</w:t>
      </w:r>
      <w:r w:rsidRPr="00DF6E89">
        <w:rPr>
          <w:rFonts w:ascii="Times New Roman" w:hAnsi="Times New Roman"/>
          <w:color w:val="auto"/>
          <w:sz w:val="28"/>
          <w:szCs w:val="28"/>
        </w:rPr>
        <w:t xml:space="preserve"> 6 статьи 30</w:t>
      </w:r>
      <w:r w:rsidR="001200CB">
        <w:rPr>
          <w:rFonts w:ascii="Times New Roman" w:hAnsi="Times New Roman"/>
          <w:color w:val="auto"/>
          <w:sz w:val="28"/>
          <w:szCs w:val="28"/>
        </w:rPr>
        <w:t>,</w:t>
      </w:r>
      <w:r w:rsidRPr="00DF6E89">
        <w:rPr>
          <w:rFonts w:ascii="Times New Roman" w:hAnsi="Times New Roman"/>
          <w:color w:val="auto"/>
          <w:sz w:val="28"/>
          <w:szCs w:val="28"/>
        </w:rPr>
        <w:t xml:space="preserve"> нарушают часть 8 статьи 34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B7290D" w:rsidRPr="00DF6E89" w:rsidRDefault="00B7290D" w:rsidP="00B7290D">
      <w:pPr>
        <w:widowControl w:val="0"/>
        <w:spacing w:after="0"/>
        <w:ind w:firstLine="849"/>
        <w:jc w:val="both"/>
        <w:rPr>
          <w:rFonts w:ascii="Times New Roman" w:hAnsi="Times New Roman"/>
          <w:color w:val="auto"/>
          <w:sz w:val="28"/>
          <w:szCs w:val="28"/>
        </w:rPr>
      </w:pPr>
      <w:r>
        <w:rPr>
          <w:rFonts w:ascii="Times New Roman" w:hAnsi="Times New Roman"/>
          <w:sz w:val="28"/>
          <w:szCs w:val="28"/>
        </w:rPr>
        <w:t>5.</w:t>
      </w:r>
      <w:r>
        <w:rPr>
          <w:rFonts w:ascii="Times New Roman" w:hAnsi="Times New Roman"/>
          <w:sz w:val="28"/>
          <w:szCs w:val="28"/>
        </w:rPr>
        <w:tab/>
      </w:r>
      <w:r w:rsidRPr="00DF6E89">
        <w:rPr>
          <w:rFonts w:ascii="Times New Roman" w:hAnsi="Times New Roman"/>
          <w:color w:val="auto"/>
          <w:sz w:val="28"/>
          <w:szCs w:val="28"/>
        </w:rPr>
        <w:t>В соответствии с пунктом 6 части 5 статьи 63 Закона о контрактной системе в извещении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и частью 2 (при наличии таких требований) статьи 31 Закона о контрактной системе.</w:t>
      </w:r>
    </w:p>
    <w:p w:rsidR="00B7290D" w:rsidRPr="00DF6E89" w:rsidRDefault="00B7290D" w:rsidP="00B7290D">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При этом 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B7290D" w:rsidRPr="00DF6E89" w:rsidRDefault="00B7290D" w:rsidP="00B7290D">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7290D" w:rsidRPr="00DF6E89" w:rsidRDefault="00B7290D" w:rsidP="00B7290D">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Частью 1 статьи 55.8 Градостроительного кодекса Российской Федерации (далее — </w:t>
      </w:r>
      <w:proofErr w:type="spellStart"/>
      <w:r w:rsidRPr="00DF6E89">
        <w:rPr>
          <w:rFonts w:ascii="Times New Roman" w:hAnsi="Times New Roman"/>
          <w:color w:val="auto"/>
          <w:sz w:val="28"/>
          <w:szCs w:val="28"/>
        </w:rPr>
        <w:t>ГрК</w:t>
      </w:r>
      <w:proofErr w:type="spellEnd"/>
      <w:r w:rsidRPr="00DF6E89">
        <w:rPr>
          <w:rFonts w:ascii="Times New Roman" w:hAnsi="Times New Roman"/>
          <w:color w:val="auto"/>
          <w:sz w:val="28"/>
          <w:szCs w:val="28"/>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DF6E89">
        <w:rPr>
          <w:rFonts w:ascii="Times New Roman" w:hAnsi="Times New Roman"/>
          <w:color w:val="auto"/>
          <w:sz w:val="28"/>
          <w:szCs w:val="28"/>
        </w:rPr>
        <w:t>ГрК</w:t>
      </w:r>
      <w:proofErr w:type="spellEnd"/>
      <w:r w:rsidRPr="00DF6E89">
        <w:rPr>
          <w:rFonts w:ascii="Times New Roman" w:hAnsi="Times New Roman"/>
          <w:color w:val="auto"/>
          <w:sz w:val="28"/>
          <w:szCs w:val="28"/>
        </w:rPr>
        <w:t xml:space="preserve"> РФ.</w:t>
      </w:r>
    </w:p>
    <w:p w:rsidR="00B7290D" w:rsidRPr="00DF6E89" w:rsidRDefault="00B7290D" w:rsidP="00B7290D">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В соответствии с частью 2 статьи 52 </w:t>
      </w:r>
      <w:proofErr w:type="spellStart"/>
      <w:r w:rsidRPr="00DF6E89">
        <w:rPr>
          <w:rFonts w:ascii="Times New Roman" w:hAnsi="Times New Roman"/>
          <w:color w:val="auto"/>
          <w:sz w:val="28"/>
          <w:szCs w:val="28"/>
        </w:rPr>
        <w:t>ГрК</w:t>
      </w:r>
      <w:proofErr w:type="spellEnd"/>
      <w:r w:rsidRPr="00DF6E89">
        <w:rPr>
          <w:rFonts w:ascii="Times New Roman" w:hAnsi="Times New Roman"/>
          <w:color w:val="auto"/>
          <w:sz w:val="28"/>
          <w:szCs w:val="28"/>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B7290D" w:rsidRPr="00DF6E89" w:rsidRDefault="00B7290D" w:rsidP="00B7290D">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Вместе с тем, в соответствии с Федеральным законом от 03.07.2016 № 372-ФЗ «О внесении изменений в Градостроительный кодекс Российской Федерации и отдельные законодательные акты Российской Федерации» с 01.07.2017  не допускается осуществление предпринимательской деятельности по выполнению инженерных изысканий, по осуществлению архитектурно-строительного проектирования, строительства, реконструкции, капитального ремонта объектов капитального строительства на основании выданного саморегулируемой организацией свидетельства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B7290D" w:rsidRPr="00DF6E89" w:rsidRDefault="00B7290D" w:rsidP="00B7290D">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В соответствии с частью 4 статьи 55.17 </w:t>
      </w:r>
      <w:proofErr w:type="spellStart"/>
      <w:r w:rsidRPr="00DF6E89">
        <w:rPr>
          <w:rFonts w:ascii="Times New Roman" w:hAnsi="Times New Roman"/>
          <w:color w:val="auto"/>
          <w:sz w:val="28"/>
          <w:szCs w:val="28"/>
        </w:rPr>
        <w:t>ГрК</w:t>
      </w:r>
      <w:proofErr w:type="spellEnd"/>
      <w:r w:rsidRPr="00DF6E89">
        <w:rPr>
          <w:rFonts w:ascii="Times New Roman" w:hAnsi="Times New Roman"/>
          <w:color w:val="auto"/>
          <w:sz w:val="28"/>
          <w:szCs w:val="28"/>
        </w:rPr>
        <w:t xml:space="preserve"> РФ предоставление сведений, содержащихся в реестре членов саморегулируемых организаций, осуществляется по запросам заинтересованных лиц в виде выписок из реестра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 </w:t>
      </w:r>
    </w:p>
    <w:p w:rsidR="00B7290D" w:rsidRPr="00DF6E89" w:rsidRDefault="00B7290D" w:rsidP="00B7290D">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В подпункте 5 пункта 20.2 раздела </w:t>
      </w:r>
      <w:r w:rsidRPr="00DF6E89">
        <w:rPr>
          <w:rFonts w:ascii="Times New Roman" w:hAnsi="Times New Roman"/>
          <w:color w:val="auto"/>
          <w:sz w:val="28"/>
          <w:szCs w:val="28"/>
          <w:lang w:val="en-US"/>
        </w:rPr>
        <w:t>II</w:t>
      </w:r>
      <w:r w:rsidRPr="00DF6E89">
        <w:rPr>
          <w:rFonts w:ascii="Times New Roman" w:hAnsi="Times New Roman"/>
          <w:color w:val="auto"/>
          <w:sz w:val="28"/>
          <w:szCs w:val="28"/>
        </w:rPr>
        <w:t xml:space="preserve"> документации об Аукционе установлено, что вторая часть заявки на участие в Аукционе должна содержать, в том числе, «действующую выписку из реестра членов саморегулируемой организации в области строительства, реконструкции, капитального ремонта объектов капитального строительства,  членом которой является участник закупки, предоставленную по форме, утвержденной приказом </w:t>
      </w:r>
      <w:proofErr w:type="spellStart"/>
      <w:r w:rsidRPr="00DF6E89">
        <w:rPr>
          <w:rFonts w:ascii="Times New Roman" w:hAnsi="Times New Roman"/>
          <w:color w:val="auto"/>
          <w:sz w:val="28"/>
          <w:szCs w:val="28"/>
        </w:rPr>
        <w:t>Ростехнадзора</w:t>
      </w:r>
      <w:proofErr w:type="spellEnd"/>
      <w:r w:rsidRPr="00DF6E89">
        <w:rPr>
          <w:rFonts w:ascii="Times New Roman" w:hAnsi="Times New Roman"/>
          <w:color w:val="auto"/>
          <w:sz w:val="28"/>
          <w:szCs w:val="28"/>
        </w:rPr>
        <w:t xml:space="preserve"> от 16.02.2017 № 58 «Об утверждении формы выписки из реестра саморегулируемой организации» (за исключением участников, предложивших цену контракта 3,0 млн. руб. и менее, а также лиц, указанных в части 2.2 статьи 52  Градостроительного кодекса Российской Федерации). Выписка должна быть выдана не ранее чем за один месяц до даты окончания срока подачи заявок, которая указана в извещении об аукционе».</w:t>
      </w:r>
    </w:p>
    <w:p w:rsidR="00727FD0" w:rsidRDefault="00B7290D" w:rsidP="00B7290D">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Учитывая, что Законом о контрактной системе не предусмотрено, что выписка из реестра членов саморегулируемой организации должна быть действительна до даты окончания срока подачи заявок, установленное Заказчиком требование о том, что эта выписка должна быть выдана не ранее чем за один месяц до даты окончания срока подачи заявок, противоречит положениям Закона о контрактной системе. </w:t>
      </w:r>
    </w:p>
    <w:p w:rsidR="00B7290D" w:rsidRPr="00DF6E89" w:rsidRDefault="00B7290D" w:rsidP="00B7290D">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В связи с чем действия Заказчика, установившего в документации об Аукционе вышеуказанное требование к составу заявки, нарушают часть 6 статьи 66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B7290D" w:rsidRPr="00DF6E89" w:rsidRDefault="00B7290D" w:rsidP="00B7290D">
      <w:pPr>
        <w:spacing w:after="0"/>
        <w:ind w:firstLine="849"/>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rPr>
        <w:tab/>
      </w:r>
      <w:r w:rsidRPr="00DF6E89">
        <w:rPr>
          <w:rFonts w:ascii="Times New Roman" w:hAnsi="Times New Roman"/>
          <w:sz w:val="28"/>
          <w:szCs w:val="28"/>
        </w:rPr>
        <w:t>Согласно части 2 статьи 110.2 Закона о контрактной системе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p>
    <w:p w:rsidR="00B7290D" w:rsidRPr="00DF6E89" w:rsidRDefault="00B7290D" w:rsidP="00B7290D">
      <w:pPr>
        <w:spacing w:after="0"/>
        <w:ind w:firstLine="849"/>
        <w:jc w:val="both"/>
        <w:rPr>
          <w:rFonts w:ascii="Times New Roman" w:hAnsi="Times New Roman"/>
          <w:sz w:val="28"/>
          <w:szCs w:val="28"/>
        </w:rPr>
      </w:pPr>
      <w:r w:rsidRPr="00DF6E89">
        <w:rPr>
          <w:rFonts w:ascii="Times New Roman" w:hAnsi="Times New Roman"/>
          <w:sz w:val="28"/>
          <w:szCs w:val="28"/>
        </w:rPr>
        <w:t>Пунктом 2 Постановления Правительства от 15.05.2017 № 570 «Об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Правительства № 570) установлены: а) возможные виды и объемы работ по строительству, реконструкции объектов капитального строительства из числа видов работ, утвержденных Постановлением Правительства № 570,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  б) конкретные виды и объемы работ из числа видов и объемов работ, предусмотренных подпунктом «а» пункта 2 Постановления Правительства 570, определенные по предложению подрядчика, включаются в государственный и (или) муниципальный контракт и исходя из сметной стоимости этих работ, предусмотренной проектной документацией, в совокупном стоимостном выражении должны составлять: не менее 15 процентов цены государственного и (или) муниципального контракта - со дня вступления в силу настоящего постановления и до 1 июля 2018 г.; в) порядок определения размера штрафа, начисляемого за ненадлежащее исполнение подрядчиком обязательств по выполнению видов и объемов работ по строительству, реконструкции объекта капитального строительства, которые он обязан выполнить самостоятельно без привлечения других лиц к исполнению своих обязательств по государственному и (или) муниципальному контрактам, устанавливается Правилами определения неустойки.</w:t>
      </w:r>
    </w:p>
    <w:p w:rsidR="00B7290D" w:rsidRPr="00DF6E89" w:rsidRDefault="00B7290D" w:rsidP="00B7290D">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Согласно извещению о проведении Аукциона объектом закупки является выполнение работ по строительству научно-методического центра по профилактике и борьбе со СПИДом, </w:t>
      </w:r>
      <w:proofErr w:type="spellStart"/>
      <w:r w:rsidRPr="00DF6E89">
        <w:rPr>
          <w:rFonts w:ascii="Times New Roman" w:hAnsi="Times New Roman"/>
          <w:color w:val="auto"/>
          <w:sz w:val="28"/>
          <w:szCs w:val="28"/>
        </w:rPr>
        <w:t>Космодамианская</w:t>
      </w:r>
      <w:proofErr w:type="spellEnd"/>
      <w:r w:rsidRPr="00DF6E89">
        <w:rPr>
          <w:rFonts w:ascii="Times New Roman" w:hAnsi="Times New Roman"/>
          <w:color w:val="auto"/>
          <w:sz w:val="28"/>
          <w:szCs w:val="28"/>
        </w:rPr>
        <w:t xml:space="preserve"> набережная, 22, стр.1, 1А, г. Москва.</w:t>
      </w:r>
    </w:p>
    <w:p w:rsidR="00B7290D" w:rsidRPr="00DF6E89" w:rsidRDefault="00B7290D" w:rsidP="00B7290D">
      <w:pPr>
        <w:widowControl w:val="0"/>
        <w:spacing w:after="0"/>
        <w:ind w:firstLine="849"/>
        <w:jc w:val="both"/>
        <w:rPr>
          <w:rFonts w:ascii="Times New Roman" w:hAnsi="Times New Roman"/>
          <w:sz w:val="28"/>
          <w:szCs w:val="28"/>
        </w:rPr>
      </w:pPr>
      <w:r w:rsidRPr="00DF6E89">
        <w:rPr>
          <w:rFonts w:ascii="Times New Roman" w:hAnsi="Times New Roman"/>
          <w:color w:val="auto"/>
          <w:sz w:val="28"/>
          <w:szCs w:val="28"/>
        </w:rPr>
        <w:t xml:space="preserve">Пунктом 17.1 раздела </w:t>
      </w:r>
      <w:r w:rsidRPr="00DF6E89">
        <w:rPr>
          <w:rFonts w:ascii="Times New Roman" w:hAnsi="Times New Roman"/>
          <w:color w:val="auto"/>
          <w:sz w:val="28"/>
          <w:szCs w:val="28"/>
          <w:lang w:val="en-US"/>
        </w:rPr>
        <w:t>II</w:t>
      </w:r>
      <w:r w:rsidRPr="00DF6E89">
        <w:rPr>
          <w:rFonts w:ascii="Times New Roman" w:hAnsi="Times New Roman"/>
          <w:color w:val="auto"/>
          <w:sz w:val="28"/>
          <w:szCs w:val="28"/>
        </w:rPr>
        <w:t xml:space="preserve"> документации об Аукционе установлен перечень работ, которые подрядчик обязан выполнить самостоятельно без привлечения других лиц исполнению своих обязанностей по государственному контракту, а именно: «</w:t>
      </w:r>
      <w:r w:rsidRPr="00DF6E89">
        <w:rPr>
          <w:rFonts w:ascii="Times New Roman" w:hAnsi="Times New Roman"/>
          <w:sz w:val="28"/>
          <w:szCs w:val="28"/>
        </w:rPr>
        <w:t>1. Подготовительные работы;                      2. Земляные работы; 3. Инженерная подготовка территории; 4. Инженерная защита территории; 5. Свайные работы; 6. Устройство фундаментов и оснований; 7. Возведение несущих конструкций; 8. Возведение наружных ограждающих конструкций; 9. Устройство кровли; 10. Фасадные работы; 11. Внутренние отделочные работы; 12. Устройство внутренних санитарно-технических систем; 13. Устройство внутренних электротехнических систем; 14. Устройство внутренних трубопроводных систем; 15. Устройство внутренних слаботочных систем; 16. Установка подъемно-транспортного оборудования; 17. Монтаж технологического оборудования; 18. Пусконаладочные работы; 19. Устройство наружных электрических сетей и линий связи; 20. Устройство наружных сетей канализации; 21. Устройство наружных сетей водоснабжения; 22. Устройство наружных сетей теплоснабжения; 23. Устройство наружных сетей газоснабжения; 24. Устройство дорожной одежды автомобильных дорог; 25. Работы по обустройству автомобильной дороги; 26. Устройство верхнего строения железнодорожного пути; 27. Устройство трубопроводов; 28. Устройство переходов сетей и трубопроводов через естественные и искусственные препятствия; 29. Устройство туннелей; 30. Устройство штолен; 31. Устройство искусственных сооружений; 32. Дноуглубительные и водолазные работы; 33. Гидротехнические работы; 34. Благоустройство».</w:t>
      </w:r>
    </w:p>
    <w:p w:rsidR="00B7290D" w:rsidRPr="00DF6E89" w:rsidRDefault="00B7290D" w:rsidP="00B7290D">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Изучив проектную сметную документацию документации об Аукционе, Комиссия приходит к выводу, что Заказчиком, Уполномоченным органом установлена возможность выполнения подрядчиком самостоятельно без привлечения других лиц работ, непредусмотренных проектной сметной документацией, в том числе, например, устройство верхнего строения железнодорожного пути, устройство туннелей, устройство штолен, дноуглубительные и водолазные работы.</w:t>
      </w:r>
    </w:p>
    <w:p w:rsidR="00B7290D" w:rsidRDefault="00B7290D" w:rsidP="00B7290D">
      <w:pPr>
        <w:spacing w:after="0"/>
        <w:ind w:firstLine="851"/>
        <w:jc w:val="both"/>
        <w:rPr>
          <w:rFonts w:ascii="Times New Roman" w:hAnsi="Times New Roman"/>
          <w:color w:val="auto"/>
          <w:sz w:val="28"/>
          <w:szCs w:val="28"/>
        </w:rPr>
      </w:pPr>
      <w:r w:rsidRPr="00DF6E89">
        <w:rPr>
          <w:rFonts w:ascii="Times New Roman" w:hAnsi="Times New Roman"/>
          <w:color w:val="auto"/>
          <w:sz w:val="28"/>
          <w:szCs w:val="28"/>
        </w:rPr>
        <w:t>Таким образом, действия Заказчика, Уполномоченного органа, установившего возможность выполнения подрядчиком самостоятельно без привлечения других лиц работ, непредусмотренных проектной сметной документацией нарушают часть 2 статьи 110.2 Закона о контрактной системе и содержат признаки состава административного правонарушения, предусмотренного частью 4.2 статьи 7.30 Закона о контрактной системе.</w:t>
      </w:r>
    </w:p>
    <w:p w:rsidR="00B7290D" w:rsidRPr="00DF6E89" w:rsidRDefault="00B7290D" w:rsidP="00B7290D">
      <w:pPr>
        <w:spacing w:after="0"/>
        <w:ind w:firstLine="849"/>
        <w:jc w:val="both"/>
        <w:rPr>
          <w:rFonts w:ascii="Times New Roman" w:hAnsi="Times New Roman"/>
          <w:sz w:val="28"/>
          <w:szCs w:val="28"/>
        </w:rPr>
      </w:pPr>
      <w:r w:rsidRPr="00DF6E89">
        <w:rPr>
          <w:rFonts w:ascii="Times New Roman" w:hAnsi="Times New Roman"/>
          <w:sz w:val="28"/>
          <w:szCs w:val="28"/>
        </w:rPr>
        <w:t xml:space="preserve">На основании изложенного, руководствуясь частью </w:t>
      </w:r>
      <w:r>
        <w:rPr>
          <w:rFonts w:ascii="Times New Roman" w:hAnsi="Times New Roman"/>
          <w:sz w:val="28"/>
          <w:szCs w:val="28"/>
        </w:rPr>
        <w:t xml:space="preserve">1 статьи 2, пунктом 1 части 15 </w:t>
      </w:r>
      <w:r w:rsidRPr="00DF6E89">
        <w:rPr>
          <w:rFonts w:ascii="Times New Roman" w:hAnsi="Times New Roman"/>
          <w:sz w:val="28"/>
          <w:szCs w:val="28"/>
        </w:rPr>
        <w:t>статьи 99, части 8 статьи 106 Закона о контрактной системе, Административным регламентом, Комиссия</w:t>
      </w:r>
    </w:p>
    <w:p w:rsidR="003D135C" w:rsidRDefault="003D135C" w:rsidP="00B7290D">
      <w:pPr>
        <w:widowControl w:val="0"/>
        <w:spacing w:after="0"/>
        <w:jc w:val="center"/>
        <w:rPr>
          <w:rFonts w:ascii="Times New Roman" w:hAnsi="Times New Roman"/>
          <w:sz w:val="28"/>
          <w:szCs w:val="28"/>
        </w:rPr>
      </w:pPr>
      <w:bookmarkStart w:id="0" w:name="_GoBack"/>
      <w:bookmarkEnd w:id="0"/>
    </w:p>
    <w:p w:rsidR="00B7290D" w:rsidRPr="00900ABA" w:rsidRDefault="00B7290D" w:rsidP="00B7290D">
      <w:pPr>
        <w:widowControl w:val="0"/>
        <w:spacing w:after="0"/>
        <w:jc w:val="center"/>
        <w:rPr>
          <w:rFonts w:ascii="Times New Roman" w:hAnsi="Times New Roman"/>
          <w:sz w:val="28"/>
          <w:szCs w:val="28"/>
        </w:rPr>
      </w:pPr>
      <w:r w:rsidRPr="00900ABA">
        <w:rPr>
          <w:rFonts w:ascii="Times New Roman" w:hAnsi="Times New Roman"/>
          <w:sz w:val="28"/>
          <w:szCs w:val="28"/>
        </w:rPr>
        <w:t>РЕШИЛА:</w:t>
      </w:r>
    </w:p>
    <w:p w:rsidR="00B7290D" w:rsidRPr="00900ABA" w:rsidRDefault="00B7290D" w:rsidP="00B7290D">
      <w:pPr>
        <w:widowControl w:val="0"/>
        <w:spacing w:after="0"/>
        <w:ind w:firstLine="856"/>
        <w:jc w:val="center"/>
        <w:rPr>
          <w:rFonts w:ascii="Times New Roman" w:hAnsi="Times New Roman"/>
          <w:sz w:val="28"/>
          <w:szCs w:val="28"/>
        </w:rPr>
      </w:pPr>
    </w:p>
    <w:p w:rsidR="00B7290D" w:rsidRPr="00B7290D" w:rsidRDefault="00B7290D" w:rsidP="00B7290D">
      <w:pPr>
        <w:widowControl w:val="0"/>
        <w:spacing w:after="0"/>
        <w:ind w:left="856"/>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r>
      <w:r w:rsidRPr="00B7290D">
        <w:rPr>
          <w:rFonts w:ascii="Times New Roman" w:hAnsi="Times New Roman"/>
          <w:sz w:val="28"/>
          <w:szCs w:val="28"/>
        </w:rPr>
        <w:t>Признать жалобу ООО «</w:t>
      </w:r>
      <w:proofErr w:type="spellStart"/>
      <w:r w:rsidRPr="00B7290D">
        <w:rPr>
          <w:rFonts w:ascii="Times New Roman" w:hAnsi="Times New Roman"/>
          <w:sz w:val="28"/>
          <w:szCs w:val="28"/>
        </w:rPr>
        <w:t>Профистрой</w:t>
      </w:r>
      <w:proofErr w:type="spellEnd"/>
      <w:r w:rsidRPr="00B7290D">
        <w:rPr>
          <w:rFonts w:ascii="Times New Roman" w:hAnsi="Times New Roman"/>
          <w:sz w:val="28"/>
          <w:szCs w:val="28"/>
        </w:rPr>
        <w:t>» необоснованной</w:t>
      </w:r>
      <w:r w:rsidRPr="00B7290D">
        <w:rPr>
          <w:rFonts w:ascii="Times New Roman" w:hAnsi="Times New Roman"/>
          <w:color w:val="auto"/>
          <w:sz w:val="28"/>
          <w:szCs w:val="28"/>
        </w:rPr>
        <w:t>.</w:t>
      </w:r>
    </w:p>
    <w:p w:rsidR="00B7290D" w:rsidRDefault="00B7290D" w:rsidP="00B7290D">
      <w:pPr>
        <w:spacing w:after="0"/>
        <w:ind w:firstLine="851"/>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r>
      <w:r w:rsidRPr="00900ABA">
        <w:rPr>
          <w:rFonts w:ascii="Times New Roman" w:hAnsi="Times New Roman"/>
          <w:sz w:val="28"/>
          <w:szCs w:val="28"/>
        </w:rPr>
        <w:t xml:space="preserve">Признать в действиях Заказчика, Уполномоченного органа нарушение части </w:t>
      </w:r>
      <w:r>
        <w:rPr>
          <w:rFonts w:ascii="Times New Roman" w:hAnsi="Times New Roman"/>
          <w:sz w:val="28"/>
          <w:szCs w:val="28"/>
        </w:rPr>
        <w:t>6</w:t>
      </w:r>
      <w:r w:rsidRPr="00900ABA">
        <w:rPr>
          <w:rFonts w:ascii="Times New Roman" w:hAnsi="Times New Roman"/>
          <w:sz w:val="28"/>
          <w:szCs w:val="28"/>
        </w:rPr>
        <w:t xml:space="preserve"> статьи 3</w:t>
      </w:r>
      <w:r>
        <w:rPr>
          <w:rFonts w:ascii="Times New Roman" w:hAnsi="Times New Roman"/>
          <w:sz w:val="28"/>
          <w:szCs w:val="28"/>
        </w:rPr>
        <w:t>0</w:t>
      </w:r>
      <w:r w:rsidRPr="00900ABA">
        <w:rPr>
          <w:rFonts w:ascii="Times New Roman" w:hAnsi="Times New Roman"/>
          <w:sz w:val="28"/>
          <w:szCs w:val="28"/>
        </w:rPr>
        <w:t xml:space="preserve">, части </w:t>
      </w:r>
      <w:r>
        <w:rPr>
          <w:rFonts w:ascii="Times New Roman" w:hAnsi="Times New Roman"/>
          <w:sz w:val="28"/>
          <w:szCs w:val="28"/>
        </w:rPr>
        <w:t>8</w:t>
      </w:r>
      <w:r w:rsidRPr="00900ABA">
        <w:rPr>
          <w:rFonts w:ascii="Times New Roman" w:hAnsi="Times New Roman"/>
          <w:sz w:val="28"/>
          <w:szCs w:val="28"/>
        </w:rPr>
        <w:t xml:space="preserve"> статьи </w:t>
      </w:r>
      <w:r>
        <w:rPr>
          <w:rFonts w:ascii="Times New Roman" w:hAnsi="Times New Roman"/>
          <w:sz w:val="28"/>
          <w:szCs w:val="28"/>
        </w:rPr>
        <w:t>34</w:t>
      </w:r>
      <w:r w:rsidRPr="00900ABA">
        <w:rPr>
          <w:rFonts w:ascii="Times New Roman" w:hAnsi="Times New Roman"/>
          <w:sz w:val="28"/>
          <w:szCs w:val="28"/>
        </w:rPr>
        <w:t>,</w:t>
      </w:r>
      <w:r>
        <w:rPr>
          <w:rFonts w:ascii="Times New Roman" w:hAnsi="Times New Roman"/>
          <w:sz w:val="28"/>
          <w:szCs w:val="28"/>
        </w:rPr>
        <w:t xml:space="preserve"> части 6 статьи 66,</w:t>
      </w:r>
      <w:r w:rsidRPr="00900ABA">
        <w:rPr>
          <w:rFonts w:ascii="Times New Roman" w:hAnsi="Times New Roman"/>
          <w:sz w:val="28"/>
          <w:szCs w:val="28"/>
        </w:rPr>
        <w:t xml:space="preserve"> части </w:t>
      </w:r>
      <w:r>
        <w:rPr>
          <w:rFonts w:ascii="Times New Roman" w:hAnsi="Times New Roman"/>
          <w:sz w:val="28"/>
          <w:szCs w:val="28"/>
        </w:rPr>
        <w:t>2</w:t>
      </w:r>
      <w:r w:rsidRPr="00900ABA">
        <w:rPr>
          <w:rFonts w:ascii="Times New Roman" w:hAnsi="Times New Roman"/>
          <w:sz w:val="28"/>
          <w:szCs w:val="28"/>
        </w:rPr>
        <w:t xml:space="preserve"> статьи 110.2 Закона о контрактной системе.</w:t>
      </w:r>
    </w:p>
    <w:p w:rsidR="00B7290D" w:rsidRDefault="00B7290D" w:rsidP="00B7290D">
      <w:pPr>
        <w:spacing w:after="0"/>
        <w:ind w:firstLine="849"/>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r>
      <w:proofErr w:type="gramStart"/>
      <w:r>
        <w:rPr>
          <w:rFonts w:ascii="Times New Roman" w:hAnsi="Times New Roman"/>
          <w:sz w:val="28"/>
          <w:szCs w:val="28"/>
        </w:rPr>
        <w:t>В</w:t>
      </w:r>
      <w:proofErr w:type="gramEnd"/>
      <w:r>
        <w:rPr>
          <w:rFonts w:ascii="Times New Roman" w:hAnsi="Times New Roman"/>
          <w:sz w:val="28"/>
          <w:szCs w:val="28"/>
        </w:rPr>
        <w:t xml:space="preserve"> связи с тем, что предписание по выявленным нарушениям выдано на основании решения от 30.10.2017 по делу № К-1467/17 Заказчику,</w:t>
      </w:r>
      <w:r w:rsidR="00D744DC">
        <w:rPr>
          <w:rFonts w:ascii="Times New Roman" w:hAnsi="Times New Roman"/>
          <w:sz w:val="28"/>
          <w:szCs w:val="28"/>
        </w:rPr>
        <w:t xml:space="preserve"> Уполномоченному органу,</w:t>
      </w:r>
      <w:r>
        <w:rPr>
          <w:rFonts w:ascii="Times New Roman" w:hAnsi="Times New Roman"/>
          <w:sz w:val="28"/>
          <w:szCs w:val="28"/>
        </w:rPr>
        <w:t xml:space="preserve"> </w:t>
      </w:r>
      <w:r w:rsidR="00D744DC">
        <w:rPr>
          <w:rFonts w:ascii="Times New Roman" w:hAnsi="Times New Roman"/>
          <w:sz w:val="28"/>
          <w:szCs w:val="28"/>
        </w:rPr>
        <w:t>Единой</w:t>
      </w:r>
      <w:r>
        <w:rPr>
          <w:rFonts w:ascii="Times New Roman" w:hAnsi="Times New Roman"/>
          <w:sz w:val="28"/>
          <w:szCs w:val="28"/>
        </w:rPr>
        <w:t xml:space="preserve"> комиссии, Оператору электронной площадки предписание об устранении нарушений Закона о контрактной системе не выдавать.</w:t>
      </w:r>
    </w:p>
    <w:p w:rsidR="00B7290D" w:rsidRDefault="00B7290D" w:rsidP="00B7290D">
      <w:pPr>
        <w:spacing w:after="0"/>
        <w:ind w:firstLine="849"/>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rPr>
        <w:tab/>
      </w:r>
      <w:proofErr w:type="gramStart"/>
      <w:r>
        <w:rPr>
          <w:rFonts w:ascii="Times New Roman" w:hAnsi="Times New Roman"/>
          <w:sz w:val="28"/>
          <w:szCs w:val="28"/>
        </w:rPr>
        <w:t>В</w:t>
      </w:r>
      <w:proofErr w:type="gramEnd"/>
      <w:r>
        <w:rPr>
          <w:rFonts w:ascii="Times New Roman" w:hAnsi="Times New Roman"/>
          <w:sz w:val="28"/>
          <w:szCs w:val="28"/>
        </w:rPr>
        <w:t xml:space="preserve"> связи с тем, что материалы по выявленному нарушению переданы на основании решения от 30.10.2017 по делу № К-1467/17 соответствующему должностному лицу Управления контроля размещения государственного заказа ФАС России, материалы по настоящему делу для рассмотрения вопроса о возбуждении дела об административном правонарушении не передавать.</w:t>
      </w:r>
    </w:p>
    <w:sectPr w:rsidR="00B7290D" w:rsidSect="008B35AE">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5AE" w:rsidRDefault="008B35AE" w:rsidP="008B35AE">
      <w:pPr>
        <w:spacing w:after="0"/>
      </w:pPr>
      <w:r>
        <w:separator/>
      </w:r>
    </w:p>
  </w:endnote>
  <w:endnote w:type="continuationSeparator" w:id="0">
    <w:p w:rsidR="008B35AE" w:rsidRDefault="008B35AE" w:rsidP="008B35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5AE" w:rsidRDefault="008B35AE" w:rsidP="008B35AE">
      <w:pPr>
        <w:spacing w:after="0"/>
      </w:pPr>
      <w:r>
        <w:separator/>
      </w:r>
    </w:p>
  </w:footnote>
  <w:footnote w:type="continuationSeparator" w:id="0">
    <w:p w:rsidR="008B35AE" w:rsidRDefault="008B35AE" w:rsidP="008B35A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4647057"/>
      <w:docPartObj>
        <w:docPartGallery w:val="Page Numbers (Top of Page)"/>
        <w:docPartUnique/>
      </w:docPartObj>
    </w:sdtPr>
    <w:sdtEndPr/>
    <w:sdtContent>
      <w:p w:rsidR="008B35AE" w:rsidRDefault="008B35AE" w:rsidP="00B7290D">
        <w:pPr>
          <w:pStyle w:val="a5"/>
          <w:jc w:val="center"/>
        </w:pPr>
        <w:r>
          <w:fldChar w:fldCharType="begin"/>
        </w:r>
        <w:r>
          <w:instrText>PAGE   \* MERGEFORMAT</w:instrText>
        </w:r>
        <w:r>
          <w:fldChar w:fldCharType="separate"/>
        </w:r>
        <w:r w:rsidR="0017566C">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1">
    <w:nsid w:val="6C8326F0"/>
    <w:multiLevelType w:val="hybridMultilevel"/>
    <w:tmpl w:val="3BD0F4CC"/>
    <w:lvl w:ilvl="0" w:tplc="EDE8713A">
      <w:start w:val="1"/>
      <w:numFmt w:val="decimal"/>
      <w:lvlText w:val="%1."/>
      <w:lvlJc w:val="left"/>
      <w:pPr>
        <w:ind w:left="1406" w:hanging="55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D80"/>
    <w:rsid w:val="001200CB"/>
    <w:rsid w:val="0017566C"/>
    <w:rsid w:val="003D135C"/>
    <w:rsid w:val="005F0345"/>
    <w:rsid w:val="006A1D76"/>
    <w:rsid w:val="00727FD0"/>
    <w:rsid w:val="008736E2"/>
    <w:rsid w:val="008B35AE"/>
    <w:rsid w:val="00973E2D"/>
    <w:rsid w:val="00A47D9B"/>
    <w:rsid w:val="00A872CD"/>
    <w:rsid w:val="00B7290D"/>
    <w:rsid w:val="00BC025C"/>
    <w:rsid w:val="00C10F22"/>
    <w:rsid w:val="00C41D80"/>
    <w:rsid w:val="00D744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6BD9E223-0066-4C63-9B43-FF9106330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1D76"/>
    <w:pPr>
      <w:autoSpaceDE w:val="0"/>
      <w:autoSpaceDN w:val="0"/>
      <w:adjustRightInd w:val="0"/>
      <w:spacing w:after="192" w:line="240" w:lineRule="auto"/>
    </w:pPr>
    <w:rPr>
      <w:rFonts w:ascii="Calibri" w:eastAsia="Times New Roman" w:hAnsi="Calibri" w:cs="Times New Roman"/>
      <w:color w:val="000000"/>
      <w:lang w:eastAsia="ru-RU"/>
    </w:rPr>
  </w:style>
  <w:style w:type="paragraph" w:styleId="1">
    <w:name w:val="heading 1"/>
    <w:basedOn w:val="a"/>
    <w:link w:val="10"/>
    <w:uiPriority w:val="9"/>
    <w:qFormat/>
    <w:rsid w:val="006A1D76"/>
    <w:pPr>
      <w:autoSpaceDE/>
      <w:autoSpaceDN/>
      <w:adjustRightInd/>
      <w:spacing w:before="100" w:beforeAutospacing="1" w:after="100" w:afterAutospacing="1"/>
      <w:outlineLvl w:val="0"/>
    </w:pPr>
    <w:rPr>
      <w:rFonts w:ascii="Times New Roman" w:hAnsi="Times New Roman"/>
      <w:b/>
      <w:bCs/>
      <w:color w:val="auto"/>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A1D76"/>
    <w:rPr>
      <w:rFonts w:ascii="Times New Roman" w:eastAsia="Times New Roman" w:hAnsi="Times New Roman" w:cs="Times New Roman"/>
      <w:b/>
      <w:bCs/>
      <w:kern w:val="36"/>
      <w:sz w:val="48"/>
      <w:szCs w:val="48"/>
      <w:lang w:eastAsia="ru-RU"/>
    </w:rPr>
  </w:style>
  <w:style w:type="paragraph" w:styleId="a3">
    <w:name w:val="List Paragraph"/>
    <w:aliases w:val="Цветной список - Акцент 11,Bullet List,FooterText,numbered,ПС - Нумерованный,Рис-монограф,Абзац списка_п,мой,Paragraphe de liste1,lp1,GOST_TableList,Ненумерованный список"/>
    <w:basedOn w:val="a"/>
    <w:link w:val="a4"/>
    <w:uiPriority w:val="34"/>
    <w:qFormat/>
    <w:rsid w:val="006A1D76"/>
    <w:pPr>
      <w:ind w:left="720"/>
      <w:contextualSpacing/>
    </w:pPr>
  </w:style>
  <w:style w:type="paragraph" w:styleId="a5">
    <w:name w:val="header"/>
    <w:basedOn w:val="a"/>
    <w:link w:val="a6"/>
    <w:uiPriority w:val="99"/>
    <w:unhideWhenUsed/>
    <w:rsid w:val="008B35AE"/>
    <w:pPr>
      <w:tabs>
        <w:tab w:val="center" w:pos="4677"/>
        <w:tab w:val="right" w:pos="9355"/>
      </w:tabs>
      <w:spacing w:after="0"/>
    </w:pPr>
  </w:style>
  <w:style w:type="character" w:customStyle="1" w:styleId="a6">
    <w:name w:val="Верхний колонтитул Знак"/>
    <w:basedOn w:val="a0"/>
    <w:link w:val="a5"/>
    <w:uiPriority w:val="99"/>
    <w:rsid w:val="008B35AE"/>
    <w:rPr>
      <w:rFonts w:ascii="Calibri" w:eastAsia="Times New Roman" w:hAnsi="Calibri" w:cs="Times New Roman"/>
      <w:color w:val="000000"/>
      <w:lang w:eastAsia="ru-RU"/>
    </w:rPr>
  </w:style>
  <w:style w:type="paragraph" w:styleId="a7">
    <w:name w:val="footer"/>
    <w:basedOn w:val="a"/>
    <w:link w:val="a8"/>
    <w:uiPriority w:val="99"/>
    <w:unhideWhenUsed/>
    <w:rsid w:val="008B35AE"/>
    <w:pPr>
      <w:tabs>
        <w:tab w:val="center" w:pos="4677"/>
        <w:tab w:val="right" w:pos="9355"/>
      </w:tabs>
      <w:spacing w:after="0"/>
    </w:pPr>
  </w:style>
  <w:style w:type="character" w:customStyle="1" w:styleId="a8">
    <w:name w:val="Нижний колонтитул Знак"/>
    <w:basedOn w:val="a0"/>
    <w:link w:val="a7"/>
    <w:uiPriority w:val="99"/>
    <w:rsid w:val="008B35AE"/>
    <w:rPr>
      <w:rFonts w:ascii="Calibri" w:eastAsia="Times New Roman" w:hAnsi="Calibri" w:cs="Times New Roman"/>
      <w:color w:val="000000"/>
      <w:lang w:eastAsia="ru-RU"/>
    </w:rPr>
  </w:style>
  <w:style w:type="character" w:customStyle="1" w:styleId="a4">
    <w:name w:val="Абзац списка Знак"/>
    <w:aliases w:val="Цветной список - Акцент 11 Знак,Bullet List Знак,FooterText Знак,numbered Знак,ПС - Нумерованный Знак,Рис-монограф Знак,Абзац списка_п Знак,мой Знак,Paragraphe de liste1 Знак,lp1 Знак,GOST_TableList Знак,Ненумерованный список Знак"/>
    <w:link w:val="a3"/>
    <w:uiPriority w:val="34"/>
    <w:locked/>
    <w:rsid w:val="00B7290D"/>
    <w:rPr>
      <w:rFonts w:ascii="Calibri" w:eastAsia="Times New Roman" w:hAnsi="Calibri" w:cs="Times New Roman"/>
      <w:color w:val="000000"/>
      <w:lang w:eastAsia="ru-RU"/>
    </w:rPr>
  </w:style>
  <w:style w:type="paragraph" w:styleId="a9">
    <w:name w:val="Balloon Text"/>
    <w:basedOn w:val="a"/>
    <w:link w:val="aa"/>
    <w:uiPriority w:val="99"/>
    <w:semiHidden/>
    <w:unhideWhenUsed/>
    <w:rsid w:val="00727FD0"/>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727FD0"/>
    <w:rPr>
      <w:rFonts w:ascii="Segoe UI" w:eastAsia="Times New Roman"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10</Pages>
  <Words>3760</Words>
  <Characters>21438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25148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Чурсин Максим Вячеславович</dc:creator>
  <cp:keywords/>
  <dc:description/>
  <cp:lastModifiedBy>Чурсин Максим Вячеславович</cp:lastModifiedBy>
  <cp:revision>8</cp:revision>
  <cp:lastPrinted>2017-11-01T19:06:00Z</cp:lastPrinted>
  <dcterms:created xsi:type="dcterms:W3CDTF">2017-11-01T18:01:00Z</dcterms:created>
  <dcterms:modified xsi:type="dcterms:W3CDTF">2017-11-02T19:12:00Z</dcterms:modified>
</cp:coreProperties>
</file>