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61C" w:rsidRPr="0098780C" w:rsidRDefault="001B461C" w:rsidP="00467D25">
      <w:pPr>
        <w:ind w:left="4860"/>
        <w:jc w:val="both"/>
        <w:rPr>
          <w:color w:val="000000"/>
          <w:sz w:val="24"/>
          <w:szCs w:val="24"/>
        </w:rPr>
      </w:pPr>
    </w:p>
    <w:p w:rsidR="001B461C" w:rsidRPr="0098780C" w:rsidRDefault="001B461C" w:rsidP="00467D25">
      <w:pPr>
        <w:ind w:left="4860"/>
        <w:jc w:val="both"/>
        <w:rPr>
          <w:color w:val="000000"/>
          <w:sz w:val="24"/>
          <w:szCs w:val="24"/>
        </w:rPr>
      </w:pPr>
    </w:p>
    <w:p w:rsidR="001B461C" w:rsidRPr="0098780C" w:rsidRDefault="001B461C" w:rsidP="00467D25">
      <w:pPr>
        <w:ind w:left="4860"/>
        <w:jc w:val="both"/>
        <w:rPr>
          <w:color w:val="000000"/>
          <w:sz w:val="24"/>
          <w:szCs w:val="24"/>
        </w:rPr>
      </w:pPr>
    </w:p>
    <w:p w:rsidR="001B461C" w:rsidRPr="0098780C" w:rsidRDefault="001B461C" w:rsidP="00467D25">
      <w:pPr>
        <w:ind w:left="4860"/>
        <w:jc w:val="both"/>
        <w:rPr>
          <w:color w:val="000000"/>
          <w:sz w:val="24"/>
          <w:szCs w:val="24"/>
        </w:rPr>
      </w:pP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ГБУ РД</w:t>
      </w:r>
      <w:r w:rsidRPr="0098780C">
        <w:rPr>
          <w:color w:val="000000"/>
          <w:sz w:val="24"/>
          <w:szCs w:val="24"/>
        </w:rPr>
        <w:t xml:space="preserve"> "Кизилюртовская центральная районная больница"</w:t>
      </w: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 xml:space="preserve">368124, </w:t>
      </w:r>
      <w:r>
        <w:rPr>
          <w:color w:val="000000"/>
          <w:sz w:val="24"/>
          <w:szCs w:val="24"/>
        </w:rPr>
        <w:t>РД</w:t>
      </w:r>
      <w:r w:rsidRPr="0098780C">
        <w:rPr>
          <w:color w:val="000000"/>
          <w:sz w:val="24"/>
          <w:szCs w:val="24"/>
        </w:rPr>
        <w:t>, г. Кизилюрт, ул. Гагарина, 110.</w:t>
      </w: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hyperlink r:id="rId4" w:history="1">
        <w:r w:rsidRPr="0098780C">
          <w:rPr>
            <w:color w:val="000000"/>
            <w:sz w:val="24"/>
            <w:szCs w:val="24"/>
          </w:rPr>
          <w:t>kizilurtCRB@mail.ru</w:t>
        </w:r>
      </w:hyperlink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hyperlink r:id="rId5" w:tgtFrame="_blank" w:history="1">
        <w:r w:rsidRPr="0098780C">
          <w:rPr>
            <w:color w:val="000000"/>
            <w:sz w:val="24"/>
            <w:szCs w:val="24"/>
          </w:rPr>
          <w:t xml:space="preserve">КОМИТЕТ ПО ГОСУДАРСТВЕННЫМ ЗАКУПКАМ РЕСПУБЛИКИ ДАГЕСТАН </w:t>
        </w:r>
      </w:hyperlink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>367000, Дагестан Респ, Махачкала г, ул. М.Гаджиева 170</w:t>
      </w: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>zakupki@e-dag.ru</w:t>
      </w: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>ООО «РТС-тендер»</w:t>
      </w: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127006, г"/>
        </w:smartTagPr>
        <w:r w:rsidRPr="0098780C">
          <w:rPr>
            <w:color w:val="000000"/>
            <w:sz w:val="24"/>
            <w:szCs w:val="24"/>
          </w:rPr>
          <w:t>127006, г</w:t>
        </w:r>
      </w:smartTag>
      <w:r w:rsidRPr="0098780C">
        <w:rPr>
          <w:color w:val="000000"/>
          <w:sz w:val="24"/>
          <w:szCs w:val="24"/>
        </w:rPr>
        <w:t>. Москва, ул. Долгоруковская, д. 38, стр. 1</w:t>
      </w:r>
    </w:p>
    <w:p w:rsidR="001B461C" w:rsidRPr="0098780C" w:rsidRDefault="001B461C" w:rsidP="00467D25">
      <w:pPr>
        <w:ind w:left="4860"/>
        <w:rPr>
          <w:color w:val="000000"/>
          <w:sz w:val="24"/>
          <w:szCs w:val="24"/>
          <w:lang w:val="en-US"/>
        </w:rPr>
      </w:pPr>
      <w:r w:rsidRPr="0098780C">
        <w:rPr>
          <w:color w:val="000000"/>
          <w:sz w:val="24"/>
          <w:szCs w:val="24"/>
          <w:lang w:val="en-US"/>
        </w:rPr>
        <w:t xml:space="preserve">e-mail: </w:t>
      </w:r>
      <w:hyperlink r:id="rId6" w:history="1">
        <w:r w:rsidRPr="0098780C">
          <w:rPr>
            <w:color w:val="000000"/>
            <w:sz w:val="24"/>
            <w:szCs w:val="24"/>
            <w:lang w:val="en-US"/>
          </w:rPr>
          <w:t>KO@rts-tender.ru</w:t>
        </w:r>
      </w:hyperlink>
    </w:p>
    <w:p w:rsidR="001B461C" w:rsidRPr="0098780C" w:rsidRDefault="001B461C" w:rsidP="00467D25">
      <w:pPr>
        <w:ind w:left="4860"/>
        <w:rPr>
          <w:color w:val="000000"/>
          <w:sz w:val="24"/>
          <w:szCs w:val="24"/>
          <w:lang w:val="en-US"/>
        </w:rPr>
      </w:pP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>ООО «ГРАМАТОН»</w:t>
      </w: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>367010, РД, г. Махачкала, ул.З.Космодемьянской, д.48, корп. Г, кв. 2</w:t>
      </w: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>ooogramaton@inbox.ru</w:t>
      </w: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</w:p>
    <w:p w:rsidR="001B461C" w:rsidRPr="0098780C" w:rsidRDefault="001B461C" w:rsidP="00467D25">
      <w:pPr>
        <w:ind w:left="4860"/>
        <w:rPr>
          <w:color w:val="000000"/>
          <w:sz w:val="24"/>
          <w:szCs w:val="24"/>
        </w:rPr>
      </w:pPr>
    </w:p>
    <w:p w:rsidR="001B461C" w:rsidRPr="0098780C" w:rsidRDefault="001B461C" w:rsidP="00CD1A95">
      <w:pPr>
        <w:pStyle w:val="NoSpacing"/>
        <w:ind w:firstLine="700"/>
        <w:jc w:val="center"/>
        <w:rPr>
          <w:rFonts w:ascii="Times New Roman" w:hAnsi="Times New Roman"/>
          <w:sz w:val="24"/>
          <w:szCs w:val="24"/>
        </w:rPr>
      </w:pPr>
      <w:r w:rsidRPr="0098780C">
        <w:rPr>
          <w:rFonts w:ascii="Times New Roman" w:hAnsi="Times New Roman"/>
          <w:sz w:val="24"/>
          <w:szCs w:val="24"/>
        </w:rPr>
        <w:t>Р Е Ш Е Н И Е № 19</w:t>
      </w:r>
      <w:r w:rsidRPr="00467D25">
        <w:rPr>
          <w:rFonts w:ascii="Times New Roman" w:hAnsi="Times New Roman"/>
          <w:sz w:val="24"/>
          <w:szCs w:val="24"/>
        </w:rPr>
        <w:t>87</w:t>
      </w:r>
      <w:r w:rsidRPr="0098780C">
        <w:rPr>
          <w:rFonts w:ascii="Times New Roman" w:hAnsi="Times New Roman"/>
          <w:sz w:val="24"/>
          <w:szCs w:val="24"/>
        </w:rPr>
        <w:t>А-2017</w:t>
      </w:r>
    </w:p>
    <w:p w:rsidR="001B461C" w:rsidRPr="0098780C" w:rsidRDefault="001B461C" w:rsidP="00CD1A95">
      <w:pPr>
        <w:pStyle w:val="NoSpacing"/>
        <w:ind w:firstLine="700"/>
        <w:jc w:val="center"/>
        <w:rPr>
          <w:rFonts w:ascii="Times New Roman" w:hAnsi="Times New Roman"/>
          <w:sz w:val="24"/>
          <w:szCs w:val="24"/>
        </w:rPr>
      </w:pPr>
      <w:r w:rsidRPr="0098780C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1B461C" w:rsidRPr="0098780C" w:rsidRDefault="001B461C" w:rsidP="00CD1A95">
      <w:pPr>
        <w:pStyle w:val="NoSpacing"/>
        <w:ind w:firstLine="700"/>
        <w:jc w:val="center"/>
        <w:rPr>
          <w:rFonts w:ascii="Times New Roman" w:hAnsi="Times New Roman"/>
          <w:sz w:val="24"/>
          <w:szCs w:val="24"/>
        </w:rPr>
      </w:pPr>
      <w:r w:rsidRPr="0098780C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1B461C" w:rsidRPr="0098780C" w:rsidRDefault="001B461C" w:rsidP="00CD1A95">
      <w:pPr>
        <w:pStyle w:val="NoSpacing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1B461C" w:rsidRPr="0098780C" w:rsidRDefault="001B461C" w:rsidP="00590D60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03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11</w:t>
      </w:r>
      <w:r w:rsidRPr="0098780C">
        <w:rPr>
          <w:rFonts w:ascii="Times New Roman" w:hAnsi="Times New Roman"/>
          <w:sz w:val="24"/>
          <w:szCs w:val="24"/>
        </w:rPr>
        <w:t>.2017г.</w:t>
      </w:r>
      <w:r w:rsidRPr="0098780C">
        <w:rPr>
          <w:rFonts w:ascii="Times New Roman" w:hAnsi="Times New Roman"/>
          <w:sz w:val="24"/>
          <w:szCs w:val="24"/>
        </w:rPr>
        <w:tab/>
      </w:r>
      <w:r w:rsidRPr="0098780C">
        <w:rPr>
          <w:rFonts w:ascii="Times New Roman" w:hAnsi="Times New Roman"/>
          <w:sz w:val="24"/>
          <w:szCs w:val="24"/>
        </w:rPr>
        <w:tab/>
      </w:r>
      <w:r w:rsidRPr="0098780C">
        <w:rPr>
          <w:rFonts w:ascii="Times New Roman" w:hAnsi="Times New Roman"/>
          <w:sz w:val="24"/>
          <w:szCs w:val="24"/>
        </w:rPr>
        <w:tab/>
      </w:r>
      <w:r w:rsidRPr="0098780C">
        <w:rPr>
          <w:rFonts w:ascii="Times New Roman" w:hAnsi="Times New Roman"/>
          <w:sz w:val="24"/>
          <w:szCs w:val="24"/>
        </w:rPr>
        <w:tab/>
      </w:r>
      <w:r w:rsidRPr="0098780C">
        <w:rPr>
          <w:rFonts w:ascii="Times New Roman" w:hAnsi="Times New Roman"/>
          <w:sz w:val="24"/>
          <w:szCs w:val="24"/>
        </w:rPr>
        <w:tab/>
      </w:r>
      <w:r w:rsidRPr="0098780C">
        <w:rPr>
          <w:rFonts w:ascii="Times New Roman" w:hAnsi="Times New Roman"/>
          <w:sz w:val="24"/>
          <w:szCs w:val="24"/>
        </w:rPr>
        <w:tab/>
      </w:r>
      <w:r w:rsidRPr="0098780C">
        <w:rPr>
          <w:rFonts w:ascii="Times New Roman" w:hAnsi="Times New Roman"/>
          <w:sz w:val="24"/>
          <w:szCs w:val="24"/>
        </w:rPr>
        <w:tab/>
      </w:r>
      <w:r w:rsidRPr="0098780C">
        <w:rPr>
          <w:rFonts w:ascii="Times New Roman" w:hAnsi="Times New Roman"/>
          <w:sz w:val="24"/>
          <w:szCs w:val="24"/>
        </w:rPr>
        <w:tab/>
      </w:r>
      <w:r w:rsidRPr="0098780C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1B461C" w:rsidRPr="0098780C" w:rsidRDefault="001B461C" w:rsidP="00590D60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B461C" w:rsidRPr="0098780C" w:rsidRDefault="001B461C" w:rsidP="00214CA3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1B461C" w:rsidRPr="0098780C" w:rsidRDefault="001B461C" w:rsidP="00214CA3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Ведущего заседание Комиссии – К.Д. Гебеков – Начальника отдела контроля закупок Дагестанского УФАС России.</w:t>
      </w:r>
    </w:p>
    <w:p w:rsidR="001B461C" w:rsidRPr="0098780C" w:rsidRDefault="001B461C" w:rsidP="00214CA3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Членов Комиссии:</w:t>
      </w:r>
    </w:p>
    <w:p w:rsidR="001B461C" w:rsidRPr="0098780C" w:rsidRDefault="001B461C" w:rsidP="00214CA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Мамеднебиева А.М</w:t>
      </w:r>
      <w:r w:rsidRPr="0098780C">
        <w:rPr>
          <w:sz w:val="24"/>
          <w:szCs w:val="24"/>
        </w:rPr>
        <w:t xml:space="preserve">. – </w:t>
      </w:r>
      <w:r>
        <w:rPr>
          <w:sz w:val="24"/>
          <w:szCs w:val="24"/>
        </w:rPr>
        <w:t>Н</w:t>
      </w:r>
      <w:r w:rsidRPr="0098780C">
        <w:rPr>
          <w:sz w:val="24"/>
          <w:szCs w:val="24"/>
        </w:rPr>
        <w:t xml:space="preserve">ачальника отдела </w:t>
      </w:r>
      <w:r>
        <w:rPr>
          <w:sz w:val="24"/>
          <w:szCs w:val="24"/>
        </w:rPr>
        <w:t xml:space="preserve">правовой экспертизы и административного производства </w:t>
      </w:r>
      <w:r w:rsidRPr="0098780C">
        <w:rPr>
          <w:sz w:val="24"/>
          <w:szCs w:val="24"/>
        </w:rPr>
        <w:t>Дагестанского УФАС России;</w:t>
      </w:r>
    </w:p>
    <w:p w:rsidR="001B461C" w:rsidRPr="0098780C" w:rsidRDefault="001B461C" w:rsidP="00214CA3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России;</w:t>
      </w:r>
    </w:p>
    <w:p w:rsidR="001B461C" w:rsidRPr="0098780C" w:rsidRDefault="001B461C" w:rsidP="00214CA3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Магомедова А.Ш. – Ведущего специалиста-эксперта отдела контроля закупок Дагестанского УФАС России;</w:t>
      </w:r>
    </w:p>
    <w:p w:rsidR="001B461C" w:rsidRPr="0098780C" w:rsidRDefault="001B461C" w:rsidP="00214CA3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Багамаева Т.Р. – Ведущего специалиста-эксперта отдела правового обеспечения Дагестанского УФАС России,</w:t>
      </w:r>
    </w:p>
    <w:p w:rsidR="001B461C" w:rsidRPr="0098780C" w:rsidRDefault="001B461C" w:rsidP="00590D60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 xml:space="preserve">рассмотрев жалобу </w:t>
      </w:r>
      <w:r w:rsidRPr="0098780C">
        <w:rPr>
          <w:bCs/>
          <w:sz w:val="24"/>
          <w:szCs w:val="24"/>
          <w:lang w:eastAsia="en-US"/>
        </w:rPr>
        <w:t>ООО «</w:t>
      </w:r>
      <w:r w:rsidRPr="0098780C">
        <w:rPr>
          <w:color w:val="000000"/>
          <w:sz w:val="24"/>
          <w:szCs w:val="24"/>
        </w:rPr>
        <w:t>ГРАМАТОН</w:t>
      </w:r>
      <w:r w:rsidRPr="0098780C">
        <w:rPr>
          <w:bCs/>
          <w:sz w:val="24"/>
          <w:szCs w:val="24"/>
          <w:lang w:eastAsia="en-US"/>
        </w:rPr>
        <w:t>»</w:t>
      </w:r>
      <w:r w:rsidRPr="0098780C">
        <w:rPr>
          <w:sz w:val="24"/>
          <w:szCs w:val="24"/>
        </w:rPr>
        <w:t xml:space="preserve"> (далее – Заявитель) на действия ГБУ РД "</w:t>
      </w:r>
      <w:r w:rsidRPr="0098780C">
        <w:rPr>
          <w:color w:val="000000"/>
          <w:sz w:val="24"/>
          <w:szCs w:val="24"/>
        </w:rPr>
        <w:t>Кизилюртовская центральная районная больница</w:t>
      </w:r>
      <w:r w:rsidRPr="0098780C">
        <w:rPr>
          <w:sz w:val="24"/>
          <w:szCs w:val="24"/>
        </w:rPr>
        <w:t>" (далее - Заказчик) при проведении Комитетом по государственным закупкам Республики Дагестан (далее – Уполномоченный орган) электронного аукциона № 0103200008417006</w:t>
      </w:r>
      <w:r>
        <w:rPr>
          <w:sz w:val="24"/>
          <w:szCs w:val="24"/>
        </w:rPr>
        <w:t>337</w:t>
      </w:r>
      <w:r w:rsidRPr="0098780C">
        <w:rPr>
          <w:sz w:val="24"/>
          <w:szCs w:val="24"/>
        </w:rPr>
        <w:t xml:space="preserve"> </w:t>
      </w:r>
      <w:r w:rsidRPr="0021559B">
        <w:rPr>
          <w:color w:val="191919"/>
          <w:sz w:val="24"/>
          <w:szCs w:val="24"/>
        </w:rPr>
        <w:t xml:space="preserve">на </w:t>
      </w:r>
      <w:r w:rsidRPr="00605BFC">
        <w:rPr>
          <w:color w:val="191919"/>
          <w:sz w:val="24"/>
          <w:szCs w:val="24"/>
        </w:rPr>
        <w:t>выполнение работ по огнебиозащитной обработке деревянных конструкций</w:t>
      </w:r>
      <w:r w:rsidRPr="0098780C">
        <w:rPr>
          <w:sz w:val="24"/>
          <w:szCs w:val="24"/>
        </w:rPr>
        <w:t xml:space="preserve"> (далее – Аукцион), в присутствии представителя Заказчика </w:t>
      </w:r>
      <w:r>
        <w:rPr>
          <w:sz w:val="24"/>
          <w:szCs w:val="24"/>
        </w:rPr>
        <w:t>Джафарова Р.Ш</w:t>
      </w:r>
      <w:r w:rsidRPr="0098780C">
        <w:rPr>
          <w:sz w:val="24"/>
          <w:szCs w:val="24"/>
        </w:rPr>
        <w:t xml:space="preserve">. (Доверенность </w:t>
      </w:r>
      <w:r>
        <w:rPr>
          <w:sz w:val="24"/>
          <w:szCs w:val="24"/>
        </w:rPr>
        <w:t>№119 от</w:t>
      </w:r>
      <w:r w:rsidRPr="0098780C">
        <w:rPr>
          <w:sz w:val="24"/>
          <w:szCs w:val="24"/>
        </w:rPr>
        <w:t xml:space="preserve"> 3</w:t>
      </w:r>
      <w:r>
        <w:rPr>
          <w:sz w:val="24"/>
          <w:szCs w:val="24"/>
        </w:rPr>
        <w:t>1.10</w:t>
      </w:r>
      <w:r w:rsidRPr="0098780C">
        <w:rPr>
          <w:sz w:val="24"/>
          <w:szCs w:val="24"/>
        </w:rPr>
        <w:t xml:space="preserve">.2017), </w:t>
      </w:r>
      <w:r>
        <w:rPr>
          <w:sz w:val="24"/>
          <w:szCs w:val="24"/>
        </w:rPr>
        <w:t xml:space="preserve">в отсутствии </w:t>
      </w:r>
      <w:r w:rsidRPr="0098780C">
        <w:rPr>
          <w:sz w:val="24"/>
          <w:szCs w:val="24"/>
        </w:rPr>
        <w:t>представителя Заявителя (извещены),</w:t>
      </w:r>
    </w:p>
    <w:p w:rsidR="001B461C" w:rsidRPr="0098780C" w:rsidRDefault="001B461C" w:rsidP="00CD1A95">
      <w:pPr>
        <w:pStyle w:val="NoSpacing"/>
        <w:ind w:firstLine="700"/>
        <w:jc w:val="center"/>
        <w:rPr>
          <w:rFonts w:ascii="Times New Roman" w:hAnsi="Times New Roman"/>
          <w:sz w:val="24"/>
          <w:szCs w:val="24"/>
        </w:rPr>
      </w:pPr>
      <w:r w:rsidRPr="0098780C">
        <w:rPr>
          <w:rFonts w:ascii="Times New Roman" w:hAnsi="Times New Roman"/>
          <w:sz w:val="24"/>
          <w:szCs w:val="24"/>
        </w:rPr>
        <w:t>У С Т А Н О В И Л А:</w:t>
      </w:r>
    </w:p>
    <w:p w:rsidR="001B461C" w:rsidRPr="0098780C" w:rsidRDefault="001B461C" w:rsidP="006204AF">
      <w:pPr>
        <w:tabs>
          <w:tab w:val="left" w:pos="142"/>
        </w:tabs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2</w:t>
      </w:r>
      <w:r>
        <w:rPr>
          <w:sz w:val="24"/>
          <w:szCs w:val="24"/>
        </w:rPr>
        <w:t>7</w:t>
      </w:r>
      <w:r w:rsidRPr="0098780C">
        <w:rPr>
          <w:sz w:val="24"/>
          <w:szCs w:val="24"/>
        </w:rPr>
        <w:t>.10.2017г. в Дагестанское УФАС России поступила жалоба Заявителя на действия Заказчика при проведении Уполномоченным органом Аукциона.</w:t>
      </w:r>
    </w:p>
    <w:p w:rsidR="001B461C" w:rsidRPr="0098780C" w:rsidRDefault="001B461C" w:rsidP="006204AF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В жалобе Заявителя указывается, что документация о закупке не соответствует законодательству о контрактной системе в сфере закупок.</w:t>
      </w:r>
    </w:p>
    <w:p w:rsidR="001B461C" w:rsidRPr="00F96E73" w:rsidRDefault="001B461C" w:rsidP="006204A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Выслушав представителя Заказчика</w:t>
      </w:r>
      <w:r w:rsidRPr="0098780C">
        <w:rPr>
          <w:sz w:val="24"/>
          <w:szCs w:val="24"/>
        </w:rPr>
        <w:t xml:space="preserve">, 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Pr="0098780C">
        <w:rPr>
          <w:color w:val="000000"/>
          <w:sz w:val="24"/>
          <w:szCs w:val="24"/>
        </w:rPr>
        <w:t>ООО «РТС-тендер»</w:t>
      </w:r>
      <w:r w:rsidRPr="0098780C">
        <w:rPr>
          <w:sz w:val="24"/>
          <w:szCs w:val="24"/>
        </w:rPr>
        <w:t xml:space="preserve"> (далее – Оператор электронной площадки), </w:t>
      </w:r>
      <w:r w:rsidRPr="00F96E73">
        <w:rPr>
          <w:sz w:val="24"/>
          <w:szCs w:val="24"/>
        </w:rPr>
        <w:t>Комиссия установила следующее.</w:t>
      </w:r>
    </w:p>
    <w:p w:rsidR="001B461C" w:rsidRPr="00F96E73" w:rsidRDefault="001B461C" w:rsidP="006204AF">
      <w:pPr>
        <w:ind w:firstLine="709"/>
        <w:jc w:val="both"/>
        <w:rPr>
          <w:sz w:val="24"/>
          <w:szCs w:val="24"/>
        </w:rPr>
      </w:pPr>
      <w:r w:rsidRPr="00F96E73">
        <w:rPr>
          <w:sz w:val="24"/>
          <w:szCs w:val="24"/>
        </w:rPr>
        <w:t>20.10.2017 Уполномоченным органом в Единой информационной системе были размещены извещение и аукционная документация по проведению Аукциона.</w:t>
      </w:r>
    </w:p>
    <w:p w:rsidR="001B461C" w:rsidRPr="00883373" w:rsidRDefault="001B461C" w:rsidP="006204AF">
      <w:pPr>
        <w:ind w:firstLine="709"/>
        <w:jc w:val="both"/>
        <w:rPr>
          <w:color w:val="000000"/>
          <w:sz w:val="24"/>
          <w:szCs w:val="24"/>
        </w:rPr>
      </w:pPr>
      <w:r w:rsidRPr="00F96E73">
        <w:rPr>
          <w:sz w:val="24"/>
          <w:szCs w:val="24"/>
        </w:rPr>
        <w:t>Начальная (</w:t>
      </w:r>
      <w:r w:rsidRPr="00883373">
        <w:rPr>
          <w:color w:val="000000"/>
          <w:sz w:val="24"/>
          <w:szCs w:val="24"/>
        </w:rPr>
        <w:t>максимальная) цена контракта – 640 000,00 рублей.</w:t>
      </w:r>
    </w:p>
    <w:p w:rsidR="001B461C" w:rsidRDefault="001B461C" w:rsidP="006204AF">
      <w:pPr>
        <w:ind w:firstLine="709"/>
        <w:jc w:val="both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 xml:space="preserve">Заявитель указывает, что Заказчиком неправомерно установлено требование о том, что участник </w:t>
      </w:r>
      <w:r>
        <w:rPr>
          <w:color w:val="000000"/>
          <w:sz w:val="24"/>
          <w:szCs w:val="24"/>
        </w:rPr>
        <w:t>должен иметь лицензию на выполнение работ, не являющихся объектом закупки.</w:t>
      </w:r>
    </w:p>
    <w:p w:rsidR="001B461C" w:rsidRPr="00883373" w:rsidRDefault="001B461C" w:rsidP="00883373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Согласно п. 1 ч. 1 ст. 31 Закона о контрактной системе п</w:t>
      </w:r>
      <w:r w:rsidRPr="00883373">
        <w:rPr>
          <w:color w:val="000000"/>
          <w:sz w:val="24"/>
          <w:szCs w:val="24"/>
        </w:rPr>
        <w:t>ри осуществлении закупки заказчик устанавливает следующие единые требования к участникам закупки:</w:t>
      </w:r>
    </w:p>
    <w:p w:rsidR="001B461C" w:rsidRDefault="001B461C" w:rsidP="00883373">
      <w:pPr>
        <w:ind w:firstLine="709"/>
        <w:jc w:val="both"/>
        <w:rPr>
          <w:color w:val="000000"/>
          <w:sz w:val="24"/>
          <w:szCs w:val="24"/>
        </w:rPr>
      </w:pPr>
      <w:r w:rsidRPr="00883373">
        <w:rPr>
          <w:color w:val="000000"/>
          <w:sz w:val="24"/>
          <w:szCs w:val="24"/>
        </w:rPr>
        <w:t xml:space="preserve">соответствие </w:t>
      </w:r>
      <w:hyperlink r:id="rId7" w:history="1">
        <w:r w:rsidRPr="00883373">
          <w:rPr>
            <w:color w:val="000000"/>
            <w:sz w:val="24"/>
            <w:szCs w:val="24"/>
          </w:rPr>
          <w:t>требованиям</w:t>
        </w:r>
      </w:hyperlink>
      <w:r w:rsidRPr="00883373">
        <w:rPr>
          <w:color w:val="000000"/>
          <w:sz w:val="24"/>
          <w:szCs w:val="24"/>
        </w:rPr>
        <w:t>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>
        <w:rPr>
          <w:color w:val="000000"/>
          <w:sz w:val="24"/>
          <w:szCs w:val="24"/>
        </w:rPr>
        <w:t>ги, являющихся объектом закупки.</w:t>
      </w:r>
    </w:p>
    <w:p w:rsidR="001B461C" w:rsidRPr="00883373" w:rsidRDefault="001B461C" w:rsidP="00467D2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п. 2 ч. 5 ст. 66 Закона о контрактной системе в</w:t>
      </w:r>
      <w:r w:rsidRPr="00883373">
        <w:rPr>
          <w:color w:val="000000"/>
          <w:sz w:val="24"/>
          <w:szCs w:val="24"/>
        </w:rPr>
        <w:t>торая часть заявки на участие в электронном аукционе должна содержать следующие документы и информацию:</w:t>
      </w:r>
    </w:p>
    <w:p w:rsidR="001B461C" w:rsidRDefault="001B461C" w:rsidP="00467D25">
      <w:pPr>
        <w:ind w:firstLine="709"/>
        <w:jc w:val="both"/>
        <w:rPr>
          <w:color w:val="000000"/>
          <w:sz w:val="24"/>
          <w:szCs w:val="24"/>
        </w:rPr>
      </w:pPr>
      <w:r w:rsidRPr="00883373">
        <w:rPr>
          <w:color w:val="000000"/>
          <w:sz w:val="24"/>
          <w:szCs w:val="24"/>
        </w:rPr>
        <w:t xml:space="preserve">документы, подтверждающие соответствие участника такого аукциона требованиям, установленным </w:t>
      </w:r>
      <w:hyperlink r:id="rId8" w:history="1">
        <w:r w:rsidRPr="00883373">
          <w:rPr>
            <w:color w:val="000000"/>
            <w:sz w:val="24"/>
            <w:szCs w:val="24"/>
          </w:rPr>
          <w:t>пунктом 1 части 1</w:t>
        </w:r>
      </w:hyperlink>
      <w:r w:rsidRPr="00883373">
        <w:rPr>
          <w:color w:val="000000"/>
          <w:sz w:val="24"/>
          <w:szCs w:val="24"/>
        </w:rPr>
        <w:t xml:space="preserve">, </w:t>
      </w:r>
      <w:hyperlink r:id="rId9" w:history="1">
        <w:r w:rsidRPr="00883373">
          <w:rPr>
            <w:color w:val="000000"/>
            <w:sz w:val="24"/>
            <w:szCs w:val="24"/>
          </w:rPr>
          <w:t>частями 2</w:t>
        </w:r>
      </w:hyperlink>
      <w:r w:rsidRPr="00883373">
        <w:rPr>
          <w:color w:val="000000"/>
          <w:sz w:val="24"/>
          <w:szCs w:val="24"/>
        </w:rPr>
        <w:t xml:space="preserve"> и </w:t>
      </w:r>
      <w:hyperlink r:id="rId10" w:history="1">
        <w:r w:rsidRPr="00883373">
          <w:rPr>
            <w:color w:val="000000"/>
            <w:sz w:val="24"/>
            <w:szCs w:val="24"/>
          </w:rPr>
          <w:t>2.1</w:t>
        </w:r>
      </w:hyperlink>
      <w:r w:rsidRPr="00883373">
        <w:rPr>
          <w:color w:val="000000"/>
          <w:sz w:val="24"/>
          <w:szCs w:val="24"/>
        </w:rPr>
        <w:t xml:space="preserve">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</w:t>
      </w:r>
      <w:hyperlink r:id="rId11" w:history="1">
        <w:r w:rsidRPr="00883373">
          <w:rPr>
            <w:color w:val="000000"/>
            <w:sz w:val="24"/>
            <w:szCs w:val="24"/>
          </w:rPr>
          <w:t>пунктами 3</w:t>
        </w:r>
      </w:hyperlink>
      <w:r w:rsidRPr="00883373">
        <w:rPr>
          <w:color w:val="000000"/>
          <w:sz w:val="24"/>
          <w:szCs w:val="24"/>
        </w:rPr>
        <w:t xml:space="preserve"> - </w:t>
      </w:r>
      <w:hyperlink r:id="rId12" w:history="1">
        <w:r w:rsidRPr="00883373">
          <w:rPr>
            <w:color w:val="000000"/>
            <w:sz w:val="24"/>
            <w:szCs w:val="24"/>
          </w:rPr>
          <w:t>9 части 1 статьи 31</w:t>
        </w:r>
      </w:hyperlink>
      <w:r>
        <w:rPr>
          <w:color w:val="000000"/>
          <w:sz w:val="24"/>
          <w:szCs w:val="24"/>
        </w:rPr>
        <w:t xml:space="preserve"> настоящего Федерального закона.</w:t>
      </w:r>
    </w:p>
    <w:p w:rsidR="001B461C" w:rsidRPr="00883373" w:rsidRDefault="001B461C" w:rsidP="00467D2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Согласно п. 2 ч. 1 ст. 64 Закона о контрактной системе д</w:t>
      </w:r>
      <w:r w:rsidRPr="00883373">
        <w:rPr>
          <w:color w:val="000000"/>
          <w:sz w:val="24"/>
          <w:szCs w:val="24"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1B461C" w:rsidRDefault="001B461C" w:rsidP="00467D25">
      <w:pPr>
        <w:ind w:firstLine="709"/>
        <w:jc w:val="both"/>
        <w:rPr>
          <w:color w:val="000000"/>
          <w:sz w:val="24"/>
          <w:szCs w:val="24"/>
        </w:rPr>
      </w:pPr>
      <w:r w:rsidRPr="00883373">
        <w:rPr>
          <w:color w:val="000000"/>
          <w:sz w:val="24"/>
          <w:szCs w:val="24"/>
        </w:rPr>
        <w:t xml:space="preserve">требования к содержанию, составу заявки на участие в таком аукционе в соответствии с </w:t>
      </w:r>
      <w:hyperlink r:id="rId13" w:history="1">
        <w:r w:rsidRPr="00883373">
          <w:rPr>
            <w:color w:val="000000"/>
            <w:sz w:val="24"/>
            <w:szCs w:val="24"/>
          </w:rPr>
          <w:t>частями 3</w:t>
        </w:r>
      </w:hyperlink>
      <w:r w:rsidRPr="00883373">
        <w:rPr>
          <w:color w:val="000000"/>
          <w:sz w:val="24"/>
          <w:szCs w:val="24"/>
        </w:rPr>
        <w:t xml:space="preserve"> - </w:t>
      </w:r>
      <w:hyperlink r:id="rId14" w:history="1">
        <w:r w:rsidRPr="00883373">
          <w:rPr>
            <w:color w:val="000000"/>
            <w:sz w:val="24"/>
            <w:szCs w:val="24"/>
          </w:rPr>
          <w:t>6 статьи 66</w:t>
        </w:r>
      </w:hyperlink>
      <w:r w:rsidRPr="00883373">
        <w:rPr>
          <w:color w:val="000000"/>
          <w:sz w:val="24"/>
          <w:szCs w:val="24"/>
        </w:rPr>
        <w:t xml:space="preserve"> настоящего Федерального закона и инструкция по ее заполнению</w:t>
      </w:r>
      <w:r>
        <w:rPr>
          <w:color w:val="000000"/>
          <w:sz w:val="24"/>
          <w:szCs w:val="24"/>
        </w:rPr>
        <w:t>.</w:t>
      </w:r>
    </w:p>
    <w:p w:rsidR="001B461C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Комиссией установлено, что в п. 17 Информационной карты аукциона (часть </w:t>
      </w:r>
      <w:r w:rsidRPr="00883373">
        <w:rPr>
          <w:color w:val="000000"/>
          <w:sz w:val="24"/>
          <w:szCs w:val="24"/>
        </w:rPr>
        <w:t>II</w:t>
      </w:r>
      <w:r>
        <w:rPr>
          <w:color w:val="000000"/>
          <w:sz w:val="24"/>
          <w:szCs w:val="24"/>
        </w:rPr>
        <w:t xml:space="preserve"> документации об Аукционе) установлено следующее требование к участникам закупки: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Pr="00034236">
        <w:rPr>
          <w:color w:val="000000"/>
          <w:sz w:val="24"/>
          <w:szCs w:val="24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являющиеся объектом аукциона (документы, подтверждающие соответствие участника аукциона требованиям, установленным </w:t>
      </w:r>
      <w:hyperlink r:id="rId15" w:history="1">
        <w:r w:rsidRPr="00034236">
          <w:rPr>
            <w:color w:val="000000"/>
            <w:sz w:val="24"/>
            <w:szCs w:val="24"/>
          </w:rPr>
          <w:t>пунктом 1 части 1</w:t>
        </w:r>
      </w:hyperlink>
      <w:r w:rsidRPr="00034236">
        <w:rPr>
          <w:color w:val="000000"/>
          <w:sz w:val="24"/>
          <w:szCs w:val="24"/>
        </w:rPr>
        <w:t xml:space="preserve"> и </w:t>
      </w:r>
      <w:hyperlink r:id="rId16" w:history="1">
        <w:r w:rsidRPr="00034236">
          <w:rPr>
            <w:color w:val="000000"/>
            <w:sz w:val="24"/>
            <w:szCs w:val="24"/>
          </w:rPr>
          <w:t>частью 2 статьи 31</w:t>
        </w:r>
      </w:hyperlink>
      <w:r w:rsidRPr="00034236">
        <w:rPr>
          <w:color w:val="000000"/>
          <w:sz w:val="24"/>
          <w:szCs w:val="24"/>
        </w:rPr>
        <w:t xml:space="preserve"> (при наличии таких требований) Федерального закона 44-ФЗ) - вторая часть заявки на участие в аукционе в электронной форме должна содержать копию лицензии на осуществление </w:t>
      </w:r>
      <w:hyperlink r:id="rId17" w:history="1">
        <w:r w:rsidRPr="00034236">
          <w:rPr>
            <w:color w:val="000000"/>
            <w:sz w:val="24"/>
            <w:szCs w:val="24"/>
          </w:rPr>
          <w:t>деятельност</w:t>
        </w:r>
      </w:hyperlink>
      <w:r w:rsidRPr="00034236">
        <w:rPr>
          <w:color w:val="000000"/>
          <w:sz w:val="24"/>
          <w:szCs w:val="24"/>
        </w:rPr>
        <w:t xml:space="preserve">и по монтажу, техническому обслуживанию и ремонту средств обеспечения пожарной безопасности зданий и сооружений (В соответствии с пунктом 15 части 1 статьи 12 Федерального закона от 04.05.2011 </w:t>
      </w:r>
      <w:r>
        <w:rPr>
          <w:color w:val="000000"/>
          <w:sz w:val="24"/>
          <w:szCs w:val="24"/>
        </w:rPr>
        <w:t>№</w:t>
      </w:r>
      <w:r w:rsidRPr="00034236">
        <w:rPr>
          <w:color w:val="000000"/>
          <w:sz w:val="24"/>
          <w:szCs w:val="24"/>
        </w:rPr>
        <w:t>99-ФЗ "О лицензировании отдельных видов деятельности"). В соответствии с постановлением Правительства Российской Федерации от 30 декабря 2011 г. N 1225 "О лицензировании деятельности по монтажу, техническому обслуживанию и ремонту средств обеспечения пожарной безопасности зданий и сооружений" перечень работ и услуг, составляющих деятельность по монтажу, техническому обслуживанию и ремонту средств обеспечения пожарной безопасности зданий и сооружений: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1. Монтаж, техническое обслуживание и ремонт систем пожаротушения и их элементов, включая диспетчеризацию и проведение пусконаладочных работ;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2.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3.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работ;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4. Монтаж, техническое обслуживание и ремонт систем (элементов систем) дымоудаления и противодымной вентиляции, включая диспетчеризацию и проведение пусконаладочных работ;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5.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работ;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6. Монтаж, техническое обслуживание и ремонт фотолюминесцентных эвакуационных систем и их элементов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7. Монтаж, техническое обслуживание и ремонт противопожарных занавесов и завес, включая диспетчеризацию и проведение пусконаладочных работ;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8. Монтаж, техническое обслуживание и ремонт заполнений проемов в противопожарных преградах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9. Устройство (кладка, монтаж), ремонт, облицовка, теплоизоляция и очистка печей, каминов, других теплогенерирующих установок и дымоходов;</w:t>
      </w:r>
    </w:p>
    <w:p w:rsidR="001B461C" w:rsidRPr="00034236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10. Выполнение работ по огнезащите материалов, изделий и конструкций;</w:t>
      </w:r>
    </w:p>
    <w:p w:rsidR="001B461C" w:rsidRDefault="001B461C" w:rsidP="00034236">
      <w:pPr>
        <w:ind w:firstLine="709"/>
        <w:jc w:val="both"/>
        <w:rPr>
          <w:color w:val="000000"/>
          <w:sz w:val="24"/>
          <w:szCs w:val="24"/>
        </w:rPr>
      </w:pPr>
      <w:r w:rsidRPr="00034236">
        <w:rPr>
          <w:color w:val="000000"/>
          <w:sz w:val="24"/>
          <w:szCs w:val="24"/>
        </w:rPr>
        <w:t>11. Монтаж, техническое обслуживание и ремонт первичных средств пожаротушения</w:t>
      </w:r>
      <w:r>
        <w:rPr>
          <w:color w:val="000000"/>
          <w:sz w:val="24"/>
          <w:szCs w:val="24"/>
        </w:rPr>
        <w:t>»</w:t>
      </w:r>
      <w:r w:rsidRPr="00034236">
        <w:rPr>
          <w:color w:val="000000"/>
          <w:sz w:val="24"/>
          <w:szCs w:val="24"/>
        </w:rPr>
        <w:t>.</w:t>
      </w:r>
    </w:p>
    <w:p w:rsidR="001B461C" w:rsidRDefault="001B461C" w:rsidP="00883373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Вместе с тем, в предмет закупки не входят указанные работы, в связи с чем, Заказчиком неправомерно установлено требование о представлении во второй части заявки лицензии на осуществление указанных работ.</w:t>
      </w:r>
    </w:p>
    <w:p w:rsidR="001B461C" w:rsidRDefault="001B461C" w:rsidP="00883373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Данные действия Заказчика нарушают требование п. 2 ч. 1 ст. 64 Закона о контрактной системе.</w:t>
      </w:r>
    </w:p>
    <w:p w:rsidR="001B461C" w:rsidRPr="0098780C" w:rsidRDefault="001B461C" w:rsidP="002A4BCD">
      <w:pPr>
        <w:ind w:firstLine="709"/>
        <w:jc w:val="both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>Учитывая изложенное, Комиссия приходит к выводу об обоснованности довода жалобы Заявителя.</w:t>
      </w:r>
    </w:p>
    <w:p w:rsidR="001B461C" w:rsidRPr="0098780C" w:rsidRDefault="001B461C" w:rsidP="00CD1A95">
      <w:pPr>
        <w:ind w:left="709"/>
        <w:jc w:val="center"/>
        <w:rPr>
          <w:sz w:val="24"/>
          <w:szCs w:val="24"/>
        </w:rPr>
      </w:pPr>
      <w:r w:rsidRPr="0098780C">
        <w:rPr>
          <w:sz w:val="24"/>
          <w:szCs w:val="24"/>
        </w:rPr>
        <w:t>Р Е Ш И Л А:</w:t>
      </w:r>
    </w:p>
    <w:p w:rsidR="001B461C" w:rsidRPr="0098780C" w:rsidRDefault="001B461C" w:rsidP="00CD1A95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1. Жалобу Заявителя признать обоснованной.</w:t>
      </w:r>
    </w:p>
    <w:p w:rsidR="001B461C" w:rsidRPr="0098780C" w:rsidRDefault="001B461C" w:rsidP="00CD1A95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 xml:space="preserve">2. Признать в действиях Заказчика нарушения п. </w:t>
      </w:r>
      <w:r>
        <w:rPr>
          <w:sz w:val="24"/>
          <w:szCs w:val="24"/>
        </w:rPr>
        <w:t>2</w:t>
      </w:r>
      <w:r w:rsidRPr="0098780C">
        <w:rPr>
          <w:sz w:val="24"/>
          <w:szCs w:val="24"/>
        </w:rPr>
        <w:t xml:space="preserve"> ч. 1 ст. </w:t>
      </w:r>
      <w:r>
        <w:rPr>
          <w:sz w:val="24"/>
          <w:szCs w:val="24"/>
        </w:rPr>
        <w:t>64</w:t>
      </w:r>
      <w:r w:rsidRPr="0098780C">
        <w:rPr>
          <w:sz w:val="24"/>
          <w:szCs w:val="24"/>
        </w:rPr>
        <w:t xml:space="preserve"> Закона о контрактной системе.</w:t>
      </w:r>
    </w:p>
    <w:p w:rsidR="001B461C" w:rsidRPr="0098780C" w:rsidRDefault="001B461C" w:rsidP="00CD1A95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3. Выдать Заказчику, Уполномоченному органу и его аукционной комиссии, Оператору электронной площадки предписание об устранении выявленных нарушений.</w:t>
      </w:r>
    </w:p>
    <w:p w:rsidR="001B461C" w:rsidRPr="0098780C" w:rsidRDefault="001B461C" w:rsidP="00CD1A95">
      <w:pPr>
        <w:ind w:firstLine="709"/>
        <w:jc w:val="both"/>
        <w:rPr>
          <w:sz w:val="24"/>
          <w:szCs w:val="24"/>
        </w:rPr>
      </w:pPr>
      <w:r w:rsidRPr="0098780C">
        <w:rPr>
          <w:sz w:val="24"/>
          <w:szCs w:val="24"/>
        </w:rPr>
        <w:t>4. Передать материалы уполномоченному должностному лицу Дагестанского УФАС России для решения вопроса о привлечении виновных лиц к административной ответственности.</w:t>
      </w:r>
    </w:p>
    <w:p w:rsidR="001B461C" w:rsidRPr="0098780C" w:rsidRDefault="001B461C" w:rsidP="00CD1A95">
      <w:pPr>
        <w:tabs>
          <w:tab w:val="left" w:pos="993"/>
        </w:tabs>
        <w:ind w:firstLine="700"/>
        <w:jc w:val="both"/>
        <w:rPr>
          <w:sz w:val="24"/>
          <w:szCs w:val="24"/>
        </w:rPr>
      </w:pPr>
    </w:p>
    <w:p w:rsidR="001B461C" w:rsidRPr="0098780C" w:rsidRDefault="001B461C" w:rsidP="00CD1A95">
      <w:pPr>
        <w:ind w:firstLine="700"/>
        <w:jc w:val="both"/>
        <w:rPr>
          <w:color w:val="000000"/>
          <w:sz w:val="24"/>
          <w:szCs w:val="24"/>
        </w:rPr>
      </w:pPr>
      <w:r w:rsidRPr="0098780C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1B461C" w:rsidRPr="0098780C" w:rsidRDefault="001B461C" w:rsidP="00CD1A95">
      <w:pPr>
        <w:pStyle w:val="NoSpacing"/>
        <w:ind w:firstLine="70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B461C" w:rsidRPr="0098780C" w:rsidRDefault="001B461C" w:rsidP="003D12C4">
      <w:pPr>
        <w:pStyle w:val="NoSpacing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  <w:r w:rsidRPr="0098780C">
        <w:rPr>
          <w:rFonts w:ascii="Times New Roman" w:hAnsi="Times New Roman"/>
          <w:color w:val="191919"/>
          <w:sz w:val="24"/>
          <w:szCs w:val="24"/>
        </w:rPr>
        <w:t>Ведущий заседание Комиссии</w:t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>
        <w:rPr>
          <w:rFonts w:ascii="Times New Roman" w:hAnsi="Times New Roman"/>
          <w:color w:val="191919"/>
          <w:sz w:val="24"/>
          <w:szCs w:val="24"/>
        </w:rPr>
        <w:t xml:space="preserve">     </w:t>
      </w:r>
      <w:r w:rsidRPr="0098780C">
        <w:rPr>
          <w:rFonts w:ascii="Times New Roman" w:hAnsi="Times New Roman"/>
          <w:color w:val="191919"/>
          <w:sz w:val="24"/>
          <w:szCs w:val="24"/>
        </w:rPr>
        <w:t xml:space="preserve">   К.Д. Гебеков</w:t>
      </w:r>
    </w:p>
    <w:p w:rsidR="001B461C" w:rsidRPr="0098780C" w:rsidRDefault="001B461C" w:rsidP="003D12C4">
      <w:pPr>
        <w:pStyle w:val="NoSpacing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</w:p>
    <w:p w:rsidR="001B461C" w:rsidRPr="0098780C" w:rsidRDefault="001B461C" w:rsidP="003D12C4">
      <w:pPr>
        <w:pStyle w:val="NoSpacing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  <w:r w:rsidRPr="0098780C">
        <w:rPr>
          <w:rFonts w:ascii="Times New Roman" w:hAnsi="Times New Roman"/>
          <w:color w:val="191919"/>
          <w:sz w:val="24"/>
          <w:szCs w:val="24"/>
        </w:rPr>
        <w:t>Члены Комиссии:</w:t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>
        <w:rPr>
          <w:rFonts w:ascii="Times New Roman" w:hAnsi="Times New Roman"/>
          <w:color w:val="191919"/>
          <w:sz w:val="24"/>
          <w:szCs w:val="24"/>
        </w:rPr>
        <w:t xml:space="preserve">         А.М. Мамеднебиев</w:t>
      </w:r>
    </w:p>
    <w:p w:rsidR="001B461C" w:rsidRPr="0098780C" w:rsidRDefault="001B461C" w:rsidP="003D12C4">
      <w:pPr>
        <w:pStyle w:val="NoSpacing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</w:p>
    <w:p w:rsidR="001B461C" w:rsidRPr="0098780C" w:rsidRDefault="001B461C" w:rsidP="003D12C4">
      <w:pPr>
        <w:pStyle w:val="NoSpacing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  <w:r w:rsidRPr="0098780C">
        <w:rPr>
          <w:rFonts w:ascii="Times New Roman" w:hAnsi="Times New Roman"/>
          <w:color w:val="191919"/>
          <w:sz w:val="24"/>
          <w:szCs w:val="24"/>
        </w:rPr>
        <w:t xml:space="preserve"> </w:t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</w:r>
      <w:r w:rsidRPr="0098780C">
        <w:rPr>
          <w:rFonts w:ascii="Times New Roman" w:hAnsi="Times New Roman"/>
          <w:color w:val="191919"/>
          <w:sz w:val="24"/>
          <w:szCs w:val="24"/>
        </w:rPr>
        <w:tab/>
        <w:t>К.Г. Магомедов</w:t>
      </w:r>
    </w:p>
    <w:p w:rsidR="001B461C" w:rsidRPr="0098780C" w:rsidRDefault="001B461C" w:rsidP="003D12C4">
      <w:pPr>
        <w:pStyle w:val="NoSpacing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</w:p>
    <w:p w:rsidR="001B461C" w:rsidRPr="0098780C" w:rsidRDefault="001B461C" w:rsidP="003D12C4">
      <w:pPr>
        <w:pStyle w:val="NoSpacing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  <w:r w:rsidRPr="0098780C">
        <w:rPr>
          <w:rFonts w:ascii="Times New Roman" w:hAnsi="Times New Roman"/>
          <w:color w:val="191919"/>
          <w:sz w:val="24"/>
          <w:szCs w:val="24"/>
        </w:rPr>
        <w:t>А.Ш. Магомедов</w:t>
      </w:r>
    </w:p>
    <w:p w:rsidR="001B461C" w:rsidRPr="0098780C" w:rsidRDefault="001B461C" w:rsidP="003D12C4">
      <w:pPr>
        <w:pStyle w:val="NoSpacing"/>
        <w:ind w:firstLine="720"/>
        <w:jc w:val="right"/>
        <w:rPr>
          <w:rFonts w:ascii="Times New Roman" w:hAnsi="Times New Roman"/>
          <w:color w:val="191919"/>
          <w:sz w:val="24"/>
          <w:szCs w:val="24"/>
        </w:rPr>
      </w:pPr>
    </w:p>
    <w:p w:rsidR="001B461C" w:rsidRDefault="001B461C" w:rsidP="00467D25">
      <w:pPr>
        <w:ind w:left="7068" w:firstLine="720"/>
        <w:jc w:val="right"/>
        <w:rPr>
          <w:color w:val="191919"/>
          <w:sz w:val="24"/>
          <w:szCs w:val="24"/>
        </w:rPr>
      </w:pPr>
      <w:r w:rsidRPr="0098780C">
        <w:rPr>
          <w:color w:val="191919"/>
          <w:sz w:val="24"/>
          <w:szCs w:val="24"/>
        </w:rPr>
        <w:t xml:space="preserve">  Т.Р. Багамаев</w:t>
      </w:r>
    </w:p>
    <w:sectPr w:rsidR="001B461C" w:rsidSect="00467D2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1A9E"/>
    <w:rsid w:val="00004298"/>
    <w:rsid w:val="000109D2"/>
    <w:rsid w:val="00034236"/>
    <w:rsid w:val="0005198D"/>
    <w:rsid w:val="000539CB"/>
    <w:rsid w:val="000708E0"/>
    <w:rsid w:val="000902E4"/>
    <w:rsid w:val="0009373C"/>
    <w:rsid w:val="000A08A7"/>
    <w:rsid w:val="000A1452"/>
    <w:rsid w:val="000C1D15"/>
    <w:rsid w:val="000C27AB"/>
    <w:rsid w:val="000C5789"/>
    <w:rsid w:val="000E5466"/>
    <w:rsid w:val="001109D7"/>
    <w:rsid w:val="0013645A"/>
    <w:rsid w:val="001445EF"/>
    <w:rsid w:val="00161F11"/>
    <w:rsid w:val="001949C4"/>
    <w:rsid w:val="001A5E90"/>
    <w:rsid w:val="001B461C"/>
    <w:rsid w:val="001B7B16"/>
    <w:rsid w:val="001D244D"/>
    <w:rsid w:val="001D7D6D"/>
    <w:rsid w:val="001F1934"/>
    <w:rsid w:val="001F6D91"/>
    <w:rsid w:val="002131A2"/>
    <w:rsid w:val="00214CA3"/>
    <w:rsid w:val="0021559B"/>
    <w:rsid w:val="002168E1"/>
    <w:rsid w:val="00225B47"/>
    <w:rsid w:val="00236B61"/>
    <w:rsid w:val="00243760"/>
    <w:rsid w:val="002462EA"/>
    <w:rsid w:val="00262E0E"/>
    <w:rsid w:val="002658E4"/>
    <w:rsid w:val="00271D7F"/>
    <w:rsid w:val="0027317C"/>
    <w:rsid w:val="00275CC8"/>
    <w:rsid w:val="00285EFC"/>
    <w:rsid w:val="002922C1"/>
    <w:rsid w:val="002A4BCD"/>
    <w:rsid w:val="002A7F7B"/>
    <w:rsid w:val="002B55AE"/>
    <w:rsid w:val="002E14C5"/>
    <w:rsid w:val="002E27D2"/>
    <w:rsid w:val="002F664D"/>
    <w:rsid w:val="00307439"/>
    <w:rsid w:val="00313FC7"/>
    <w:rsid w:val="00317AAD"/>
    <w:rsid w:val="00320085"/>
    <w:rsid w:val="0032223B"/>
    <w:rsid w:val="0034634F"/>
    <w:rsid w:val="00357139"/>
    <w:rsid w:val="00374973"/>
    <w:rsid w:val="003876A8"/>
    <w:rsid w:val="003A25FB"/>
    <w:rsid w:val="003B04B5"/>
    <w:rsid w:val="003B0B8A"/>
    <w:rsid w:val="003B226B"/>
    <w:rsid w:val="003C1982"/>
    <w:rsid w:val="003C24EB"/>
    <w:rsid w:val="003C46E5"/>
    <w:rsid w:val="003D12C4"/>
    <w:rsid w:val="003D74E5"/>
    <w:rsid w:val="003E4D2F"/>
    <w:rsid w:val="003E5F91"/>
    <w:rsid w:val="003F016D"/>
    <w:rsid w:val="003F20D1"/>
    <w:rsid w:val="00400847"/>
    <w:rsid w:val="0042179F"/>
    <w:rsid w:val="00424233"/>
    <w:rsid w:val="00424EC2"/>
    <w:rsid w:val="00466DC0"/>
    <w:rsid w:val="00466FEB"/>
    <w:rsid w:val="00467D25"/>
    <w:rsid w:val="00470CB1"/>
    <w:rsid w:val="00481486"/>
    <w:rsid w:val="004822AE"/>
    <w:rsid w:val="00490CC8"/>
    <w:rsid w:val="004B70EF"/>
    <w:rsid w:val="004C210C"/>
    <w:rsid w:val="004C459B"/>
    <w:rsid w:val="004D0004"/>
    <w:rsid w:val="004F6CA5"/>
    <w:rsid w:val="005070A9"/>
    <w:rsid w:val="00510AF9"/>
    <w:rsid w:val="00516EA6"/>
    <w:rsid w:val="00522FAE"/>
    <w:rsid w:val="00525148"/>
    <w:rsid w:val="005825EE"/>
    <w:rsid w:val="00585082"/>
    <w:rsid w:val="00590D60"/>
    <w:rsid w:val="005A7EC5"/>
    <w:rsid w:val="005B29FC"/>
    <w:rsid w:val="005B30D3"/>
    <w:rsid w:val="005E777C"/>
    <w:rsid w:val="005F211D"/>
    <w:rsid w:val="005F2D28"/>
    <w:rsid w:val="005F4158"/>
    <w:rsid w:val="00605BFC"/>
    <w:rsid w:val="00616AE1"/>
    <w:rsid w:val="006204AF"/>
    <w:rsid w:val="00622451"/>
    <w:rsid w:val="00641680"/>
    <w:rsid w:val="00646081"/>
    <w:rsid w:val="00653DF7"/>
    <w:rsid w:val="00654F49"/>
    <w:rsid w:val="0067502E"/>
    <w:rsid w:val="00697398"/>
    <w:rsid w:val="006A363B"/>
    <w:rsid w:val="006A3EEF"/>
    <w:rsid w:val="006B2294"/>
    <w:rsid w:val="006B5173"/>
    <w:rsid w:val="006C35BA"/>
    <w:rsid w:val="006D6348"/>
    <w:rsid w:val="006D64C3"/>
    <w:rsid w:val="006E38C1"/>
    <w:rsid w:val="006E4B2F"/>
    <w:rsid w:val="006F6B47"/>
    <w:rsid w:val="0071144F"/>
    <w:rsid w:val="00736363"/>
    <w:rsid w:val="00737930"/>
    <w:rsid w:val="00746FAE"/>
    <w:rsid w:val="007547D3"/>
    <w:rsid w:val="007622E9"/>
    <w:rsid w:val="00763E9E"/>
    <w:rsid w:val="00766682"/>
    <w:rsid w:val="00766B45"/>
    <w:rsid w:val="00771D5A"/>
    <w:rsid w:val="00774A94"/>
    <w:rsid w:val="0078276F"/>
    <w:rsid w:val="007876F6"/>
    <w:rsid w:val="007916A0"/>
    <w:rsid w:val="007A701D"/>
    <w:rsid w:val="007C12B2"/>
    <w:rsid w:val="007D2535"/>
    <w:rsid w:val="007D6666"/>
    <w:rsid w:val="007F6044"/>
    <w:rsid w:val="0080171A"/>
    <w:rsid w:val="00805CFA"/>
    <w:rsid w:val="00811334"/>
    <w:rsid w:val="008116DD"/>
    <w:rsid w:val="00830213"/>
    <w:rsid w:val="00841272"/>
    <w:rsid w:val="00856863"/>
    <w:rsid w:val="00857EF3"/>
    <w:rsid w:val="00863AA0"/>
    <w:rsid w:val="00871E47"/>
    <w:rsid w:val="00880529"/>
    <w:rsid w:val="00883373"/>
    <w:rsid w:val="00886271"/>
    <w:rsid w:val="008A2644"/>
    <w:rsid w:val="008A2D19"/>
    <w:rsid w:val="008A599C"/>
    <w:rsid w:val="008B0CF7"/>
    <w:rsid w:val="008B502D"/>
    <w:rsid w:val="008E064D"/>
    <w:rsid w:val="008F50B9"/>
    <w:rsid w:val="00905680"/>
    <w:rsid w:val="009062A8"/>
    <w:rsid w:val="00911E68"/>
    <w:rsid w:val="00916C22"/>
    <w:rsid w:val="00917B2D"/>
    <w:rsid w:val="0092324A"/>
    <w:rsid w:val="00926256"/>
    <w:rsid w:val="009311D5"/>
    <w:rsid w:val="00936A9F"/>
    <w:rsid w:val="00944693"/>
    <w:rsid w:val="00950DD8"/>
    <w:rsid w:val="00956546"/>
    <w:rsid w:val="00970FF1"/>
    <w:rsid w:val="00971A9E"/>
    <w:rsid w:val="0098108B"/>
    <w:rsid w:val="009848FB"/>
    <w:rsid w:val="00986A00"/>
    <w:rsid w:val="0098780C"/>
    <w:rsid w:val="00991855"/>
    <w:rsid w:val="00996143"/>
    <w:rsid w:val="009A7633"/>
    <w:rsid w:val="009A769F"/>
    <w:rsid w:val="009B1722"/>
    <w:rsid w:val="009B687D"/>
    <w:rsid w:val="009D5A01"/>
    <w:rsid w:val="009E00C3"/>
    <w:rsid w:val="009F1BFF"/>
    <w:rsid w:val="009F35C9"/>
    <w:rsid w:val="009F5DA4"/>
    <w:rsid w:val="00A00F0C"/>
    <w:rsid w:val="00A03486"/>
    <w:rsid w:val="00A12CC4"/>
    <w:rsid w:val="00A163C8"/>
    <w:rsid w:val="00A23E80"/>
    <w:rsid w:val="00A26D1A"/>
    <w:rsid w:val="00A26DAA"/>
    <w:rsid w:val="00A27EA9"/>
    <w:rsid w:val="00A54D72"/>
    <w:rsid w:val="00A61ADE"/>
    <w:rsid w:val="00A70169"/>
    <w:rsid w:val="00A72F8D"/>
    <w:rsid w:val="00A808F8"/>
    <w:rsid w:val="00A91B97"/>
    <w:rsid w:val="00AB53F0"/>
    <w:rsid w:val="00AD2895"/>
    <w:rsid w:val="00AD59A7"/>
    <w:rsid w:val="00AD6C10"/>
    <w:rsid w:val="00AD7BD2"/>
    <w:rsid w:val="00AE03DB"/>
    <w:rsid w:val="00AF3F15"/>
    <w:rsid w:val="00B076CB"/>
    <w:rsid w:val="00B11D9C"/>
    <w:rsid w:val="00B20118"/>
    <w:rsid w:val="00B227F4"/>
    <w:rsid w:val="00B33998"/>
    <w:rsid w:val="00B34DE5"/>
    <w:rsid w:val="00B435E9"/>
    <w:rsid w:val="00B43F8D"/>
    <w:rsid w:val="00B50129"/>
    <w:rsid w:val="00B73B61"/>
    <w:rsid w:val="00B93676"/>
    <w:rsid w:val="00BA287B"/>
    <w:rsid w:val="00BC0E7F"/>
    <w:rsid w:val="00BC1E09"/>
    <w:rsid w:val="00BE088B"/>
    <w:rsid w:val="00BF5B68"/>
    <w:rsid w:val="00C109E3"/>
    <w:rsid w:val="00C20137"/>
    <w:rsid w:val="00C21330"/>
    <w:rsid w:val="00C23E22"/>
    <w:rsid w:val="00C30441"/>
    <w:rsid w:val="00C50512"/>
    <w:rsid w:val="00C54156"/>
    <w:rsid w:val="00C54F32"/>
    <w:rsid w:val="00C76E45"/>
    <w:rsid w:val="00C82B30"/>
    <w:rsid w:val="00C87A04"/>
    <w:rsid w:val="00C912F2"/>
    <w:rsid w:val="00C92DF7"/>
    <w:rsid w:val="00CC1EE6"/>
    <w:rsid w:val="00CC1F3E"/>
    <w:rsid w:val="00CC3809"/>
    <w:rsid w:val="00CD1A95"/>
    <w:rsid w:val="00CD70E4"/>
    <w:rsid w:val="00CE4F9C"/>
    <w:rsid w:val="00CE6B19"/>
    <w:rsid w:val="00CF0DAF"/>
    <w:rsid w:val="00D02B47"/>
    <w:rsid w:val="00D034FC"/>
    <w:rsid w:val="00D05BCF"/>
    <w:rsid w:val="00D0765F"/>
    <w:rsid w:val="00D30A35"/>
    <w:rsid w:val="00D60A8D"/>
    <w:rsid w:val="00D63CF0"/>
    <w:rsid w:val="00D67286"/>
    <w:rsid w:val="00D71269"/>
    <w:rsid w:val="00D7157B"/>
    <w:rsid w:val="00D71949"/>
    <w:rsid w:val="00D761E5"/>
    <w:rsid w:val="00D82A8E"/>
    <w:rsid w:val="00D92861"/>
    <w:rsid w:val="00DA3AA4"/>
    <w:rsid w:val="00DA3D9D"/>
    <w:rsid w:val="00DB3133"/>
    <w:rsid w:val="00DD3517"/>
    <w:rsid w:val="00DE284E"/>
    <w:rsid w:val="00DE6BB4"/>
    <w:rsid w:val="00DF3F14"/>
    <w:rsid w:val="00E009CB"/>
    <w:rsid w:val="00E058CC"/>
    <w:rsid w:val="00E06A02"/>
    <w:rsid w:val="00E06EF3"/>
    <w:rsid w:val="00E07578"/>
    <w:rsid w:val="00E1338B"/>
    <w:rsid w:val="00E137F6"/>
    <w:rsid w:val="00E43E1C"/>
    <w:rsid w:val="00E56586"/>
    <w:rsid w:val="00E61E41"/>
    <w:rsid w:val="00E63B0B"/>
    <w:rsid w:val="00E6407C"/>
    <w:rsid w:val="00E67930"/>
    <w:rsid w:val="00E77ED6"/>
    <w:rsid w:val="00E93196"/>
    <w:rsid w:val="00EA0631"/>
    <w:rsid w:val="00EC7876"/>
    <w:rsid w:val="00EF0FF7"/>
    <w:rsid w:val="00EF1807"/>
    <w:rsid w:val="00EF2EAB"/>
    <w:rsid w:val="00F10A41"/>
    <w:rsid w:val="00F11506"/>
    <w:rsid w:val="00F24C18"/>
    <w:rsid w:val="00F3150B"/>
    <w:rsid w:val="00F423D6"/>
    <w:rsid w:val="00F47367"/>
    <w:rsid w:val="00F55C06"/>
    <w:rsid w:val="00F6002F"/>
    <w:rsid w:val="00F71F59"/>
    <w:rsid w:val="00F73055"/>
    <w:rsid w:val="00F74C59"/>
    <w:rsid w:val="00F9348C"/>
    <w:rsid w:val="00F96E73"/>
    <w:rsid w:val="00FA34D8"/>
    <w:rsid w:val="00FB03A8"/>
    <w:rsid w:val="00FB4769"/>
    <w:rsid w:val="00FC49CF"/>
    <w:rsid w:val="00FC5B90"/>
    <w:rsid w:val="00FC7B21"/>
    <w:rsid w:val="00FE2059"/>
    <w:rsid w:val="00FE2C71"/>
    <w:rsid w:val="00FF5575"/>
    <w:rsid w:val="00FF6233"/>
    <w:rsid w:val="00FF6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A95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D1A95"/>
    <w:rPr>
      <w:lang w:eastAsia="en-US"/>
    </w:rPr>
  </w:style>
  <w:style w:type="character" w:styleId="Hyperlink">
    <w:name w:val="Hyperlink"/>
    <w:basedOn w:val="DefaultParagraphFont"/>
    <w:uiPriority w:val="99"/>
    <w:semiHidden/>
    <w:rsid w:val="00CD1A9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C5B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5B90"/>
    <w:rPr>
      <w:rFonts w:ascii="Tahoma" w:hAnsi="Tahoma" w:cs="Tahoma"/>
      <w:sz w:val="16"/>
      <w:szCs w:val="16"/>
      <w:lang w:eastAsia="ru-RU"/>
    </w:rPr>
  </w:style>
  <w:style w:type="paragraph" w:customStyle="1" w:styleId="formattext">
    <w:name w:val="formattext"/>
    <w:basedOn w:val="Normal"/>
    <w:uiPriority w:val="99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Normal"/>
    <w:uiPriority w:val="99"/>
    <w:rsid w:val="003C24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77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F1901DA2B922D58FFBCFCD3FB7EABE4AEE1581592C06E3DB7EF5145DA8EFAA038CA78CA88A0CD0v6v5O" TargetMode="External"/><Relationship Id="rId13" Type="http://schemas.openxmlformats.org/officeDocument/2006/relationships/hyperlink" Target="consultantplus://offline/ref=7C726ADF107BF0E78205FBE577F38EB897F62769AD322E72A408C196F631803DA027465BC8FBCEECp9uCO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CD29D738FCBA3804A8BC6BF03B59F5A0D53DDE695EC2909693B09055D914E48C88EB4F85C62u4s8O" TargetMode="External"/><Relationship Id="rId12" Type="http://schemas.openxmlformats.org/officeDocument/2006/relationships/hyperlink" Target="consultantplus://offline/ref=2DF1901DA2B922D58FFBCFCD3FB7EABE4AEE1581592C06E3DB7EF5145DA8EFAA038CA78CA88B08D3v6vAO" TargetMode="External"/><Relationship Id="rId17" Type="http://schemas.openxmlformats.org/officeDocument/2006/relationships/hyperlink" Target="consultantplus://offline/ref=7C929BC2F582E7D7E86C563A02C18717A73932B141229A7B0B3B38AFC190F09E0A74C4A26B888C2Fp2IES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B4C5E0712CB2AF4A4E1AD7922CAF1DDD899C0BFAD3784C35CBC8E4045C1AF3E865028D8D6D32E25n4m3V" TargetMode="External"/><Relationship Id="rId1" Type="http://schemas.openxmlformats.org/officeDocument/2006/relationships/styles" Target="styles.xml"/><Relationship Id="rId6" Type="http://schemas.openxmlformats.org/officeDocument/2006/relationships/hyperlink" Target="mailto:KO@rts-tender.ru" TargetMode="External"/><Relationship Id="rId11" Type="http://schemas.openxmlformats.org/officeDocument/2006/relationships/hyperlink" Target="consultantplus://offline/ref=2DF1901DA2B922D58FFBCFCD3FB7EABE4AEE1581592C06E3DB7EF5145DA8EFAA038CA78CA88A0CD0v6vBO" TargetMode="External"/><Relationship Id="rId5" Type="http://schemas.openxmlformats.org/officeDocument/2006/relationships/hyperlink" Target="http://zakupki.gov.ru/pgz/public/action/organization/view?source=epz&amp;organizationCode=01032000084" TargetMode="External"/><Relationship Id="rId15" Type="http://schemas.openxmlformats.org/officeDocument/2006/relationships/hyperlink" Target="consultantplus://offline/ref=5B4C5E0712CB2AF4A4E1AD7922CAF1DDD899C0BFAD3784C35CBC8E4045C1AF3E865028D8D6D32E22n4m1V" TargetMode="External"/><Relationship Id="rId10" Type="http://schemas.openxmlformats.org/officeDocument/2006/relationships/hyperlink" Target="consultantplus://offline/ref=2DF1901DA2B922D58FFBCFCD3FB7EABE4AEE1581592C06E3DB7EF5145DA8EFAA038CA78AvAvCO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kizilurtCRB@mail.ru" TargetMode="External"/><Relationship Id="rId9" Type="http://schemas.openxmlformats.org/officeDocument/2006/relationships/hyperlink" Target="consultantplus://offline/ref=2DF1901DA2B922D58FFBCFCD3FB7EABE4AEE1581592C06E3DB7EF5145DA8EFAA038CA78CA88A0CD7v6v7O" TargetMode="External"/><Relationship Id="rId14" Type="http://schemas.openxmlformats.org/officeDocument/2006/relationships/hyperlink" Target="consultantplus://offline/ref=7C726ADF107BF0E78205FBE577F38EB897F62769AD322E72A408C196F631803DA027465BC8FBCEEEp9u8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1002</TotalTime>
  <Pages>3</Pages>
  <Words>1420</Words>
  <Characters>8097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Vadim</cp:lastModifiedBy>
  <cp:revision>49</cp:revision>
  <cp:lastPrinted>2017-09-11T08:11:00Z</cp:lastPrinted>
  <dcterms:created xsi:type="dcterms:W3CDTF">2017-06-29T14:06:00Z</dcterms:created>
  <dcterms:modified xsi:type="dcterms:W3CDTF">2017-11-17T15:06:00Z</dcterms:modified>
</cp:coreProperties>
</file>