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535" w:rsidRDefault="00597898" w:rsidP="00C93533">
      <w:pPr>
        <w:widowControl w:val="0"/>
        <w:spacing w:line="276" w:lineRule="auto"/>
        <w:rPr>
          <w:b/>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0E6C4F" w:rsidRDefault="000E6C4F" w:rsidP="00DA3329">
      <w:pPr>
        <w:rPr>
          <w:b/>
          <w:sz w:val="24"/>
          <w:szCs w:val="24"/>
        </w:rPr>
      </w:pPr>
    </w:p>
    <w:p w:rsidR="000A72E7" w:rsidRPr="00086509" w:rsidRDefault="000A72E7" w:rsidP="00DA3329">
      <w:pPr>
        <w:jc w:val="center"/>
        <w:rPr>
          <w:b/>
          <w:sz w:val="24"/>
          <w:szCs w:val="24"/>
        </w:rPr>
      </w:pPr>
      <w:r w:rsidRPr="00086509">
        <w:rPr>
          <w:b/>
          <w:sz w:val="24"/>
          <w:szCs w:val="24"/>
        </w:rPr>
        <w:t>РЕШЕНИЕ</w:t>
      </w:r>
    </w:p>
    <w:p w:rsidR="000C5D94" w:rsidRPr="00086509" w:rsidRDefault="000A72E7" w:rsidP="00DA3329">
      <w:pPr>
        <w:jc w:val="center"/>
        <w:rPr>
          <w:sz w:val="24"/>
          <w:szCs w:val="24"/>
        </w:rPr>
      </w:pPr>
      <w:r w:rsidRPr="00086509">
        <w:rPr>
          <w:sz w:val="24"/>
          <w:szCs w:val="24"/>
        </w:rPr>
        <w:t>по жалобе</w:t>
      </w:r>
      <w:r w:rsidR="000C5D94">
        <w:rPr>
          <w:sz w:val="24"/>
          <w:szCs w:val="24"/>
        </w:rPr>
        <w:t xml:space="preserve"> </w:t>
      </w:r>
      <w:r w:rsidRPr="00086509">
        <w:rPr>
          <w:sz w:val="24"/>
          <w:szCs w:val="24"/>
        </w:rPr>
        <w:t xml:space="preserve"> </w:t>
      </w:r>
      <w:r w:rsidR="00E531F7" w:rsidRPr="00E531F7">
        <w:rPr>
          <w:b/>
          <w:sz w:val="24"/>
          <w:szCs w:val="24"/>
        </w:rPr>
        <w:t>ООО «</w:t>
      </w:r>
      <w:proofErr w:type="spellStart"/>
      <w:r w:rsidR="00E531F7" w:rsidRPr="00E531F7">
        <w:rPr>
          <w:b/>
          <w:sz w:val="24"/>
          <w:szCs w:val="24"/>
        </w:rPr>
        <w:t>Волгаспецстрой</w:t>
      </w:r>
      <w:proofErr w:type="spellEnd"/>
      <w:r w:rsidR="00E531F7" w:rsidRPr="00E531F7">
        <w:rPr>
          <w:b/>
          <w:sz w:val="24"/>
          <w:szCs w:val="24"/>
        </w:rPr>
        <w:t>»</w:t>
      </w:r>
      <w:r w:rsidR="00F9205E" w:rsidRPr="00086509">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21720B" w:rsidRPr="0021720B">
        <w:rPr>
          <w:sz w:val="24"/>
          <w:szCs w:val="24"/>
        </w:rPr>
        <w:t>016537</w:t>
      </w:r>
      <w:r w:rsidR="0021720B">
        <w:rPr>
          <w:sz w:val="24"/>
          <w:szCs w:val="24"/>
        </w:rPr>
        <w:t xml:space="preserve"> </w:t>
      </w:r>
      <w:r w:rsidR="007D67C7">
        <w:rPr>
          <w:sz w:val="24"/>
          <w:szCs w:val="24"/>
        </w:rPr>
        <w:t>от</w:t>
      </w:r>
      <w:r w:rsidR="004329A2">
        <w:rPr>
          <w:sz w:val="24"/>
          <w:szCs w:val="24"/>
        </w:rPr>
        <w:t xml:space="preserve"> </w:t>
      </w:r>
      <w:r w:rsidR="0021720B">
        <w:rPr>
          <w:sz w:val="24"/>
          <w:szCs w:val="24"/>
        </w:rPr>
        <w:t>27</w:t>
      </w:r>
      <w:r w:rsidR="00734891">
        <w:rPr>
          <w:sz w:val="24"/>
          <w:szCs w:val="24"/>
        </w:rPr>
        <w:t>.</w:t>
      </w:r>
      <w:r w:rsidR="0021720B">
        <w:rPr>
          <w:sz w:val="24"/>
          <w:szCs w:val="24"/>
        </w:rPr>
        <w:t>10</w:t>
      </w:r>
      <w:r w:rsidR="00C21879">
        <w:rPr>
          <w:sz w:val="24"/>
          <w:szCs w:val="24"/>
        </w:rPr>
        <w:t>.201</w:t>
      </w:r>
      <w:r w:rsidR="004668B9">
        <w:rPr>
          <w:sz w:val="24"/>
          <w:szCs w:val="24"/>
        </w:rPr>
        <w:t>7</w:t>
      </w:r>
      <w:r w:rsidR="003A38DE">
        <w:rPr>
          <w:sz w:val="24"/>
          <w:szCs w:val="24"/>
        </w:rPr>
        <w:t xml:space="preserve"> </w:t>
      </w:r>
      <w:r w:rsidR="007D67C7">
        <w:rPr>
          <w:sz w:val="24"/>
          <w:szCs w:val="24"/>
        </w:rPr>
        <w:t>г</w:t>
      </w:r>
      <w:r w:rsidR="000C5D94">
        <w:rPr>
          <w:sz w:val="24"/>
          <w:szCs w:val="24"/>
        </w:rPr>
        <w:t xml:space="preserve">.)  </w:t>
      </w:r>
    </w:p>
    <w:p w:rsidR="000C5D94" w:rsidRDefault="000C5D94" w:rsidP="00DA3329">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BA77C4" w:rsidRPr="003913C9" w:rsidRDefault="00BA77C4" w:rsidP="00DA3329">
      <w:pPr>
        <w:jc w:val="center"/>
        <w:rPr>
          <w:sz w:val="24"/>
          <w:szCs w:val="24"/>
        </w:rPr>
      </w:pPr>
    </w:p>
    <w:p w:rsidR="000A72E7" w:rsidRDefault="0021720B" w:rsidP="00DA3329">
      <w:pPr>
        <w:jc w:val="both"/>
        <w:rPr>
          <w:b/>
          <w:sz w:val="24"/>
          <w:szCs w:val="24"/>
        </w:rPr>
      </w:pPr>
      <w:r>
        <w:rPr>
          <w:b/>
          <w:sz w:val="24"/>
          <w:szCs w:val="24"/>
        </w:rPr>
        <w:t>31</w:t>
      </w:r>
      <w:r w:rsidR="00B369FE">
        <w:rPr>
          <w:b/>
          <w:sz w:val="24"/>
          <w:szCs w:val="24"/>
        </w:rPr>
        <w:t xml:space="preserve"> </w:t>
      </w:r>
      <w:r>
        <w:rPr>
          <w:b/>
          <w:sz w:val="24"/>
          <w:szCs w:val="24"/>
        </w:rPr>
        <w:t>октября</w:t>
      </w:r>
      <w:r w:rsidR="004329A2">
        <w:rPr>
          <w:b/>
          <w:sz w:val="24"/>
          <w:szCs w:val="24"/>
        </w:rPr>
        <w:t xml:space="preserve"> </w:t>
      </w:r>
      <w:r w:rsidR="007D67C7">
        <w:rPr>
          <w:b/>
          <w:sz w:val="24"/>
          <w:szCs w:val="24"/>
        </w:rPr>
        <w:t>201</w:t>
      </w:r>
      <w:r w:rsidR="004668B9">
        <w:rPr>
          <w:b/>
          <w:sz w:val="24"/>
          <w:szCs w:val="24"/>
        </w:rPr>
        <w:t>7</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3A38DE">
        <w:rPr>
          <w:b/>
          <w:sz w:val="24"/>
          <w:szCs w:val="24"/>
        </w:rPr>
        <w:t xml:space="preserve">    </w:t>
      </w:r>
      <w:r>
        <w:rPr>
          <w:b/>
          <w:sz w:val="24"/>
          <w:szCs w:val="24"/>
        </w:rPr>
        <w:t xml:space="preserve">  </w:t>
      </w:r>
      <w:r w:rsidR="000A72E7">
        <w:rPr>
          <w:b/>
          <w:sz w:val="24"/>
          <w:szCs w:val="24"/>
        </w:rPr>
        <w:t xml:space="preserve"> </w:t>
      </w:r>
      <w:r w:rsidR="000A72E7" w:rsidRPr="00086509">
        <w:rPr>
          <w:b/>
          <w:sz w:val="24"/>
          <w:szCs w:val="24"/>
        </w:rPr>
        <w:t>г. Пермь</w:t>
      </w:r>
    </w:p>
    <w:p w:rsidR="000A6EEC" w:rsidRDefault="000A6EEC" w:rsidP="00DA3329">
      <w:pPr>
        <w:jc w:val="both"/>
        <w:rPr>
          <w:b/>
          <w:sz w:val="24"/>
          <w:szCs w:val="24"/>
        </w:rPr>
      </w:pPr>
    </w:p>
    <w:p w:rsidR="00271AA6" w:rsidRDefault="000A72E7" w:rsidP="00C93533">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DA3329">
      <w:pPr>
        <w:pStyle w:val="a6"/>
        <w:spacing w:after="0"/>
        <w:ind w:left="0" w:firstLine="708"/>
        <w:jc w:val="both"/>
        <w:rPr>
          <w:sz w:val="24"/>
          <w:szCs w:val="24"/>
        </w:rPr>
      </w:pPr>
      <w:r w:rsidRPr="00D86022">
        <w:rPr>
          <w:sz w:val="24"/>
          <w:szCs w:val="24"/>
        </w:rPr>
        <w:t>рассмотрев жалоб</w:t>
      </w:r>
      <w:proofErr w:type="gramStart"/>
      <w:r w:rsidRPr="00D86022">
        <w:rPr>
          <w:sz w:val="24"/>
          <w:szCs w:val="24"/>
        </w:rPr>
        <w:t>у</w:t>
      </w:r>
      <w:r w:rsidR="007D67C7" w:rsidRPr="00D86022">
        <w:rPr>
          <w:sz w:val="24"/>
          <w:szCs w:val="24"/>
        </w:rPr>
        <w:t xml:space="preserve"> </w:t>
      </w:r>
      <w:r w:rsidR="00E531F7" w:rsidRPr="00E531F7">
        <w:rPr>
          <w:color w:val="000000"/>
          <w:sz w:val="24"/>
          <w:szCs w:val="24"/>
        </w:rPr>
        <w:t>ООО</w:t>
      </w:r>
      <w:proofErr w:type="gramEnd"/>
      <w:r w:rsidR="00E531F7" w:rsidRPr="00E531F7">
        <w:rPr>
          <w:color w:val="000000"/>
          <w:sz w:val="24"/>
          <w:szCs w:val="24"/>
        </w:rPr>
        <w:t xml:space="preserve"> «</w:t>
      </w:r>
      <w:proofErr w:type="spellStart"/>
      <w:r w:rsidR="00E531F7" w:rsidRPr="00E531F7">
        <w:rPr>
          <w:color w:val="000000"/>
          <w:sz w:val="24"/>
          <w:szCs w:val="24"/>
        </w:rPr>
        <w:t>Волгаспецстрой</w:t>
      </w:r>
      <w:proofErr w:type="spellEnd"/>
      <w:r w:rsidR="00E531F7" w:rsidRPr="00E531F7">
        <w:rPr>
          <w:color w:val="000000"/>
          <w:sz w:val="24"/>
          <w:szCs w:val="24"/>
        </w:rPr>
        <w:t>» (далее – Заявитель) на действия ФКУ УПРДОР «</w:t>
      </w:r>
      <w:proofErr w:type="spellStart"/>
      <w:r w:rsidR="00E531F7" w:rsidRPr="00E531F7">
        <w:rPr>
          <w:color w:val="000000"/>
          <w:sz w:val="24"/>
          <w:szCs w:val="24"/>
        </w:rPr>
        <w:t>Прикамье</w:t>
      </w:r>
      <w:proofErr w:type="spellEnd"/>
      <w:r w:rsidR="00E531F7" w:rsidRPr="00E531F7">
        <w:rPr>
          <w:color w:val="000000"/>
          <w:sz w:val="24"/>
          <w:szCs w:val="24"/>
        </w:rPr>
        <w:t xml:space="preserve">» (далее – Заказчик) </w:t>
      </w:r>
      <w:r w:rsidR="0021720B" w:rsidRPr="0021720B">
        <w:rPr>
          <w:color w:val="000000"/>
          <w:sz w:val="24"/>
          <w:szCs w:val="24"/>
        </w:rPr>
        <w:t xml:space="preserve">при проведении электронного аукциона на оказание услуг по содержанию действующей сети автомобильных дорог общего пользования федерального значения. Автомобильные дороги: Р-176 «Вятка» Чебоксары-Йошкар-Ола-Киров-Сыктывкар км 19+008 – км 87+152, км 94+600 – км 135+087, Р-176 «Вятка» Чебоксары-Йошкар-Ола-Киров-Сыктывкар обход </w:t>
      </w:r>
      <w:proofErr w:type="spellStart"/>
      <w:r w:rsidR="0021720B" w:rsidRPr="0021720B">
        <w:rPr>
          <w:color w:val="000000"/>
          <w:sz w:val="24"/>
          <w:szCs w:val="24"/>
        </w:rPr>
        <w:t>г</w:t>
      </w:r>
      <w:proofErr w:type="gramStart"/>
      <w:r w:rsidR="0021720B" w:rsidRPr="0021720B">
        <w:rPr>
          <w:color w:val="000000"/>
          <w:sz w:val="24"/>
          <w:szCs w:val="24"/>
        </w:rPr>
        <w:t>.Й</w:t>
      </w:r>
      <w:proofErr w:type="gramEnd"/>
      <w:r w:rsidR="0021720B" w:rsidRPr="0021720B">
        <w:rPr>
          <w:color w:val="000000"/>
          <w:sz w:val="24"/>
          <w:szCs w:val="24"/>
        </w:rPr>
        <w:t>ошкар</w:t>
      </w:r>
      <w:proofErr w:type="spellEnd"/>
      <w:r w:rsidR="0021720B" w:rsidRPr="0021720B">
        <w:rPr>
          <w:color w:val="000000"/>
          <w:sz w:val="24"/>
          <w:szCs w:val="24"/>
        </w:rPr>
        <w:t>-Ола км 18+400 - км 47+965 в Республике Марий Эл</w:t>
      </w:r>
      <w:r w:rsidR="0021720B">
        <w:rPr>
          <w:color w:val="000000"/>
          <w:sz w:val="24"/>
          <w:szCs w:val="24"/>
        </w:rPr>
        <w:t xml:space="preserve"> (</w:t>
      </w:r>
      <w:proofErr w:type="spellStart"/>
      <w:r w:rsidR="0021720B">
        <w:rPr>
          <w:color w:val="000000"/>
          <w:sz w:val="24"/>
          <w:szCs w:val="24"/>
        </w:rPr>
        <w:t>изв</w:t>
      </w:r>
      <w:proofErr w:type="spellEnd"/>
      <w:r w:rsidR="0021720B">
        <w:rPr>
          <w:color w:val="000000"/>
          <w:sz w:val="24"/>
          <w:szCs w:val="24"/>
        </w:rPr>
        <w:t xml:space="preserve">. № 0315100000317000190) </w:t>
      </w:r>
      <w:r w:rsidR="004668B9">
        <w:rPr>
          <w:color w:val="000000"/>
          <w:sz w:val="24"/>
          <w:szCs w:val="24"/>
        </w:rPr>
        <w:t>(далее – Аукцион)</w:t>
      </w:r>
      <w:r w:rsidR="00E40235">
        <w:rPr>
          <w:color w:val="000000"/>
          <w:sz w:val="24"/>
          <w:szCs w:val="24"/>
        </w:rPr>
        <w:t>,</w:t>
      </w:r>
    </w:p>
    <w:p w:rsidR="000A6EEC" w:rsidRDefault="000A6EEC" w:rsidP="00DA3329">
      <w:pPr>
        <w:ind w:firstLine="708"/>
        <w:jc w:val="center"/>
        <w:rPr>
          <w:b/>
          <w:sz w:val="24"/>
          <w:szCs w:val="24"/>
        </w:rPr>
      </w:pPr>
    </w:p>
    <w:p w:rsidR="000A72E7" w:rsidRPr="00603247" w:rsidRDefault="000A72E7" w:rsidP="00DA3329">
      <w:pPr>
        <w:ind w:firstLine="708"/>
        <w:jc w:val="center"/>
        <w:rPr>
          <w:b/>
          <w:sz w:val="24"/>
          <w:szCs w:val="24"/>
        </w:rPr>
      </w:pPr>
      <w:r w:rsidRPr="00603247">
        <w:rPr>
          <w:b/>
          <w:sz w:val="24"/>
          <w:szCs w:val="24"/>
        </w:rPr>
        <w:t>УСТАНОВИЛА:</w:t>
      </w:r>
    </w:p>
    <w:p w:rsidR="00B80B04" w:rsidRPr="005A384B" w:rsidRDefault="000D69A1" w:rsidP="00DA3329">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 xml:space="preserve">муниципальных нужд» (далее – Закон о закупках), нарушены действиями </w:t>
      </w:r>
      <w:r w:rsidR="00B97A3C">
        <w:rPr>
          <w:sz w:val="24"/>
          <w:szCs w:val="24"/>
        </w:rPr>
        <w:t>Заказчика</w:t>
      </w:r>
      <w:r w:rsidR="00D20347" w:rsidRPr="005A384B">
        <w:rPr>
          <w:sz w:val="24"/>
          <w:szCs w:val="24"/>
        </w:rPr>
        <w:t>.</w:t>
      </w:r>
    </w:p>
    <w:p w:rsidR="00B80B04" w:rsidRDefault="003E001D" w:rsidP="00DA3329">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4668B9" w:rsidRPr="007975A3" w:rsidRDefault="004668B9" w:rsidP="00DA3329">
      <w:pPr>
        <w:ind w:firstLine="708"/>
        <w:jc w:val="both"/>
        <w:rPr>
          <w:color w:val="000000"/>
          <w:sz w:val="24"/>
          <w:szCs w:val="24"/>
        </w:rPr>
      </w:pPr>
      <w:r w:rsidRPr="00D86022">
        <w:rPr>
          <w:sz w:val="24"/>
          <w:szCs w:val="24"/>
        </w:rPr>
        <w:t xml:space="preserve">Согласно извещению № </w:t>
      </w:r>
      <w:r w:rsidR="0021720B">
        <w:rPr>
          <w:color w:val="000000"/>
          <w:sz w:val="24"/>
          <w:szCs w:val="24"/>
        </w:rPr>
        <w:t xml:space="preserve">0315100000317000190 </w:t>
      </w:r>
      <w:r w:rsidR="000E6C4F">
        <w:rPr>
          <w:sz w:val="24"/>
          <w:szCs w:val="24"/>
        </w:rPr>
        <w:t>Заказчиком</w:t>
      </w:r>
      <w:r w:rsidR="00906BA8">
        <w:rPr>
          <w:sz w:val="24"/>
          <w:szCs w:val="24"/>
        </w:rPr>
        <w:t xml:space="preserve"> </w:t>
      </w:r>
      <w:r w:rsidRPr="00BD3BC2">
        <w:rPr>
          <w:sz w:val="24"/>
          <w:szCs w:val="24"/>
        </w:rPr>
        <w:t xml:space="preserve">проводился </w:t>
      </w:r>
      <w:r>
        <w:rPr>
          <w:sz w:val="24"/>
          <w:szCs w:val="24"/>
        </w:rPr>
        <w:t>электронный аукцион</w:t>
      </w:r>
      <w:r w:rsidRPr="00BD3BC2">
        <w:rPr>
          <w:sz w:val="24"/>
          <w:szCs w:val="24"/>
        </w:rPr>
        <w:t xml:space="preserve"> на </w:t>
      </w:r>
      <w:r w:rsidR="0021720B" w:rsidRPr="0021720B">
        <w:rPr>
          <w:color w:val="000000"/>
          <w:sz w:val="24"/>
          <w:szCs w:val="24"/>
        </w:rPr>
        <w:t xml:space="preserve">оказание услуг по содержанию действующей сети автомобильных дорог общего пользования федерального значения. Автомобильные дороги: Р-176 «Вятка» Чебоксары-Йошкар-Ола-Киров-Сыктывкар км 19+008 – км 87+152, км 94+600 – км 135+087, Р-176 «Вятка» Чебоксары-Йошкар-Ола-Киров-Сыктывкар обход </w:t>
      </w:r>
      <w:proofErr w:type="spellStart"/>
      <w:r w:rsidR="0021720B" w:rsidRPr="0021720B">
        <w:rPr>
          <w:color w:val="000000"/>
          <w:sz w:val="24"/>
          <w:szCs w:val="24"/>
        </w:rPr>
        <w:t>г</w:t>
      </w:r>
      <w:proofErr w:type="gramStart"/>
      <w:r w:rsidR="0021720B" w:rsidRPr="0021720B">
        <w:rPr>
          <w:color w:val="000000"/>
          <w:sz w:val="24"/>
          <w:szCs w:val="24"/>
        </w:rPr>
        <w:t>.Й</w:t>
      </w:r>
      <w:proofErr w:type="gramEnd"/>
      <w:r w:rsidR="0021720B" w:rsidRPr="0021720B">
        <w:rPr>
          <w:color w:val="000000"/>
          <w:sz w:val="24"/>
          <w:szCs w:val="24"/>
        </w:rPr>
        <w:t>ошкар</w:t>
      </w:r>
      <w:proofErr w:type="spellEnd"/>
      <w:r w:rsidR="0021720B" w:rsidRPr="0021720B">
        <w:rPr>
          <w:color w:val="000000"/>
          <w:sz w:val="24"/>
          <w:szCs w:val="24"/>
        </w:rPr>
        <w:t>-Ола км 18+400 - км 47+965 в Республике Марий Эл</w:t>
      </w:r>
      <w:r w:rsidRPr="00BD3BC2">
        <w:rPr>
          <w:sz w:val="24"/>
          <w:szCs w:val="24"/>
        </w:rPr>
        <w:t>.</w:t>
      </w:r>
    </w:p>
    <w:p w:rsidR="004668B9" w:rsidRPr="00025E50" w:rsidRDefault="004668B9" w:rsidP="00DA3329">
      <w:pPr>
        <w:ind w:firstLine="708"/>
        <w:jc w:val="both"/>
        <w:rPr>
          <w:sz w:val="24"/>
          <w:szCs w:val="24"/>
        </w:rPr>
      </w:pPr>
      <w:r w:rsidRPr="00025E50">
        <w:rPr>
          <w:sz w:val="24"/>
          <w:szCs w:val="24"/>
        </w:rPr>
        <w:t>В соответствии с извещением о проведении электронного аукциона, аукционной документацией:</w:t>
      </w:r>
    </w:p>
    <w:p w:rsidR="004668B9" w:rsidRPr="00025E50" w:rsidRDefault="004668B9" w:rsidP="00DA3329">
      <w:pPr>
        <w:ind w:firstLine="708"/>
        <w:jc w:val="both"/>
        <w:rPr>
          <w:sz w:val="24"/>
          <w:szCs w:val="24"/>
        </w:rPr>
      </w:pPr>
      <w:r w:rsidRPr="00025E50">
        <w:rPr>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21720B">
        <w:rPr>
          <w:sz w:val="24"/>
          <w:szCs w:val="24"/>
        </w:rPr>
        <w:t>09</w:t>
      </w:r>
      <w:r w:rsidRPr="00025E50">
        <w:rPr>
          <w:sz w:val="24"/>
          <w:szCs w:val="24"/>
        </w:rPr>
        <w:t>.</w:t>
      </w:r>
      <w:r w:rsidR="0021720B">
        <w:rPr>
          <w:sz w:val="24"/>
          <w:szCs w:val="24"/>
        </w:rPr>
        <w:t>10</w:t>
      </w:r>
      <w:r>
        <w:rPr>
          <w:sz w:val="24"/>
          <w:szCs w:val="24"/>
        </w:rPr>
        <w:t>.2017</w:t>
      </w:r>
      <w:r w:rsidRPr="00025E50">
        <w:rPr>
          <w:sz w:val="24"/>
          <w:szCs w:val="24"/>
        </w:rPr>
        <w:t xml:space="preserve"> г.</w:t>
      </w:r>
    </w:p>
    <w:p w:rsidR="004668B9" w:rsidRPr="00025E50" w:rsidRDefault="004668B9" w:rsidP="00DA3329">
      <w:pPr>
        <w:ind w:firstLine="708"/>
        <w:jc w:val="both"/>
        <w:rPr>
          <w:sz w:val="24"/>
          <w:szCs w:val="24"/>
        </w:rPr>
      </w:pPr>
      <w:r w:rsidRPr="00025E50">
        <w:rPr>
          <w:sz w:val="24"/>
          <w:szCs w:val="24"/>
        </w:rPr>
        <w:t>2) способ определения поставщика (подрядчика, исполнителя) – Аукцион;</w:t>
      </w:r>
    </w:p>
    <w:p w:rsidR="004668B9" w:rsidRPr="00025E50" w:rsidRDefault="004668B9" w:rsidP="00DA3329">
      <w:pPr>
        <w:ind w:firstLine="708"/>
        <w:jc w:val="both"/>
        <w:rPr>
          <w:sz w:val="24"/>
          <w:szCs w:val="24"/>
        </w:rPr>
      </w:pPr>
      <w:r w:rsidRPr="00025E50">
        <w:rPr>
          <w:sz w:val="24"/>
          <w:szCs w:val="24"/>
        </w:rPr>
        <w:t xml:space="preserve">3) начальная максимальная цена контракта </w:t>
      </w:r>
      <w:r w:rsidR="002B3974">
        <w:rPr>
          <w:sz w:val="24"/>
          <w:szCs w:val="24"/>
        </w:rPr>
        <w:t>–</w:t>
      </w:r>
      <w:r w:rsidRPr="00025E50">
        <w:rPr>
          <w:sz w:val="24"/>
          <w:szCs w:val="24"/>
        </w:rPr>
        <w:t xml:space="preserve"> </w:t>
      </w:r>
      <w:r w:rsidR="0021720B" w:rsidRPr="0021720B">
        <w:rPr>
          <w:sz w:val="24"/>
          <w:szCs w:val="24"/>
        </w:rPr>
        <w:t>111 449 349,00</w:t>
      </w:r>
      <w:r>
        <w:rPr>
          <w:sz w:val="24"/>
          <w:szCs w:val="24"/>
        </w:rPr>
        <w:t xml:space="preserve"> </w:t>
      </w:r>
      <w:r w:rsidRPr="00025E50">
        <w:rPr>
          <w:sz w:val="24"/>
          <w:szCs w:val="24"/>
        </w:rPr>
        <w:t>руб.;</w:t>
      </w:r>
    </w:p>
    <w:p w:rsidR="00B92BA6" w:rsidRDefault="004668B9" w:rsidP="00DA3329">
      <w:pPr>
        <w:ind w:firstLine="708"/>
        <w:jc w:val="both"/>
        <w:rPr>
          <w:sz w:val="24"/>
          <w:szCs w:val="24"/>
        </w:rPr>
      </w:pPr>
      <w:r w:rsidRPr="00025E50">
        <w:rPr>
          <w:sz w:val="24"/>
          <w:szCs w:val="24"/>
        </w:rPr>
        <w:t xml:space="preserve">4) </w:t>
      </w:r>
      <w:r w:rsidR="00271AA6">
        <w:rPr>
          <w:sz w:val="24"/>
          <w:szCs w:val="24"/>
        </w:rPr>
        <w:t xml:space="preserve">дата окончания подачи заявок – </w:t>
      </w:r>
      <w:r w:rsidR="0021720B">
        <w:rPr>
          <w:sz w:val="24"/>
          <w:szCs w:val="24"/>
        </w:rPr>
        <w:t>27.10</w:t>
      </w:r>
      <w:r w:rsidR="00271AA6">
        <w:rPr>
          <w:sz w:val="24"/>
          <w:szCs w:val="24"/>
        </w:rPr>
        <w:t xml:space="preserve">.2017 г. </w:t>
      </w:r>
      <w:r w:rsidR="00E531F7">
        <w:rPr>
          <w:sz w:val="24"/>
          <w:szCs w:val="24"/>
        </w:rPr>
        <w:t>09</w:t>
      </w:r>
      <w:r w:rsidR="00271AA6">
        <w:rPr>
          <w:sz w:val="24"/>
          <w:szCs w:val="24"/>
        </w:rPr>
        <w:t>:00 ч.</w:t>
      </w:r>
    </w:p>
    <w:p w:rsidR="008E49BC" w:rsidRPr="005575FA" w:rsidRDefault="008E49BC" w:rsidP="00DA3329">
      <w:pPr>
        <w:pStyle w:val="Style14"/>
        <w:spacing w:line="240" w:lineRule="auto"/>
        <w:ind w:firstLine="708"/>
        <w:jc w:val="both"/>
      </w:pPr>
      <w:r w:rsidRPr="001B377C">
        <w:t xml:space="preserve">Согласно п.1 ч.1 ст.64 Закона  о закупках, документация об электронном аукционе наряду с </w:t>
      </w:r>
      <w:r w:rsidRPr="005575FA">
        <w:t>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8E49BC" w:rsidRPr="005575FA" w:rsidRDefault="008E49BC" w:rsidP="00DA3329">
      <w:pPr>
        <w:pStyle w:val="ConsPlusNormal"/>
        <w:ind w:firstLine="708"/>
        <w:jc w:val="both"/>
        <w:rPr>
          <w:rFonts w:ascii="Times New Roman" w:hAnsi="Times New Roman" w:cs="Times New Roman"/>
          <w:sz w:val="24"/>
          <w:szCs w:val="24"/>
        </w:rPr>
      </w:pPr>
      <w:r w:rsidRPr="005575FA">
        <w:rPr>
          <w:rFonts w:ascii="Times New Roman" w:eastAsia="Calibri" w:hAnsi="Times New Roman" w:cs="Times New Roman"/>
          <w:color w:val="000000"/>
          <w:sz w:val="24"/>
          <w:szCs w:val="24"/>
          <w:lang w:eastAsia="en-US"/>
        </w:rPr>
        <w:t xml:space="preserve">В п.1 ч.1 ст.33 Закона о закупках установлено, что </w:t>
      </w:r>
      <w:r w:rsidRPr="005575FA">
        <w:rPr>
          <w:rFonts w:ascii="Times New Roman" w:hAnsi="Times New Roman" w:cs="Times New Roman"/>
          <w:sz w:val="24"/>
          <w:szCs w:val="24"/>
        </w:rPr>
        <w:t xml:space="preserve">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w:t>
      </w:r>
      <w:r w:rsidRPr="005575FA">
        <w:rPr>
          <w:rFonts w:ascii="Times New Roman" w:hAnsi="Times New Roman" w:cs="Times New Roman"/>
          <w:sz w:val="24"/>
          <w:szCs w:val="24"/>
        </w:rPr>
        <w:lastRenderedPageBreak/>
        <w:t xml:space="preserve">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575FA">
        <w:rPr>
          <w:rFonts w:ascii="Times New Roman" w:hAnsi="Times New Roman" w:cs="Times New Roman"/>
          <w:sz w:val="24"/>
          <w:szCs w:val="2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575FA">
        <w:rPr>
          <w:rFonts w:ascii="Times New Roman" w:hAnsi="Times New Roman" w:cs="Times New Roman"/>
          <w:sz w:val="24"/>
          <w:szCs w:val="24"/>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5575FA">
        <w:rPr>
          <w:rFonts w:ascii="Times New Roman" w:hAnsi="Times New Roman" w:cs="Times New Roman"/>
          <w:sz w:val="24"/>
          <w:szCs w:val="24"/>
        </w:rPr>
        <w:t xml:space="preserve">При этом обязательным условием является включение в описание объекта закупки слов </w:t>
      </w:r>
      <w:r w:rsidR="00A55FF6">
        <w:rPr>
          <w:rFonts w:ascii="Times New Roman" w:hAnsi="Times New Roman" w:cs="Times New Roman"/>
          <w:sz w:val="24"/>
          <w:szCs w:val="24"/>
        </w:rPr>
        <w:t>«</w:t>
      </w:r>
      <w:r w:rsidRPr="005575FA">
        <w:rPr>
          <w:rFonts w:ascii="Times New Roman" w:hAnsi="Times New Roman" w:cs="Times New Roman"/>
          <w:sz w:val="24"/>
          <w:szCs w:val="24"/>
        </w:rPr>
        <w:t>или эквивалент</w:t>
      </w:r>
      <w:r w:rsidR="00A55FF6">
        <w:rPr>
          <w:rFonts w:ascii="Times New Roman" w:hAnsi="Times New Roman" w:cs="Times New Roman"/>
          <w:sz w:val="24"/>
          <w:szCs w:val="24"/>
        </w:rPr>
        <w:t>»</w:t>
      </w:r>
      <w:r w:rsidRPr="005575FA">
        <w:rPr>
          <w:rFonts w:ascii="Times New Roman" w:hAnsi="Times New Roman" w:cs="Times New Roman"/>
          <w:sz w:val="24"/>
          <w:szCs w:val="24"/>
        </w:rPr>
        <w:t xml:space="preserve">,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hAnsi="Times New Roman" w:cs="Times New Roman"/>
          <w:sz w:val="24"/>
          <w:szCs w:val="24"/>
        </w:rPr>
        <w:t>указанные машины и оборудование.</w:t>
      </w:r>
      <w:proofErr w:type="gramEnd"/>
    </w:p>
    <w:p w:rsidR="006604EE" w:rsidRPr="006D56C5" w:rsidRDefault="006604EE" w:rsidP="00DA3329">
      <w:pPr>
        <w:pStyle w:val="ConsPlusNormal"/>
        <w:ind w:firstLine="709"/>
        <w:jc w:val="both"/>
        <w:rPr>
          <w:rFonts w:ascii="Times New Roman" w:hAnsi="Times New Roman" w:cs="Times New Roman"/>
          <w:sz w:val="24"/>
          <w:szCs w:val="24"/>
        </w:rPr>
      </w:pPr>
      <w:r w:rsidRPr="006D56C5">
        <w:rPr>
          <w:rFonts w:ascii="Times New Roman" w:hAnsi="Times New Roman" w:cs="Times New Roman"/>
          <w:sz w:val="24"/>
          <w:szCs w:val="24"/>
        </w:rPr>
        <w:t xml:space="preserve">В соответствии с ч.2 ст.33 Закона  о закупках, документация о закупке в соответствии с требованиями, указанными в </w:t>
      </w:r>
      <w:hyperlink r:id="rId9" w:history="1">
        <w:r w:rsidRPr="006D56C5">
          <w:rPr>
            <w:rFonts w:ascii="Times New Roman" w:hAnsi="Times New Roman" w:cs="Times New Roman"/>
            <w:color w:val="0000FF"/>
            <w:sz w:val="24"/>
            <w:szCs w:val="24"/>
          </w:rPr>
          <w:t>части 1</w:t>
        </w:r>
      </w:hyperlink>
      <w:r w:rsidRPr="006D56C5">
        <w:rPr>
          <w:rFonts w:ascii="Times New Roman" w:hAnsi="Times New Roman" w:cs="Times New Roman"/>
          <w:sz w:val="24"/>
          <w:szCs w:val="24"/>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6C4F" w:rsidRDefault="000E6C4F" w:rsidP="00DA3329">
      <w:pPr>
        <w:ind w:firstLine="708"/>
        <w:jc w:val="both"/>
        <w:rPr>
          <w:rFonts w:eastAsia="Calibri"/>
          <w:color w:val="000000"/>
          <w:sz w:val="24"/>
          <w:szCs w:val="24"/>
          <w:lang w:eastAsia="en-US"/>
        </w:rPr>
      </w:pPr>
      <w:r>
        <w:rPr>
          <w:rFonts w:eastAsia="Calibri"/>
          <w:color w:val="000000"/>
          <w:sz w:val="24"/>
          <w:szCs w:val="24"/>
          <w:lang w:eastAsia="en-US"/>
        </w:rPr>
        <w:t>Комиссией установлено, что показатели товара и их значения указаны в</w:t>
      </w:r>
      <w:r w:rsidRPr="000E6C4F">
        <w:rPr>
          <w:rFonts w:eastAsia="Calibri"/>
          <w:color w:val="000000"/>
          <w:sz w:val="24"/>
          <w:szCs w:val="24"/>
          <w:lang w:eastAsia="en-US"/>
        </w:rPr>
        <w:t xml:space="preserve"> </w:t>
      </w:r>
      <w:r w:rsidR="00845650">
        <w:rPr>
          <w:rFonts w:eastAsia="Calibri"/>
          <w:color w:val="000000"/>
          <w:sz w:val="24"/>
          <w:szCs w:val="24"/>
          <w:lang w:eastAsia="en-US"/>
        </w:rPr>
        <w:t xml:space="preserve">Приложение № </w:t>
      </w:r>
      <w:r w:rsidR="0021720B">
        <w:rPr>
          <w:rFonts w:eastAsia="Calibri"/>
          <w:color w:val="000000"/>
          <w:sz w:val="24"/>
          <w:szCs w:val="24"/>
          <w:lang w:eastAsia="en-US"/>
        </w:rPr>
        <w:t>4</w:t>
      </w:r>
      <w:r w:rsidR="00845650">
        <w:rPr>
          <w:rFonts w:eastAsia="Calibri"/>
          <w:color w:val="000000"/>
          <w:sz w:val="24"/>
          <w:szCs w:val="24"/>
          <w:lang w:eastAsia="en-US"/>
        </w:rPr>
        <w:t xml:space="preserve"> к аукционной документации</w:t>
      </w:r>
      <w:r>
        <w:rPr>
          <w:rFonts w:eastAsia="Calibri"/>
          <w:color w:val="000000"/>
          <w:sz w:val="24"/>
          <w:szCs w:val="24"/>
          <w:lang w:eastAsia="en-US"/>
        </w:rPr>
        <w:t xml:space="preserve"> </w:t>
      </w:r>
      <w:r w:rsidRPr="009B1000">
        <w:rPr>
          <w:rFonts w:eastAsia="Calibri"/>
          <w:color w:val="000000"/>
          <w:sz w:val="24"/>
          <w:szCs w:val="24"/>
          <w:lang w:eastAsia="en-US"/>
        </w:rPr>
        <w:t>(далее – Техническое задание</w:t>
      </w:r>
      <w:r>
        <w:rPr>
          <w:rFonts w:eastAsia="Calibri"/>
          <w:color w:val="000000"/>
          <w:sz w:val="24"/>
          <w:szCs w:val="24"/>
          <w:lang w:eastAsia="en-US"/>
        </w:rPr>
        <w:t>, ТЗ</w:t>
      </w:r>
      <w:r w:rsidRPr="009B1000">
        <w:rPr>
          <w:rFonts w:eastAsia="Calibri"/>
          <w:color w:val="000000"/>
          <w:sz w:val="24"/>
          <w:szCs w:val="24"/>
          <w:lang w:eastAsia="en-US"/>
        </w:rPr>
        <w:t>).</w:t>
      </w:r>
    </w:p>
    <w:p w:rsidR="00841410" w:rsidRDefault="00841410" w:rsidP="00DA3329">
      <w:pPr>
        <w:ind w:firstLine="708"/>
        <w:jc w:val="both"/>
        <w:rPr>
          <w:rFonts w:eastAsia="Calibri"/>
          <w:color w:val="000000"/>
          <w:sz w:val="24"/>
          <w:szCs w:val="24"/>
          <w:lang w:eastAsia="en-US"/>
        </w:rPr>
      </w:pPr>
      <w:proofErr w:type="gramStart"/>
      <w:r w:rsidRPr="00841410">
        <w:rPr>
          <w:rFonts w:eastAsia="Calibri"/>
          <w:color w:val="000000"/>
          <w:sz w:val="24"/>
          <w:szCs w:val="24"/>
          <w:lang w:eastAsia="en-US"/>
        </w:rPr>
        <w:t>Из указанного следует, что участнику закупки в составе первой части заявки на участие в электронном аукционе следовало указать помимо согласия участника закупки  на выполнение работ на условиях, предусмотренных аукционной документацией, конкретные показатели материалов, используемых при выполнении работ, указание на которые содержится в Техническом задании.</w:t>
      </w:r>
      <w:proofErr w:type="gramEnd"/>
    </w:p>
    <w:p w:rsidR="0021720B" w:rsidRDefault="0021720B" w:rsidP="00DA3329">
      <w:pPr>
        <w:ind w:firstLine="708"/>
        <w:jc w:val="both"/>
        <w:rPr>
          <w:rFonts w:eastAsia="Calibri"/>
          <w:color w:val="000000"/>
          <w:sz w:val="24"/>
          <w:szCs w:val="24"/>
          <w:lang w:eastAsia="en-US"/>
        </w:rPr>
      </w:pPr>
      <w:r>
        <w:rPr>
          <w:rFonts w:eastAsia="Calibri"/>
          <w:color w:val="000000"/>
          <w:sz w:val="24"/>
          <w:szCs w:val="24"/>
          <w:lang w:eastAsia="en-US"/>
        </w:rPr>
        <w:t>Так, в п.2 ТЗ указано, что в</w:t>
      </w:r>
      <w:r w:rsidRPr="0021720B">
        <w:rPr>
          <w:rFonts w:eastAsia="Calibri"/>
          <w:color w:val="000000"/>
          <w:sz w:val="24"/>
          <w:szCs w:val="24"/>
          <w:lang w:eastAsia="en-US"/>
        </w:rPr>
        <w:t xml:space="preserve">се дорожные знаки должны иметь маркировку знака общей площадью не более 100 см нанесенную на его обратную сторону и изготовленную из </w:t>
      </w:r>
      <w:proofErr w:type="spellStart"/>
      <w:r w:rsidRPr="0021720B">
        <w:rPr>
          <w:rFonts w:eastAsia="Calibri"/>
          <w:color w:val="000000"/>
          <w:sz w:val="24"/>
          <w:szCs w:val="24"/>
          <w:lang w:eastAsia="en-US"/>
        </w:rPr>
        <w:t>световозвращающей</w:t>
      </w:r>
      <w:proofErr w:type="spellEnd"/>
      <w:r w:rsidRPr="0021720B">
        <w:rPr>
          <w:rFonts w:eastAsia="Calibri"/>
          <w:color w:val="000000"/>
          <w:sz w:val="24"/>
          <w:szCs w:val="24"/>
          <w:lang w:eastAsia="en-US"/>
        </w:rPr>
        <w:t xml:space="preserve"> пленки типа</w:t>
      </w:r>
      <w:proofErr w:type="gramStart"/>
      <w:r w:rsidRPr="0021720B">
        <w:rPr>
          <w:rFonts w:eastAsia="Calibri"/>
          <w:color w:val="000000"/>
          <w:sz w:val="24"/>
          <w:szCs w:val="24"/>
          <w:lang w:eastAsia="en-US"/>
        </w:rPr>
        <w:t xml:space="preserve"> А</w:t>
      </w:r>
      <w:proofErr w:type="gramEnd"/>
      <w:r w:rsidRPr="0021720B">
        <w:rPr>
          <w:rFonts w:eastAsia="Calibri"/>
          <w:color w:val="000000"/>
          <w:sz w:val="24"/>
          <w:szCs w:val="24"/>
          <w:lang w:eastAsia="en-US"/>
        </w:rPr>
        <w:t xml:space="preserve"> белого или желтого цвета, на которую наносят маркирующие надписи черного цвета со следующими данными (товарный знак предприятия-изготовителя; дату изготовления; обозначение стандарта; надпись «дата установки» со свободным полем, на которое во время установки знака несмываемым маркером черного цвета наносят дату установки знака; тип, наименование, марку и номер серии используемой </w:t>
      </w:r>
      <w:proofErr w:type="spellStart"/>
      <w:r w:rsidRPr="0021720B">
        <w:rPr>
          <w:rFonts w:eastAsia="Calibri"/>
          <w:color w:val="000000"/>
          <w:sz w:val="24"/>
          <w:szCs w:val="24"/>
          <w:lang w:eastAsia="en-US"/>
        </w:rPr>
        <w:t>световозвращающей</w:t>
      </w:r>
      <w:proofErr w:type="spellEnd"/>
      <w:r w:rsidRPr="0021720B">
        <w:rPr>
          <w:rFonts w:eastAsia="Calibri"/>
          <w:color w:val="000000"/>
          <w:sz w:val="24"/>
          <w:szCs w:val="24"/>
          <w:lang w:eastAsia="en-US"/>
        </w:rPr>
        <w:t xml:space="preserve"> пленки), а также удовлетворять требованиям, перечисленным ниже.</w:t>
      </w:r>
    </w:p>
    <w:p w:rsidR="0021720B" w:rsidRDefault="0021720B" w:rsidP="00DA3329">
      <w:pPr>
        <w:ind w:firstLine="708"/>
        <w:jc w:val="both"/>
        <w:rPr>
          <w:rFonts w:eastAsia="Calibri"/>
          <w:color w:val="000000"/>
          <w:sz w:val="24"/>
          <w:szCs w:val="24"/>
          <w:lang w:eastAsia="en-US"/>
        </w:rPr>
      </w:pPr>
      <w:r>
        <w:rPr>
          <w:rFonts w:eastAsia="Calibri"/>
          <w:color w:val="000000"/>
          <w:sz w:val="24"/>
          <w:szCs w:val="24"/>
          <w:lang w:eastAsia="en-US"/>
        </w:rPr>
        <w:t>Заявитель полагает, что знак «</w:t>
      </w:r>
      <w:proofErr w:type="gramStart"/>
      <w:r w:rsidRPr="0021720B">
        <w:rPr>
          <w:rFonts w:eastAsia="Calibri"/>
          <w:color w:val="000000"/>
          <w:sz w:val="24"/>
          <w:szCs w:val="24"/>
          <w:lang w:eastAsia="en-US"/>
        </w:rPr>
        <w:t>;</w:t>
      </w:r>
      <w:r>
        <w:rPr>
          <w:rFonts w:eastAsia="Calibri"/>
          <w:color w:val="000000"/>
          <w:sz w:val="24"/>
          <w:szCs w:val="24"/>
          <w:lang w:eastAsia="en-US"/>
        </w:rPr>
        <w:t>»</w:t>
      </w:r>
      <w:proofErr w:type="gramEnd"/>
      <w:r>
        <w:rPr>
          <w:rFonts w:eastAsia="Calibri"/>
          <w:color w:val="000000"/>
          <w:sz w:val="24"/>
          <w:szCs w:val="24"/>
          <w:lang w:eastAsia="en-US"/>
        </w:rPr>
        <w:t>, используемый при описании требований в п.2</w:t>
      </w:r>
      <w:r w:rsidR="00BA2ED8">
        <w:rPr>
          <w:rFonts w:eastAsia="Calibri"/>
          <w:color w:val="000000"/>
          <w:sz w:val="24"/>
          <w:szCs w:val="24"/>
          <w:lang w:eastAsia="en-US"/>
        </w:rPr>
        <w:t xml:space="preserve"> ТЗ</w:t>
      </w:r>
      <w:r>
        <w:rPr>
          <w:rFonts w:eastAsia="Calibri"/>
          <w:color w:val="000000"/>
          <w:sz w:val="24"/>
          <w:szCs w:val="24"/>
          <w:lang w:eastAsia="en-US"/>
        </w:rPr>
        <w:t>, вводит участников закупки в заблуждение.</w:t>
      </w:r>
    </w:p>
    <w:p w:rsidR="0021720B" w:rsidRDefault="0021720B" w:rsidP="00DA3329">
      <w:pPr>
        <w:ind w:firstLine="708"/>
        <w:jc w:val="both"/>
        <w:rPr>
          <w:rFonts w:eastAsia="Calibri"/>
          <w:color w:val="000000"/>
          <w:sz w:val="24"/>
          <w:szCs w:val="24"/>
          <w:lang w:eastAsia="en-US"/>
        </w:rPr>
      </w:pPr>
      <w:r>
        <w:rPr>
          <w:rFonts w:eastAsia="Calibri"/>
          <w:color w:val="000000"/>
          <w:sz w:val="24"/>
          <w:szCs w:val="24"/>
          <w:lang w:eastAsia="en-US"/>
        </w:rPr>
        <w:t>Представитель Заказчика пояснил, что в данном случае указаны данные товара – маркирующие надписи, выбирать что-либо из данного перечня не нужно.</w:t>
      </w:r>
    </w:p>
    <w:p w:rsidR="0021720B" w:rsidRDefault="0021720B" w:rsidP="00DA3329">
      <w:pPr>
        <w:ind w:firstLine="708"/>
        <w:jc w:val="both"/>
        <w:rPr>
          <w:rFonts w:eastAsia="Calibri"/>
          <w:color w:val="000000"/>
          <w:sz w:val="24"/>
          <w:szCs w:val="24"/>
          <w:lang w:eastAsia="en-US"/>
        </w:rPr>
      </w:pPr>
      <w:r>
        <w:rPr>
          <w:rFonts w:eastAsia="Calibri"/>
          <w:color w:val="000000"/>
          <w:sz w:val="24"/>
          <w:szCs w:val="24"/>
          <w:lang w:eastAsia="en-US"/>
        </w:rPr>
        <w:t xml:space="preserve">Кроме того, Комиссия установила, что 25.10.2017 г. Заказчиком </w:t>
      </w:r>
      <w:r w:rsidR="00BA2ED8">
        <w:rPr>
          <w:rFonts w:eastAsia="Calibri"/>
          <w:color w:val="000000"/>
          <w:sz w:val="24"/>
          <w:szCs w:val="24"/>
          <w:lang w:eastAsia="en-US"/>
        </w:rPr>
        <w:t>были даны разъяснения положений аукционной документации, в том числе в данной части.</w:t>
      </w:r>
    </w:p>
    <w:p w:rsidR="00BA2ED8" w:rsidRDefault="00BA2ED8" w:rsidP="00DA3329">
      <w:pPr>
        <w:ind w:firstLine="708"/>
        <w:jc w:val="both"/>
        <w:rPr>
          <w:rFonts w:eastAsia="Calibri"/>
          <w:color w:val="000000"/>
          <w:sz w:val="24"/>
          <w:szCs w:val="24"/>
          <w:lang w:eastAsia="en-US"/>
        </w:rPr>
      </w:pPr>
      <w:r>
        <w:rPr>
          <w:rFonts w:eastAsia="Calibri"/>
          <w:color w:val="000000"/>
          <w:sz w:val="24"/>
          <w:szCs w:val="24"/>
          <w:lang w:eastAsia="en-US"/>
        </w:rPr>
        <w:t xml:space="preserve">На основании указанного, исследовав представленные документы, Комиссия пришла к выводу, что в данной части в действиях Заказчика нарушений Закона о закупках не имеется. Доказательств </w:t>
      </w:r>
      <w:proofErr w:type="gramStart"/>
      <w:r>
        <w:rPr>
          <w:rFonts w:eastAsia="Calibri"/>
          <w:color w:val="000000"/>
          <w:sz w:val="24"/>
          <w:szCs w:val="24"/>
          <w:lang w:eastAsia="en-US"/>
        </w:rPr>
        <w:t>обратного</w:t>
      </w:r>
      <w:proofErr w:type="gramEnd"/>
      <w:r>
        <w:rPr>
          <w:rFonts w:eastAsia="Calibri"/>
          <w:color w:val="000000"/>
          <w:sz w:val="24"/>
          <w:szCs w:val="24"/>
          <w:lang w:eastAsia="en-US"/>
        </w:rPr>
        <w:t xml:space="preserve"> не представлено.</w:t>
      </w:r>
    </w:p>
    <w:p w:rsidR="00BA2ED8" w:rsidRDefault="00BA2ED8" w:rsidP="00DA3329">
      <w:pPr>
        <w:ind w:firstLine="708"/>
        <w:jc w:val="both"/>
        <w:rPr>
          <w:rFonts w:eastAsia="Calibri"/>
          <w:color w:val="000000"/>
          <w:sz w:val="24"/>
          <w:szCs w:val="24"/>
          <w:lang w:eastAsia="en-US"/>
        </w:rPr>
      </w:pPr>
      <w:r>
        <w:rPr>
          <w:rFonts w:eastAsia="Calibri"/>
          <w:color w:val="000000"/>
          <w:sz w:val="24"/>
          <w:szCs w:val="24"/>
          <w:lang w:eastAsia="en-US"/>
        </w:rPr>
        <w:t>В п.2 ТЗ указано, что б</w:t>
      </w:r>
      <w:r w:rsidRPr="00BA2ED8">
        <w:rPr>
          <w:rFonts w:eastAsia="Calibri"/>
          <w:color w:val="000000"/>
          <w:sz w:val="24"/>
          <w:szCs w:val="24"/>
          <w:lang w:eastAsia="en-US"/>
        </w:rPr>
        <w:t>олты должны быть по ГОСТ 15589-70; ГОСТ 15591-70; ГОСТ 7796-70; ГОСТ 7798-70.</w:t>
      </w:r>
    </w:p>
    <w:p w:rsidR="00BA2ED8" w:rsidRDefault="00BA2ED8" w:rsidP="00DA3329">
      <w:pPr>
        <w:ind w:firstLine="708"/>
        <w:jc w:val="both"/>
        <w:rPr>
          <w:rFonts w:eastAsia="Calibri"/>
          <w:color w:val="000000"/>
          <w:sz w:val="24"/>
          <w:szCs w:val="24"/>
          <w:lang w:eastAsia="en-US"/>
        </w:rPr>
      </w:pPr>
      <w:r>
        <w:rPr>
          <w:rFonts w:eastAsia="Calibri"/>
          <w:color w:val="000000"/>
          <w:sz w:val="24"/>
          <w:szCs w:val="24"/>
          <w:lang w:eastAsia="en-US"/>
        </w:rPr>
        <w:t>В соответствии с инструкцией по заполнению заявок в</w:t>
      </w:r>
      <w:r w:rsidRPr="00BA2ED8">
        <w:rPr>
          <w:rFonts w:eastAsia="Calibri"/>
          <w:color w:val="000000"/>
          <w:sz w:val="24"/>
          <w:szCs w:val="24"/>
          <w:lang w:eastAsia="en-US"/>
        </w:rPr>
        <w:t xml:space="preserve"> случае установления значений с использованием союзов «или», «либо», знака «</w:t>
      </w:r>
      <w:proofErr w:type="gramStart"/>
      <w:r w:rsidRPr="00BA2ED8">
        <w:rPr>
          <w:rFonts w:eastAsia="Calibri"/>
          <w:color w:val="000000"/>
          <w:sz w:val="24"/>
          <w:szCs w:val="24"/>
          <w:lang w:eastAsia="en-US"/>
        </w:rPr>
        <w:t>;»</w:t>
      </w:r>
      <w:proofErr w:type="gramEnd"/>
      <w:r>
        <w:rPr>
          <w:rFonts w:eastAsia="Calibri"/>
          <w:color w:val="000000"/>
          <w:sz w:val="24"/>
          <w:szCs w:val="24"/>
          <w:lang w:eastAsia="en-US"/>
        </w:rPr>
        <w:t xml:space="preserve"> </w:t>
      </w:r>
      <w:r w:rsidRPr="00BA2ED8">
        <w:rPr>
          <w:rFonts w:eastAsia="Calibri"/>
          <w:color w:val="000000"/>
          <w:sz w:val="24"/>
          <w:szCs w:val="24"/>
          <w:lang w:eastAsia="en-US"/>
        </w:rPr>
        <w:t>участник должен выбрать одно из предложенных значений</w:t>
      </w:r>
      <w:r>
        <w:rPr>
          <w:rFonts w:eastAsia="Calibri"/>
          <w:color w:val="000000"/>
          <w:sz w:val="24"/>
          <w:szCs w:val="24"/>
          <w:lang w:eastAsia="en-US"/>
        </w:rPr>
        <w:t>.</w:t>
      </w:r>
    </w:p>
    <w:p w:rsidR="00BA2ED8" w:rsidRDefault="00BA2ED8" w:rsidP="00DA3329">
      <w:pPr>
        <w:ind w:firstLine="708"/>
        <w:jc w:val="both"/>
        <w:rPr>
          <w:rFonts w:eastAsia="Calibri"/>
          <w:color w:val="000000"/>
          <w:sz w:val="24"/>
          <w:szCs w:val="24"/>
          <w:lang w:eastAsia="en-US"/>
        </w:rPr>
      </w:pPr>
      <w:r>
        <w:rPr>
          <w:rFonts w:eastAsia="Calibri"/>
          <w:color w:val="000000"/>
          <w:sz w:val="24"/>
          <w:szCs w:val="24"/>
          <w:lang w:eastAsia="en-US"/>
        </w:rPr>
        <w:t>Следовательно, с учетом инструкции по заполнению заявок, в п.2 ТЗ необходимо выбрать единственный государственный стандарт</w:t>
      </w:r>
      <w:r w:rsidR="002D2E9B">
        <w:rPr>
          <w:rFonts w:eastAsia="Calibri"/>
          <w:color w:val="000000"/>
          <w:sz w:val="24"/>
          <w:szCs w:val="24"/>
          <w:lang w:eastAsia="en-US"/>
        </w:rPr>
        <w:t>,</w:t>
      </w:r>
      <w:r>
        <w:rPr>
          <w:rFonts w:eastAsia="Calibri"/>
          <w:color w:val="000000"/>
          <w:sz w:val="24"/>
          <w:szCs w:val="24"/>
          <w:lang w:eastAsia="en-US"/>
        </w:rPr>
        <w:t xml:space="preserve"> которому будут соответствовать болты, что не противоречит положениям Закона о закупках.</w:t>
      </w:r>
    </w:p>
    <w:p w:rsidR="002D2E9B" w:rsidRDefault="002D2E9B" w:rsidP="00DA3329">
      <w:pPr>
        <w:ind w:firstLine="708"/>
        <w:jc w:val="both"/>
        <w:rPr>
          <w:rFonts w:eastAsia="Calibri"/>
          <w:color w:val="000000"/>
          <w:sz w:val="24"/>
          <w:szCs w:val="24"/>
          <w:lang w:eastAsia="en-US"/>
        </w:rPr>
      </w:pPr>
      <w:r>
        <w:rPr>
          <w:rFonts w:eastAsia="Calibri"/>
          <w:color w:val="000000"/>
          <w:sz w:val="24"/>
          <w:szCs w:val="24"/>
          <w:lang w:eastAsia="en-US"/>
        </w:rPr>
        <w:lastRenderedPageBreak/>
        <w:t>Представитель Заказчика пояснил, что каждый ГОСТ носит в себе определенный набор технических требований к товару, участнику закупки необходимо выбрать один из ГОСТов.</w:t>
      </w:r>
    </w:p>
    <w:p w:rsid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Кроме того, Комиссия установила, что 25.10.2017 г. Заказчиком также были даны разъяснения положений аукционной документации, в том числе в данной части.</w:t>
      </w:r>
    </w:p>
    <w:p w:rsidR="00BA2ED8" w:rsidRDefault="00BA2ED8" w:rsidP="00DA3329">
      <w:pPr>
        <w:ind w:firstLine="708"/>
        <w:jc w:val="both"/>
        <w:rPr>
          <w:rFonts w:eastAsia="Calibri"/>
          <w:color w:val="000000"/>
          <w:sz w:val="24"/>
          <w:szCs w:val="24"/>
          <w:lang w:eastAsia="en-US"/>
        </w:rPr>
      </w:pPr>
      <w:r>
        <w:rPr>
          <w:rFonts w:eastAsia="Calibri"/>
          <w:color w:val="000000"/>
          <w:sz w:val="24"/>
          <w:szCs w:val="24"/>
          <w:lang w:eastAsia="en-US"/>
        </w:rPr>
        <w:t>Таким образом, в действиях Заказчика в данной части не имеется.</w:t>
      </w:r>
    </w:p>
    <w:p w:rsidR="0021720B" w:rsidRDefault="00BA2ED8" w:rsidP="00DA3329">
      <w:pPr>
        <w:ind w:firstLine="708"/>
        <w:jc w:val="both"/>
        <w:rPr>
          <w:rFonts w:eastAsia="Calibri"/>
          <w:color w:val="000000"/>
          <w:sz w:val="24"/>
          <w:szCs w:val="24"/>
          <w:lang w:eastAsia="en-US"/>
        </w:rPr>
      </w:pPr>
      <w:r>
        <w:rPr>
          <w:rFonts w:eastAsia="Calibri"/>
          <w:color w:val="000000"/>
          <w:sz w:val="24"/>
          <w:szCs w:val="24"/>
          <w:lang w:eastAsia="en-US"/>
        </w:rPr>
        <w:t>В п.4 ТЗ указано, что п</w:t>
      </w:r>
      <w:r w:rsidRPr="00BA2ED8">
        <w:rPr>
          <w:rFonts w:eastAsia="Calibri"/>
          <w:color w:val="000000"/>
          <w:sz w:val="24"/>
          <w:szCs w:val="24"/>
          <w:lang w:eastAsia="en-US"/>
        </w:rPr>
        <w:t>ри необходимости краску разбавляют до рабочей вязкости путем добавления растворителя (для красок, требующих добавление растворителя).</w:t>
      </w:r>
    </w:p>
    <w:p w:rsidR="0021720B" w:rsidRDefault="00BA2ED8" w:rsidP="00DA3329">
      <w:pPr>
        <w:ind w:firstLine="708"/>
        <w:jc w:val="both"/>
        <w:rPr>
          <w:rFonts w:eastAsia="Calibri"/>
          <w:color w:val="000000"/>
          <w:sz w:val="24"/>
          <w:szCs w:val="24"/>
          <w:lang w:eastAsia="en-US"/>
        </w:rPr>
      </w:pPr>
      <w:r>
        <w:rPr>
          <w:rFonts w:eastAsia="Calibri"/>
          <w:color w:val="000000"/>
          <w:sz w:val="24"/>
          <w:szCs w:val="24"/>
          <w:lang w:eastAsia="en-US"/>
        </w:rPr>
        <w:t>Заявитель полагает, что слова</w:t>
      </w:r>
      <w:r w:rsidRPr="00BA2ED8">
        <w:rPr>
          <w:rFonts w:eastAsia="Calibri"/>
          <w:color w:val="000000"/>
          <w:sz w:val="24"/>
          <w:szCs w:val="24"/>
          <w:lang w:eastAsia="en-US"/>
        </w:rPr>
        <w:t xml:space="preserve"> </w:t>
      </w:r>
      <w:r>
        <w:rPr>
          <w:rFonts w:eastAsia="Calibri"/>
          <w:color w:val="000000"/>
          <w:sz w:val="24"/>
          <w:szCs w:val="24"/>
          <w:lang w:eastAsia="en-US"/>
        </w:rPr>
        <w:t>«п</w:t>
      </w:r>
      <w:r w:rsidRPr="00BA2ED8">
        <w:rPr>
          <w:rFonts w:eastAsia="Calibri"/>
          <w:color w:val="000000"/>
          <w:sz w:val="24"/>
          <w:szCs w:val="24"/>
          <w:lang w:eastAsia="en-US"/>
        </w:rPr>
        <w:t>ри необходимости</w:t>
      </w:r>
      <w:r>
        <w:rPr>
          <w:rFonts w:eastAsia="Calibri"/>
          <w:color w:val="000000"/>
          <w:sz w:val="24"/>
          <w:szCs w:val="24"/>
          <w:lang w:eastAsia="en-US"/>
        </w:rPr>
        <w:t>», указанные в п.4 ТЗ, вводят участников закупки в заблуждение.</w:t>
      </w:r>
    </w:p>
    <w:p w:rsidR="002D2E9B" w:rsidRDefault="002D2E9B" w:rsidP="00DA3329">
      <w:pPr>
        <w:ind w:firstLine="708"/>
        <w:jc w:val="both"/>
        <w:rPr>
          <w:rFonts w:eastAsia="Calibri"/>
          <w:color w:val="000000"/>
          <w:sz w:val="24"/>
          <w:szCs w:val="24"/>
          <w:lang w:eastAsia="en-US"/>
        </w:rPr>
      </w:pPr>
      <w:r>
        <w:rPr>
          <w:rFonts w:eastAsia="Calibri"/>
          <w:color w:val="000000"/>
          <w:sz w:val="24"/>
          <w:szCs w:val="24"/>
          <w:lang w:eastAsia="en-US"/>
        </w:rPr>
        <w:t xml:space="preserve">В соответствии с п.3.1.2 ГОСТ 52575-2006 </w:t>
      </w:r>
      <w:r w:rsidRPr="002D2E9B">
        <w:rPr>
          <w:rFonts w:eastAsia="Calibri"/>
          <w:color w:val="000000"/>
          <w:sz w:val="24"/>
          <w:szCs w:val="24"/>
          <w:lang w:eastAsia="en-US"/>
        </w:rPr>
        <w:t xml:space="preserve">краска (эмаль) для дорожной разметки автомобильных дорог: </w:t>
      </w:r>
      <w:r>
        <w:rPr>
          <w:rFonts w:eastAsia="Calibri"/>
          <w:color w:val="000000"/>
          <w:sz w:val="24"/>
          <w:szCs w:val="24"/>
          <w:lang w:eastAsia="en-US"/>
        </w:rPr>
        <w:t>с</w:t>
      </w:r>
      <w:r w:rsidRPr="002D2E9B">
        <w:rPr>
          <w:rFonts w:eastAsia="Calibri"/>
          <w:color w:val="000000"/>
          <w:sz w:val="24"/>
          <w:szCs w:val="24"/>
          <w:lang w:eastAsia="en-US"/>
        </w:rPr>
        <w:t>успензия высокодисперсных пигментов и наполнителей в растворах полимеров в органических растворителях, образующая после нанесения на дорожное покрытие и испарения растворителя твердую непрозрачную пленку, соответствующую требованиям, предъявляемым к дорожной разметке.</w:t>
      </w:r>
    </w:p>
    <w:p w:rsidR="002D2E9B" w:rsidRDefault="002D2E9B" w:rsidP="00DA3329">
      <w:pPr>
        <w:ind w:firstLine="708"/>
        <w:jc w:val="both"/>
        <w:rPr>
          <w:rFonts w:eastAsia="Calibri"/>
          <w:color w:val="000000"/>
          <w:sz w:val="24"/>
          <w:szCs w:val="24"/>
          <w:lang w:eastAsia="en-US"/>
        </w:rPr>
      </w:pPr>
      <w:r>
        <w:rPr>
          <w:rFonts w:eastAsia="Calibri"/>
          <w:color w:val="000000"/>
          <w:sz w:val="24"/>
          <w:szCs w:val="24"/>
          <w:lang w:eastAsia="en-US"/>
        </w:rPr>
        <w:t>Представитель Заказчика пояснил, что растворитель может быть применен дополнительно, в случае такой необходимости.</w:t>
      </w:r>
    </w:p>
    <w:p w:rsidR="002D2E9B" w:rsidRDefault="002D2E9B" w:rsidP="00DA3329">
      <w:pPr>
        <w:ind w:firstLine="708"/>
        <w:jc w:val="both"/>
        <w:rPr>
          <w:rFonts w:eastAsia="Calibri"/>
          <w:color w:val="000000"/>
          <w:sz w:val="24"/>
          <w:szCs w:val="24"/>
          <w:lang w:eastAsia="en-US"/>
        </w:rPr>
      </w:pPr>
      <w:r>
        <w:rPr>
          <w:rFonts w:eastAsia="Calibri"/>
          <w:color w:val="000000"/>
          <w:sz w:val="24"/>
          <w:szCs w:val="24"/>
          <w:lang w:eastAsia="en-US"/>
        </w:rPr>
        <w:t>На основании указанного, с учетом того, что растворитель, является частью краски, Комиссия приходит к выводу, что в действиях Заказчика в данной части не имеется.</w:t>
      </w:r>
    </w:p>
    <w:p w:rsidR="002D2E9B" w:rsidRDefault="002D2E9B" w:rsidP="00DA3329">
      <w:pPr>
        <w:ind w:firstLine="708"/>
        <w:jc w:val="both"/>
        <w:rPr>
          <w:rFonts w:eastAsia="Calibri"/>
          <w:color w:val="000000"/>
          <w:sz w:val="24"/>
          <w:szCs w:val="24"/>
          <w:lang w:eastAsia="en-US"/>
        </w:rPr>
      </w:pPr>
      <w:r>
        <w:rPr>
          <w:rFonts w:eastAsia="Calibri"/>
          <w:color w:val="000000"/>
          <w:sz w:val="24"/>
          <w:szCs w:val="24"/>
          <w:lang w:eastAsia="en-US"/>
        </w:rPr>
        <w:t>В п.4 ТЗ указано, что т</w:t>
      </w:r>
      <w:r w:rsidRPr="002D2E9B">
        <w:rPr>
          <w:rFonts w:eastAsia="Calibri"/>
          <w:color w:val="000000"/>
          <w:sz w:val="24"/>
          <w:szCs w:val="24"/>
          <w:lang w:eastAsia="en-US"/>
        </w:rPr>
        <w:t xml:space="preserve">емпература размягчения термопластиков должна соответствовать классу не ниже ТР2 по ГОСТ </w:t>
      </w:r>
      <w:proofErr w:type="gramStart"/>
      <w:r w:rsidRPr="002D2E9B">
        <w:rPr>
          <w:rFonts w:eastAsia="Calibri"/>
          <w:color w:val="000000"/>
          <w:sz w:val="24"/>
          <w:szCs w:val="24"/>
          <w:lang w:eastAsia="en-US"/>
        </w:rPr>
        <w:t>Р</w:t>
      </w:r>
      <w:proofErr w:type="gramEnd"/>
      <w:r w:rsidRPr="002D2E9B">
        <w:rPr>
          <w:rFonts w:eastAsia="Calibri"/>
          <w:color w:val="000000"/>
          <w:sz w:val="24"/>
          <w:szCs w:val="24"/>
          <w:lang w:eastAsia="en-US"/>
        </w:rPr>
        <w:t xml:space="preserve"> 51256-2011.</w:t>
      </w:r>
    </w:p>
    <w:p w:rsidR="002D2E9B" w:rsidRDefault="00A84627" w:rsidP="00DA3329">
      <w:pPr>
        <w:ind w:firstLine="708"/>
        <w:jc w:val="both"/>
        <w:rPr>
          <w:rFonts w:eastAsia="Calibri"/>
          <w:color w:val="000000"/>
          <w:sz w:val="24"/>
          <w:szCs w:val="24"/>
          <w:lang w:eastAsia="en-US"/>
        </w:rPr>
      </w:pPr>
      <w:r>
        <w:rPr>
          <w:rFonts w:eastAsia="Calibri"/>
          <w:color w:val="000000"/>
          <w:sz w:val="24"/>
          <w:szCs w:val="24"/>
          <w:lang w:eastAsia="en-US"/>
        </w:rPr>
        <w:t xml:space="preserve">Согласно п.5.1 ГОСТ </w:t>
      </w:r>
      <w:proofErr w:type="gramStart"/>
      <w:r>
        <w:rPr>
          <w:rFonts w:eastAsia="Calibri"/>
          <w:color w:val="000000"/>
          <w:sz w:val="24"/>
          <w:szCs w:val="24"/>
          <w:lang w:eastAsia="en-US"/>
        </w:rPr>
        <w:t>Р</w:t>
      </w:r>
      <w:proofErr w:type="gramEnd"/>
      <w:r>
        <w:rPr>
          <w:rFonts w:eastAsia="Calibri"/>
          <w:color w:val="000000"/>
          <w:sz w:val="24"/>
          <w:szCs w:val="24"/>
          <w:lang w:eastAsia="en-US"/>
        </w:rPr>
        <w:t xml:space="preserve"> 51256-2011 р</w:t>
      </w:r>
      <w:r w:rsidRPr="00A84627">
        <w:rPr>
          <w:rFonts w:eastAsia="Calibri"/>
          <w:color w:val="000000"/>
          <w:sz w:val="24"/>
          <w:szCs w:val="24"/>
          <w:lang w:eastAsia="en-US"/>
        </w:rPr>
        <w:t xml:space="preserve">азметка может выполняться краской (эмалями), термопластиком и холодным пластиком по ГОСТ Р 52575, полимерными лентами по ГОСТ Р 54306, штучными формами по ГОСТ Р 53170, </w:t>
      </w:r>
      <w:proofErr w:type="spellStart"/>
      <w:r w:rsidRPr="00A84627">
        <w:rPr>
          <w:rFonts w:eastAsia="Calibri"/>
          <w:color w:val="000000"/>
          <w:sz w:val="24"/>
          <w:szCs w:val="24"/>
          <w:lang w:eastAsia="en-US"/>
        </w:rPr>
        <w:t>световозвращателями</w:t>
      </w:r>
      <w:proofErr w:type="spellEnd"/>
      <w:r w:rsidRPr="00A84627">
        <w:rPr>
          <w:rFonts w:eastAsia="Calibri"/>
          <w:color w:val="000000"/>
          <w:sz w:val="24"/>
          <w:szCs w:val="24"/>
          <w:lang w:eastAsia="en-US"/>
        </w:rPr>
        <w:t xml:space="preserve"> по ГОСТ Р 50971. Для придания разметке, выполненной из красок (эмалей), термопластиков и холодных пластиков, штучных форм, </w:t>
      </w:r>
      <w:proofErr w:type="spellStart"/>
      <w:r w:rsidRPr="00A84627">
        <w:rPr>
          <w:rFonts w:eastAsia="Calibri"/>
          <w:color w:val="000000"/>
          <w:sz w:val="24"/>
          <w:szCs w:val="24"/>
          <w:lang w:eastAsia="en-US"/>
        </w:rPr>
        <w:t>световозвращающих</w:t>
      </w:r>
      <w:proofErr w:type="spellEnd"/>
      <w:r w:rsidRPr="00A84627">
        <w:rPr>
          <w:rFonts w:eastAsia="Calibri"/>
          <w:color w:val="000000"/>
          <w:sz w:val="24"/>
          <w:szCs w:val="24"/>
          <w:lang w:eastAsia="en-US"/>
        </w:rPr>
        <w:t xml:space="preserve"> свойств применяют </w:t>
      </w:r>
      <w:proofErr w:type="spellStart"/>
      <w:r w:rsidRPr="00A84627">
        <w:rPr>
          <w:rFonts w:eastAsia="Calibri"/>
          <w:color w:val="000000"/>
          <w:sz w:val="24"/>
          <w:szCs w:val="24"/>
          <w:lang w:eastAsia="en-US"/>
        </w:rPr>
        <w:t>микростеклошарики</w:t>
      </w:r>
      <w:proofErr w:type="spellEnd"/>
      <w:r w:rsidRPr="00A84627">
        <w:rPr>
          <w:rFonts w:eastAsia="Calibri"/>
          <w:color w:val="000000"/>
          <w:sz w:val="24"/>
          <w:szCs w:val="24"/>
          <w:lang w:eastAsia="en-US"/>
        </w:rPr>
        <w:t xml:space="preserve"> по ГОСТ </w:t>
      </w:r>
      <w:proofErr w:type="gramStart"/>
      <w:r w:rsidRPr="00A84627">
        <w:rPr>
          <w:rFonts w:eastAsia="Calibri"/>
          <w:color w:val="000000"/>
          <w:sz w:val="24"/>
          <w:szCs w:val="24"/>
          <w:lang w:eastAsia="en-US"/>
        </w:rPr>
        <w:t>Р</w:t>
      </w:r>
      <w:proofErr w:type="gramEnd"/>
      <w:r w:rsidRPr="00A84627">
        <w:rPr>
          <w:rFonts w:eastAsia="Calibri"/>
          <w:color w:val="000000"/>
          <w:sz w:val="24"/>
          <w:szCs w:val="24"/>
          <w:lang w:eastAsia="en-US"/>
        </w:rPr>
        <w:t xml:space="preserve"> 53172.</w:t>
      </w:r>
    </w:p>
    <w:p w:rsid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 xml:space="preserve">В п.3.2 </w:t>
      </w:r>
      <w:r w:rsidRPr="00A84627">
        <w:rPr>
          <w:rFonts w:eastAsia="Calibri"/>
          <w:color w:val="000000"/>
          <w:sz w:val="24"/>
          <w:szCs w:val="24"/>
          <w:lang w:eastAsia="en-US"/>
        </w:rPr>
        <w:t xml:space="preserve">ГОСТ </w:t>
      </w:r>
      <w:proofErr w:type="gramStart"/>
      <w:r w:rsidRPr="00A84627">
        <w:rPr>
          <w:rFonts w:eastAsia="Calibri"/>
          <w:color w:val="000000"/>
          <w:sz w:val="24"/>
          <w:szCs w:val="24"/>
          <w:lang w:eastAsia="en-US"/>
        </w:rPr>
        <w:t>Р</w:t>
      </w:r>
      <w:proofErr w:type="gramEnd"/>
      <w:r w:rsidRPr="00A84627">
        <w:rPr>
          <w:rFonts w:eastAsia="Calibri"/>
          <w:color w:val="000000"/>
          <w:sz w:val="24"/>
          <w:szCs w:val="24"/>
          <w:lang w:eastAsia="en-US"/>
        </w:rPr>
        <w:t xml:space="preserve"> 52575</w:t>
      </w:r>
      <w:r>
        <w:rPr>
          <w:rFonts w:eastAsia="Calibri"/>
          <w:color w:val="000000"/>
          <w:sz w:val="24"/>
          <w:szCs w:val="24"/>
          <w:lang w:eastAsia="en-US"/>
        </w:rPr>
        <w:t>-2006 указано, что в</w:t>
      </w:r>
      <w:r w:rsidRPr="00A84627">
        <w:rPr>
          <w:rFonts w:eastAsia="Calibri"/>
          <w:color w:val="000000"/>
          <w:sz w:val="24"/>
          <w:szCs w:val="24"/>
          <w:lang w:eastAsia="en-US"/>
        </w:rPr>
        <w:t xml:space="preserve"> настоящем стандарте применяют</w:t>
      </w:r>
      <w:r>
        <w:rPr>
          <w:rFonts w:eastAsia="Calibri"/>
          <w:color w:val="000000"/>
          <w:sz w:val="24"/>
          <w:szCs w:val="24"/>
          <w:lang w:eastAsia="en-US"/>
        </w:rPr>
        <w:t>, в том числе следующе</w:t>
      </w:r>
      <w:r w:rsidRPr="00A84627">
        <w:rPr>
          <w:rFonts w:eastAsia="Calibri"/>
          <w:color w:val="000000"/>
          <w:sz w:val="24"/>
          <w:szCs w:val="24"/>
          <w:lang w:eastAsia="en-US"/>
        </w:rPr>
        <w:t>е сокращени</w:t>
      </w:r>
      <w:r>
        <w:rPr>
          <w:rFonts w:eastAsia="Calibri"/>
          <w:color w:val="000000"/>
          <w:sz w:val="24"/>
          <w:szCs w:val="24"/>
          <w:lang w:eastAsia="en-US"/>
        </w:rPr>
        <w:t>е</w:t>
      </w:r>
      <w:r w:rsidRPr="00A84627">
        <w:rPr>
          <w:rFonts w:eastAsia="Calibri"/>
          <w:color w:val="000000"/>
          <w:sz w:val="24"/>
          <w:szCs w:val="24"/>
          <w:lang w:eastAsia="en-US"/>
        </w:rPr>
        <w:t xml:space="preserve"> и обозначени</w:t>
      </w:r>
      <w:r>
        <w:rPr>
          <w:rFonts w:eastAsia="Calibri"/>
          <w:color w:val="000000"/>
          <w:sz w:val="24"/>
          <w:szCs w:val="24"/>
          <w:lang w:eastAsia="en-US"/>
        </w:rPr>
        <w:t>е</w:t>
      </w:r>
      <w:r w:rsidRPr="00A84627">
        <w:rPr>
          <w:rFonts w:eastAsia="Calibri"/>
          <w:color w:val="000000"/>
          <w:sz w:val="24"/>
          <w:szCs w:val="24"/>
          <w:lang w:eastAsia="en-US"/>
        </w:rPr>
        <w:t xml:space="preserve"> класс</w:t>
      </w:r>
      <w:r>
        <w:rPr>
          <w:rFonts w:eastAsia="Calibri"/>
          <w:color w:val="000000"/>
          <w:sz w:val="24"/>
          <w:szCs w:val="24"/>
          <w:lang w:eastAsia="en-US"/>
        </w:rPr>
        <w:t>а</w:t>
      </w:r>
      <w:r w:rsidRPr="00A84627">
        <w:rPr>
          <w:rFonts w:eastAsia="Calibri"/>
          <w:color w:val="000000"/>
          <w:sz w:val="24"/>
          <w:szCs w:val="24"/>
          <w:lang w:eastAsia="en-US"/>
        </w:rPr>
        <w:t xml:space="preserve"> разметочных материалов:</w:t>
      </w:r>
      <w:r w:rsidRPr="00A84627">
        <w:t xml:space="preserve"> </w:t>
      </w:r>
      <w:proofErr w:type="gramStart"/>
      <w:r w:rsidRPr="00A84627">
        <w:rPr>
          <w:rFonts w:eastAsia="Calibri"/>
          <w:color w:val="000000"/>
          <w:sz w:val="24"/>
          <w:szCs w:val="24"/>
          <w:lang w:eastAsia="en-US"/>
        </w:rPr>
        <w:t>ТР</w:t>
      </w:r>
      <w:proofErr w:type="gramEnd"/>
      <w:r w:rsidRPr="00A84627">
        <w:rPr>
          <w:rFonts w:eastAsia="Calibri"/>
          <w:color w:val="000000"/>
          <w:sz w:val="24"/>
          <w:szCs w:val="24"/>
          <w:lang w:eastAsia="en-US"/>
        </w:rPr>
        <w:t xml:space="preserve"> - по темпер</w:t>
      </w:r>
      <w:r>
        <w:rPr>
          <w:rFonts w:eastAsia="Calibri"/>
          <w:color w:val="000000"/>
          <w:sz w:val="24"/>
          <w:szCs w:val="24"/>
          <w:lang w:eastAsia="en-US"/>
        </w:rPr>
        <w:t>атуре размягчения термопластика.</w:t>
      </w:r>
    </w:p>
    <w:p w:rsidR="00A84627" w:rsidRP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 xml:space="preserve">В п.5.2.4 </w:t>
      </w:r>
      <w:r w:rsidRPr="00A84627">
        <w:rPr>
          <w:rFonts w:eastAsia="Calibri"/>
          <w:color w:val="000000"/>
          <w:sz w:val="24"/>
          <w:szCs w:val="24"/>
          <w:lang w:eastAsia="en-US"/>
        </w:rPr>
        <w:t xml:space="preserve">ГОСТ </w:t>
      </w:r>
      <w:proofErr w:type="gramStart"/>
      <w:r w:rsidRPr="00A84627">
        <w:rPr>
          <w:rFonts w:eastAsia="Calibri"/>
          <w:color w:val="000000"/>
          <w:sz w:val="24"/>
          <w:szCs w:val="24"/>
          <w:lang w:eastAsia="en-US"/>
        </w:rPr>
        <w:t>Р</w:t>
      </w:r>
      <w:proofErr w:type="gramEnd"/>
      <w:r w:rsidRPr="00A84627">
        <w:rPr>
          <w:rFonts w:eastAsia="Calibri"/>
          <w:color w:val="000000"/>
          <w:sz w:val="24"/>
          <w:szCs w:val="24"/>
          <w:lang w:eastAsia="en-US"/>
        </w:rPr>
        <w:t xml:space="preserve"> 52575</w:t>
      </w:r>
      <w:r>
        <w:rPr>
          <w:rFonts w:eastAsia="Calibri"/>
          <w:color w:val="000000"/>
          <w:sz w:val="24"/>
          <w:szCs w:val="24"/>
          <w:lang w:eastAsia="en-US"/>
        </w:rPr>
        <w:t>-2006 указано, что т</w:t>
      </w:r>
      <w:r w:rsidRPr="00A84627">
        <w:rPr>
          <w:rFonts w:eastAsia="Calibri"/>
          <w:color w:val="000000"/>
          <w:sz w:val="24"/>
          <w:szCs w:val="24"/>
          <w:lang w:eastAsia="en-US"/>
        </w:rPr>
        <w:t>емпература размягчения термопластиков должна соответствовать значениям, указанным в таблице 10, с учетом класса, определяющего требования к данному параметру.</w:t>
      </w:r>
    </w:p>
    <w:p w:rsidR="00A84627" w:rsidRPr="00A84627" w:rsidRDefault="00A84627" w:rsidP="00DA3329">
      <w:pPr>
        <w:ind w:firstLine="708"/>
        <w:jc w:val="both"/>
        <w:rPr>
          <w:rFonts w:eastAsia="Calibri"/>
          <w:color w:val="000000"/>
          <w:sz w:val="24"/>
          <w:szCs w:val="24"/>
          <w:lang w:eastAsia="en-US"/>
        </w:rPr>
      </w:pPr>
      <w:r w:rsidRPr="00A84627">
        <w:rPr>
          <w:rFonts w:eastAsia="Calibri"/>
          <w:color w:val="000000"/>
          <w:sz w:val="24"/>
          <w:szCs w:val="24"/>
          <w:lang w:eastAsia="en-US"/>
        </w:rPr>
        <w:t>Таблица 10</w:t>
      </w:r>
    </w:p>
    <w:tbl>
      <w:tblPr>
        <w:tblW w:w="0" w:type="auto"/>
        <w:tblInd w:w="74" w:type="dxa"/>
        <w:shd w:val="clear" w:color="auto" w:fill="FFFFFF"/>
        <w:tblCellMar>
          <w:left w:w="0" w:type="dxa"/>
          <w:right w:w="0" w:type="dxa"/>
        </w:tblCellMar>
        <w:tblLook w:val="04A0" w:firstRow="1" w:lastRow="0" w:firstColumn="1" w:lastColumn="0" w:noHBand="0" w:noVBand="1"/>
      </w:tblPr>
      <w:tblGrid>
        <w:gridCol w:w="5474"/>
        <w:gridCol w:w="4731"/>
      </w:tblGrid>
      <w:tr w:rsidR="00A84627" w:rsidRPr="00A84627" w:rsidTr="00A84627">
        <w:trPr>
          <w:trHeight w:val="20"/>
        </w:trPr>
        <w:tc>
          <w:tcPr>
            <w:tcW w:w="547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Класс разметочного материала</w:t>
            </w:r>
          </w:p>
        </w:tc>
        <w:tc>
          <w:tcPr>
            <w:tcW w:w="473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Температура размягчения, °</w:t>
            </w:r>
            <w:proofErr w:type="gramStart"/>
            <w:r w:rsidRPr="00A84627">
              <w:rPr>
                <w:color w:val="2D2D2D"/>
                <w:spacing w:val="2"/>
                <w:szCs w:val="21"/>
              </w:rPr>
              <w:t>С</w:t>
            </w:r>
            <w:proofErr w:type="gramEnd"/>
          </w:p>
        </w:tc>
      </w:tr>
      <w:tr w:rsidR="00A84627" w:rsidRPr="00A84627" w:rsidTr="00A84627">
        <w:trPr>
          <w:trHeight w:val="20"/>
        </w:trPr>
        <w:tc>
          <w:tcPr>
            <w:tcW w:w="5474" w:type="dxa"/>
            <w:tcBorders>
              <w:top w:val="single" w:sz="6" w:space="0" w:color="000000"/>
              <w:left w:val="single" w:sz="6" w:space="0" w:color="000000"/>
              <w:bottom w:val="nil"/>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ТР</w:t>
            </w:r>
            <w:proofErr w:type="gramStart"/>
            <w:r w:rsidRPr="00A84627">
              <w:rPr>
                <w:color w:val="2D2D2D"/>
                <w:spacing w:val="2"/>
                <w:szCs w:val="21"/>
              </w:rPr>
              <w:t>1</w:t>
            </w:r>
            <w:proofErr w:type="gramEnd"/>
          </w:p>
        </w:tc>
        <w:tc>
          <w:tcPr>
            <w:tcW w:w="4731" w:type="dxa"/>
            <w:tcBorders>
              <w:top w:val="single" w:sz="6" w:space="0" w:color="000000"/>
              <w:left w:val="single" w:sz="6" w:space="0" w:color="000000"/>
              <w:bottom w:val="nil"/>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80-94</w:t>
            </w:r>
          </w:p>
        </w:tc>
      </w:tr>
      <w:tr w:rsidR="00A84627" w:rsidRPr="00A84627" w:rsidTr="00A84627">
        <w:trPr>
          <w:trHeight w:val="20"/>
        </w:trPr>
        <w:tc>
          <w:tcPr>
            <w:tcW w:w="5474"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ТР</w:t>
            </w:r>
            <w:proofErr w:type="gramStart"/>
            <w:r w:rsidRPr="00A84627">
              <w:rPr>
                <w:color w:val="2D2D2D"/>
                <w:spacing w:val="2"/>
                <w:szCs w:val="21"/>
              </w:rPr>
              <w:t>2</w:t>
            </w:r>
            <w:proofErr w:type="gramEnd"/>
          </w:p>
        </w:tc>
        <w:tc>
          <w:tcPr>
            <w:tcW w:w="473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95-110</w:t>
            </w:r>
          </w:p>
        </w:tc>
      </w:tr>
      <w:tr w:rsidR="00A84627" w:rsidRPr="00A84627" w:rsidTr="00A84627">
        <w:trPr>
          <w:trHeight w:val="20"/>
        </w:trPr>
        <w:tc>
          <w:tcPr>
            <w:tcW w:w="5474" w:type="dxa"/>
            <w:tcBorders>
              <w:top w:val="nil"/>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ТР3</w:t>
            </w:r>
          </w:p>
        </w:tc>
        <w:tc>
          <w:tcPr>
            <w:tcW w:w="4731" w:type="dxa"/>
            <w:tcBorders>
              <w:top w:val="nil"/>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84627" w:rsidRPr="00A84627" w:rsidRDefault="00A84627" w:rsidP="00DA3329">
            <w:pPr>
              <w:jc w:val="center"/>
              <w:textAlignment w:val="baseline"/>
              <w:rPr>
                <w:color w:val="2D2D2D"/>
                <w:spacing w:val="2"/>
                <w:szCs w:val="21"/>
              </w:rPr>
            </w:pPr>
            <w:r w:rsidRPr="00A84627">
              <w:rPr>
                <w:color w:val="2D2D2D"/>
                <w:spacing w:val="2"/>
                <w:szCs w:val="21"/>
              </w:rPr>
              <w:t>Более 110</w:t>
            </w:r>
          </w:p>
        </w:tc>
      </w:tr>
    </w:tbl>
    <w:p w:rsidR="002D2E9B" w:rsidRDefault="00A84627" w:rsidP="00DA3329">
      <w:pPr>
        <w:ind w:firstLine="708"/>
        <w:jc w:val="both"/>
        <w:rPr>
          <w:rFonts w:eastAsia="Calibri"/>
          <w:color w:val="000000"/>
          <w:sz w:val="24"/>
          <w:szCs w:val="24"/>
          <w:lang w:eastAsia="en-US"/>
        </w:rPr>
      </w:pPr>
      <w:r>
        <w:rPr>
          <w:rFonts w:eastAsia="Calibri"/>
          <w:color w:val="000000"/>
          <w:sz w:val="24"/>
          <w:szCs w:val="24"/>
          <w:lang w:eastAsia="en-US"/>
        </w:rPr>
        <w:t xml:space="preserve">На основании указанного, с учетом имеющейся в п.5.1 ГОСТ </w:t>
      </w:r>
      <w:proofErr w:type="gramStart"/>
      <w:r>
        <w:rPr>
          <w:rFonts w:eastAsia="Calibri"/>
          <w:color w:val="000000"/>
          <w:sz w:val="24"/>
          <w:szCs w:val="24"/>
          <w:lang w:eastAsia="en-US"/>
        </w:rPr>
        <w:t>Р</w:t>
      </w:r>
      <w:proofErr w:type="gramEnd"/>
      <w:r>
        <w:rPr>
          <w:rFonts w:eastAsia="Calibri"/>
          <w:color w:val="000000"/>
          <w:sz w:val="24"/>
          <w:szCs w:val="24"/>
          <w:lang w:eastAsia="en-US"/>
        </w:rPr>
        <w:t xml:space="preserve"> 51256-2011 отсылки на </w:t>
      </w:r>
      <w:r w:rsidRPr="00A84627">
        <w:rPr>
          <w:rFonts w:eastAsia="Calibri"/>
          <w:color w:val="000000"/>
          <w:sz w:val="24"/>
          <w:szCs w:val="24"/>
          <w:lang w:eastAsia="en-US"/>
        </w:rPr>
        <w:t>ГОСТ Р 52575</w:t>
      </w:r>
      <w:r>
        <w:rPr>
          <w:rFonts w:eastAsia="Calibri"/>
          <w:color w:val="000000"/>
          <w:sz w:val="24"/>
          <w:szCs w:val="24"/>
          <w:lang w:eastAsia="en-US"/>
        </w:rPr>
        <w:t xml:space="preserve">-2006, Комиссия приходит к выводу, что в действиях Заказчика, установившего требования к классу </w:t>
      </w:r>
      <w:r w:rsidRPr="00A84627">
        <w:rPr>
          <w:rFonts w:eastAsia="Calibri"/>
          <w:color w:val="000000"/>
          <w:sz w:val="24"/>
          <w:szCs w:val="24"/>
          <w:lang w:eastAsia="en-US"/>
        </w:rPr>
        <w:t>темпер</w:t>
      </w:r>
      <w:r>
        <w:rPr>
          <w:rFonts w:eastAsia="Calibri"/>
          <w:color w:val="000000"/>
          <w:sz w:val="24"/>
          <w:szCs w:val="24"/>
          <w:lang w:eastAsia="en-US"/>
        </w:rPr>
        <w:t>атуры размягчения термопластика, нарушений Закона о закупках не имеется.</w:t>
      </w:r>
    </w:p>
    <w:p w:rsid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 xml:space="preserve">Кроме того, Комиссия признает несостоятельным и основанном на неверном толковании положений Закона о закупках довод Заявителя № 5, относительно необъективного описания товара в п.4 ТЗ. Доказательств </w:t>
      </w:r>
      <w:proofErr w:type="gramStart"/>
      <w:r>
        <w:rPr>
          <w:rFonts w:eastAsia="Calibri"/>
          <w:color w:val="000000"/>
          <w:sz w:val="24"/>
          <w:szCs w:val="24"/>
          <w:lang w:eastAsia="en-US"/>
        </w:rPr>
        <w:t>обратного</w:t>
      </w:r>
      <w:proofErr w:type="gramEnd"/>
      <w:r>
        <w:rPr>
          <w:rFonts w:eastAsia="Calibri"/>
          <w:color w:val="000000"/>
          <w:sz w:val="24"/>
          <w:szCs w:val="24"/>
          <w:lang w:eastAsia="en-US"/>
        </w:rPr>
        <w:t xml:space="preserve"> не представлено.</w:t>
      </w:r>
    </w:p>
    <w:p w:rsid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В п.4 ТЗ указано, что</w:t>
      </w:r>
      <w:r w:rsidRPr="00A84627">
        <w:t xml:space="preserve"> </w:t>
      </w:r>
      <w:r>
        <w:rPr>
          <w:rFonts w:eastAsia="Calibri"/>
          <w:color w:val="000000"/>
          <w:sz w:val="24"/>
          <w:szCs w:val="24"/>
          <w:lang w:eastAsia="en-US"/>
        </w:rPr>
        <w:t>к</w:t>
      </w:r>
      <w:r w:rsidRPr="00A84627">
        <w:rPr>
          <w:rFonts w:eastAsia="Calibri"/>
          <w:color w:val="000000"/>
          <w:sz w:val="24"/>
          <w:szCs w:val="24"/>
          <w:lang w:eastAsia="en-US"/>
        </w:rPr>
        <w:t xml:space="preserve">оэффициент яркости высушенной пленки красок (эмалей) и </w:t>
      </w:r>
      <w:proofErr w:type="spellStart"/>
      <w:r w:rsidRPr="00A84627">
        <w:rPr>
          <w:rFonts w:eastAsia="Calibri"/>
          <w:color w:val="000000"/>
          <w:sz w:val="24"/>
          <w:szCs w:val="24"/>
          <w:lang w:eastAsia="en-US"/>
        </w:rPr>
        <w:t>отвер</w:t>
      </w:r>
      <w:proofErr w:type="spellEnd"/>
      <w:r w:rsidRPr="00A84627">
        <w:rPr>
          <w:rFonts w:eastAsia="Calibri"/>
          <w:color w:val="000000"/>
          <w:sz w:val="24"/>
          <w:szCs w:val="24"/>
          <w:lang w:eastAsia="en-US"/>
        </w:rPr>
        <w:t xml:space="preserve">-девших термопластиков должен соответствовать требованиям п. 15.1.2 </w:t>
      </w:r>
      <w:r w:rsidR="00DA3329" w:rsidRPr="00A84627">
        <w:rPr>
          <w:rFonts w:eastAsia="Calibri"/>
          <w:color w:val="000000"/>
          <w:sz w:val="24"/>
          <w:szCs w:val="24"/>
          <w:lang w:eastAsia="en-US"/>
        </w:rPr>
        <w:t xml:space="preserve">ГОСТ </w:t>
      </w:r>
      <w:proofErr w:type="gramStart"/>
      <w:r w:rsidR="00DA3329" w:rsidRPr="00A84627">
        <w:rPr>
          <w:rFonts w:eastAsia="Calibri"/>
          <w:color w:val="000000"/>
          <w:sz w:val="24"/>
          <w:szCs w:val="24"/>
          <w:lang w:eastAsia="en-US"/>
        </w:rPr>
        <w:t>Р</w:t>
      </w:r>
      <w:proofErr w:type="gramEnd"/>
      <w:r w:rsidR="00DA3329" w:rsidRPr="00A84627">
        <w:rPr>
          <w:rFonts w:eastAsia="Calibri"/>
          <w:color w:val="000000"/>
          <w:sz w:val="24"/>
          <w:szCs w:val="24"/>
          <w:lang w:eastAsia="en-US"/>
        </w:rPr>
        <w:t xml:space="preserve"> 52575-2006.</w:t>
      </w:r>
    </w:p>
    <w:p w:rsid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 xml:space="preserve">В ходе рассмотрения жалобы, Комиссия установила, что ГОСТ </w:t>
      </w:r>
      <w:proofErr w:type="gramStart"/>
      <w:r>
        <w:rPr>
          <w:rFonts w:eastAsia="Calibri"/>
          <w:color w:val="000000"/>
          <w:sz w:val="24"/>
          <w:szCs w:val="24"/>
          <w:lang w:eastAsia="en-US"/>
        </w:rPr>
        <w:t>Р</w:t>
      </w:r>
      <w:proofErr w:type="gramEnd"/>
      <w:r>
        <w:rPr>
          <w:rFonts w:eastAsia="Calibri"/>
          <w:color w:val="000000"/>
          <w:sz w:val="24"/>
          <w:szCs w:val="24"/>
          <w:lang w:eastAsia="en-US"/>
        </w:rPr>
        <w:t xml:space="preserve"> 52575-2006 не содержит п.15.1.2.</w:t>
      </w:r>
    </w:p>
    <w:p w:rsidR="00A84627" w:rsidRDefault="00A84627" w:rsidP="00DA3329">
      <w:pPr>
        <w:ind w:firstLine="708"/>
        <w:jc w:val="both"/>
        <w:rPr>
          <w:rFonts w:eastAsia="Calibri"/>
          <w:color w:val="000000"/>
          <w:sz w:val="24"/>
          <w:szCs w:val="24"/>
          <w:lang w:eastAsia="en-US"/>
        </w:rPr>
      </w:pPr>
      <w:r>
        <w:rPr>
          <w:rFonts w:eastAsia="Calibri"/>
          <w:color w:val="000000"/>
          <w:sz w:val="24"/>
          <w:szCs w:val="24"/>
          <w:lang w:eastAsia="en-US"/>
        </w:rPr>
        <w:t>Представитель Заказчика пояснил, что при описании товара, в данной части, б</w:t>
      </w:r>
      <w:r w:rsidR="00DA3329">
        <w:rPr>
          <w:rFonts w:eastAsia="Calibri"/>
          <w:color w:val="000000"/>
          <w:sz w:val="24"/>
          <w:szCs w:val="24"/>
          <w:lang w:eastAsia="en-US"/>
        </w:rPr>
        <w:t>ыла допущена техническая ошибка, данное положение указано в п.5.1.2</w:t>
      </w:r>
      <w:r w:rsidR="00DA3329" w:rsidRPr="00DA3329">
        <w:rPr>
          <w:rFonts w:eastAsia="Calibri"/>
          <w:color w:val="000000"/>
          <w:sz w:val="24"/>
          <w:szCs w:val="24"/>
          <w:lang w:eastAsia="en-US"/>
        </w:rPr>
        <w:t xml:space="preserve"> </w:t>
      </w:r>
      <w:r w:rsidR="00DA3329" w:rsidRPr="00A84627">
        <w:rPr>
          <w:rFonts w:eastAsia="Calibri"/>
          <w:color w:val="000000"/>
          <w:sz w:val="24"/>
          <w:szCs w:val="24"/>
          <w:lang w:eastAsia="en-US"/>
        </w:rPr>
        <w:t xml:space="preserve">ГОСТ </w:t>
      </w:r>
      <w:proofErr w:type="gramStart"/>
      <w:r w:rsidR="00DA3329" w:rsidRPr="00A84627">
        <w:rPr>
          <w:rFonts w:eastAsia="Calibri"/>
          <w:color w:val="000000"/>
          <w:sz w:val="24"/>
          <w:szCs w:val="24"/>
          <w:lang w:eastAsia="en-US"/>
        </w:rPr>
        <w:t>Р</w:t>
      </w:r>
      <w:proofErr w:type="gramEnd"/>
      <w:r w:rsidR="00DA3329" w:rsidRPr="00A84627">
        <w:rPr>
          <w:rFonts w:eastAsia="Calibri"/>
          <w:color w:val="000000"/>
          <w:sz w:val="24"/>
          <w:szCs w:val="24"/>
          <w:lang w:eastAsia="en-US"/>
        </w:rPr>
        <w:t xml:space="preserve"> 52575-2006.</w:t>
      </w:r>
    </w:p>
    <w:p w:rsidR="00DA3329" w:rsidRDefault="00DA3329" w:rsidP="00DA3329">
      <w:pPr>
        <w:ind w:firstLine="708"/>
        <w:jc w:val="both"/>
        <w:rPr>
          <w:rFonts w:eastAsia="Calibri"/>
          <w:color w:val="000000"/>
          <w:sz w:val="24"/>
          <w:szCs w:val="24"/>
          <w:lang w:eastAsia="en-US"/>
        </w:rPr>
      </w:pPr>
      <w:r>
        <w:rPr>
          <w:rFonts w:eastAsia="Calibri"/>
          <w:color w:val="000000"/>
          <w:sz w:val="24"/>
          <w:szCs w:val="24"/>
          <w:lang w:eastAsia="en-US"/>
        </w:rPr>
        <w:t>Таким образом, Комиссия пришла к выводу, что в действиях Заказчика имеется нарушение п.1 ч.1 ст.64 Закона о закупках.</w:t>
      </w:r>
    </w:p>
    <w:p w:rsidR="000651B8" w:rsidRDefault="000651B8" w:rsidP="00DA3329">
      <w:pPr>
        <w:ind w:firstLine="708"/>
        <w:jc w:val="both"/>
        <w:rPr>
          <w:rFonts w:eastAsia="Calibri"/>
          <w:color w:val="000000"/>
          <w:sz w:val="24"/>
          <w:szCs w:val="24"/>
          <w:lang w:eastAsia="en-US"/>
        </w:rPr>
      </w:pPr>
      <w:r w:rsidRPr="000651B8">
        <w:rPr>
          <w:rFonts w:eastAsia="Calibri"/>
          <w:color w:val="000000"/>
          <w:sz w:val="24"/>
          <w:szCs w:val="24"/>
          <w:lang w:eastAsia="en-US"/>
        </w:rPr>
        <w:t>В действиях Заказчика имеются признаки правонарушения, ответственность за которое предусмотрена ч.4.2 ст.7.30 КоАП РФ.</w:t>
      </w:r>
    </w:p>
    <w:p w:rsidR="00DA3329" w:rsidRPr="00DA3329" w:rsidRDefault="00DA3329" w:rsidP="00DA3329">
      <w:pPr>
        <w:ind w:firstLine="708"/>
        <w:jc w:val="both"/>
        <w:rPr>
          <w:rFonts w:eastAsia="Calibri"/>
          <w:color w:val="000000"/>
          <w:sz w:val="24"/>
          <w:szCs w:val="24"/>
          <w:lang w:eastAsia="en-US"/>
        </w:rPr>
      </w:pPr>
      <w:r w:rsidRPr="00DA3329">
        <w:rPr>
          <w:rFonts w:eastAsia="Calibri"/>
          <w:color w:val="000000"/>
          <w:sz w:val="24"/>
          <w:szCs w:val="24"/>
          <w:lang w:eastAsia="en-US"/>
        </w:rPr>
        <w:lastRenderedPageBreak/>
        <w:t xml:space="preserve">Согласно протоколу рассмотрения первых частей заявок от </w:t>
      </w:r>
      <w:r>
        <w:rPr>
          <w:rFonts w:eastAsia="Calibri"/>
          <w:color w:val="000000"/>
          <w:sz w:val="24"/>
          <w:szCs w:val="24"/>
          <w:lang w:eastAsia="en-US"/>
        </w:rPr>
        <w:t>31.10.2017</w:t>
      </w:r>
      <w:r w:rsidRPr="00DA3329">
        <w:rPr>
          <w:rFonts w:eastAsia="Calibri"/>
          <w:color w:val="000000"/>
          <w:sz w:val="24"/>
          <w:szCs w:val="24"/>
          <w:lang w:eastAsia="en-US"/>
        </w:rPr>
        <w:t xml:space="preserve"> г. на участие в электронном аукционе поступило </w:t>
      </w:r>
      <w:r>
        <w:rPr>
          <w:rFonts w:eastAsia="Calibri"/>
          <w:color w:val="000000"/>
          <w:sz w:val="24"/>
          <w:szCs w:val="24"/>
          <w:lang w:eastAsia="en-US"/>
        </w:rPr>
        <w:t>три заявки</w:t>
      </w:r>
      <w:r w:rsidRPr="00DA3329">
        <w:rPr>
          <w:rFonts w:eastAsia="Calibri"/>
          <w:color w:val="000000"/>
          <w:sz w:val="24"/>
          <w:szCs w:val="24"/>
          <w:lang w:eastAsia="en-US"/>
        </w:rPr>
        <w:t xml:space="preserve">, из которых </w:t>
      </w:r>
      <w:r>
        <w:rPr>
          <w:rFonts w:eastAsia="Calibri"/>
          <w:color w:val="000000"/>
          <w:sz w:val="24"/>
          <w:szCs w:val="24"/>
          <w:lang w:eastAsia="en-US"/>
        </w:rPr>
        <w:t>две</w:t>
      </w:r>
      <w:r w:rsidRPr="00DA3329">
        <w:rPr>
          <w:rFonts w:eastAsia="Calibri"/>
          <w:color w:val="000000"/>
          <w:sz w:val="24"/>
          <w:szCs w:val="24"/>
          <w:lang w:eastAsia="en-US"/>
        </w:rPr>
        <w:t xml:space="preserve"> допущено. Из анализа протокола следует, что выявленные нарушения положений аукционной документации не повлияли на результат электронного аукциона. Допущенные Заказчиком нарушения Закона о закупках не создали препятствий для подачи заявок на участие в электронном аукционе и не привели в результате к нарушению прав и законных интересов участников закупки.</w:t>
      </w:r>
    </w:p>
    <w:p w:rsidR="00DA3329" w:rsidRDefault="00DA3329" w:rsidP="00DA3329">
      <w:pPr>
        <w:ind w:firstLine="708"/>
        <w:jc w:val="both"/>
        <w:rPr>
          <w:rFonts w:eastAsia="Calibri"/>
          <w:color w:val="000000"/>
          <w:sz w:val="24"/>
          <w:szCs w:val="24"/>
          <w:lang w:eastAsia="en-US"/>
        </w:rPr>
      </w:pPr>
      <w:proofErr w:type="gramStart"/>
      <w:r w:rsidRPr="00DA3329">
        <w:rPr>
          <w:rFonts w:eastAsia="Calibri"/>
          <w:color w:val="000000"/>
          <w:sz w:val="24"/>
          <w:szCs w:val="24"/>
          <w:lang w:eastAsia="en-US"/>
        </w:rPr>
        <w:t>С учетом п.3.35 Административного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решила предписание не выдавать.</w:t>
      </w:r>
      <w:proofErr w:type="gramEnd"/>
    </w:p>
    <w:p w:rsidR="00AB1A9F" w:rsidRPr="008709F7" w:rsidRDefault="000A72E7" w:rsidP="00DA3329">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DA3329" w:rsidRDefault="00DA3329" w:rsidP="00DA3329">
      <w:pPr>
        <w:ind w:firstLine="708"/>
        <w:jc w:val="center"/>
        <w:rPr>
          <w:b/>
          <w:sz w:val="24"/>
          <w:szCs w:val="24"/>
        </w:rPr>
      </w:pPr>
    </w:p>
    <w:p w:rsidR="000A72E7" w:rsidRDefault="000A72E7" w:rsidP="00DA3329">
      <w:pPr>
        <w:ind w:firstLine="708"/>
        <w:jc w:val="center"/>
        <w:rPr>
          <w:b/>
          <w:sz w:val="24"/>
          <w:szCs w:val="24"/>
        </w:rPr>
      </w:pPr>
      <w:r w:rsidRPr="008709F7">
        <w:rPr>
          <w:b/>
          <w:sz w:val="24"/>
          <w:szCs w:val="24"/>
        </w:rPr>
        <w:t>РЕШИЛА:</w:t>
      </w:r>
    </w:p>
    <w:p w:rsidR="008F3733" w:rsidRDefault="000651B8" w:rsidP="00DA3329">
      <w:pPr>
        <w:pStyle w:val="a6"/>
        <w:tabs>
          <w:tab w:val="left" w:pos="993"/>
        </w:tabs>
        <w:spacing w:after="0"/>
        <w:ind w:left="0" w:firstLine="709"/>
        <w:jc w:val="both"/>
        <w:rPr>
          <w:sz w:val="24"/>
          <w:szCs w:val="24"/>
        </w:rPr>
      </w:pPr>
      <w:r>
        <w:rPr>
          <w:sz w:val="24"/>
          <w:szCs w:val="24"/>
        </w:rPr>
        <w:t xml:space="preserve">1. </w:t>
      </w:r>
      <w:r w:rsidR="00820049" w:rsidRPr="00D86022">
        <w:rPr>
          <w:sz w:val="24"/>
          <w:szCs w:val="24"/>
        </w:rPr>
        <w:t xml:space="preserve">Признать жалобу </w:t>
      </w:r>
      <w:r w:rsidRPr="000651B8">
        <w:rPr>
          <w:color w:val="000000"/>
          <w:sz w:val="24"/>
          <w:szCs w:val="24"/>
        </w:rPr>
        <w:t>ООО «</w:t>
      </w:r>
      <w:proofErr w:type="spellStart"/>
      <w:r w:rsidRPr="000651B8">
        <w:rPr>
          <w:color w:val="000000"/>
          <w:sz w:val="24"/>
          <w:szCs w:val="24"/>
        </w:rPr>
        <w:t>Волгаспецстрой</w:t>
      </w:r>
      <w:proofErr w:type="spellEnd"/>
      <w:r w:rsidRPr="000651B8">
        <w:rPr>
          <w:color w:val="000000"/>
          <w:sz w:val="24"/>
          <w:szCs w:val="24"/>
        </w:rPr>
        <w:t>»</w:t>
      </w:r>
      <w:r w:rsidR="00A75226">
        <w:rPr>
          <w:color w:val="000000"/>
          <w:sz w:val="24"/>
          <w:szCs w:val="24"/>
        </w:rPr>
        <w:t xml:space="preserve"> </w:t>
      </w:r>
      <w:r w:rsidR="00820049" w:rsidRPr="00D816DD">
        <w:rPr>
          <w:color w:val="000000"/>
          <w:sz w:val="24"/>
          <w:szCs w:val="24"/>
        </w:rPr>
        <w:t>на действия</w:t>
      </w:r>
      <w:r w:rsidR="00287B97">
        <w:rPr>
          <w:color w:val="000000"/>
          <w:sz w:val="24"/>
          <w:szCs w:val="24"/>
        </w:rPr>
        <w:t xml:space="preserve"> </w:t>
      </w:r>
      <w:r w:rsidR="00B351AF">
        <w:rPr>
          <w:color w:val="000000"/>
          <w:sz w:val="24"/>
          <w:szCs w:val="24"/>
        </w:rPr>
        <w:t>Заказчика</w:t>
      </w:r>
      <w:r w:rsidR="00820049" w:rsidRPr="00D816DD">
        <w:rPr>
          <w:color w:val="000000"/>
          <w:sz w:val="24"/>
          <w:szCs w:val="24"/>
        </w:rPr>
        <w:t xml:space="preserve"> </w:t>
      </w:r>
      <w:r w:rsidRPr="000651B8">
        <w:rPr>
          <w:color w:val="000000"/>
          <w:sz w:val="24"/>
          <w:szCs w:val="24"/>
        </w:rPr>
        <w:t xml:space="preserve">при проведении электронного аукциона на ремонт автомобильной дороги Р-176 "Вятка" Чебоксары – Йошкар-Ола - Киров - Сыктывкар на участке </w:t>
      </w:r>
      <w:proofErr w:type="gramStart"/>
      <w:r w:rsidRPr="000651B8">
        <w:rPr>
          <w:color w:val="000000"/>
          <w:sz w:val="24"/>
          <w:szCs w:val="24"/>
        </w:rPr>
        <w:t>км</w:t>
      </w:r>
      <w:proofErr w:type="gramEnd"/>
      <w:r w:rsidRPr="000651B8">
        <w:rPr>
          <w:color w:val="000000"/>
          <w:sz w:val="24"/>
          <w:szCs w:val="24"/>
        </w:rPr>
        <w:t xml:space="preserve"> 31+500 - км 35+200, Республика Марий Эл (</w:t>
      </w:r>
      <w:proofErr w:type="spellStart"/>
      <w:r w:rsidRPr="000651B8">
        <w:rPr>
          <w:color w:val="000000"/>
          <w:sz w:val="24"/>
          <w:szCs w:val="24"/>
        </w:rPr>
        <w:t>изв</w:t>
      </w:r>
      <w:proofErr w:type="spellEnd"/>
      <w:r w:rsidRPr="000651B8">
        <w:rPr>
          <w:color w:val="000000"/>
          <w:sz w:val="24"/>
          <w:szCs w:val="24"/>
        </w:rPr>
        <w:t xml:space="preserve">. № 0315100000317000152) </w:t>
      </w:r>
      <w:r w:rsidR="002A0DE2">
        <w:rPr>
          <w:color w:val="000000"/>
          <w:sz w:val="24"/>
          <w:szCs w:val="24"/>
        </w:rPr>
        <w:t xml:space="preserve"> </w:t>
      </w:r>
      <w:r w:rsidR="00820049" w:rsidRPr="00D86022">
        <w:rPr>
          <w:sz w:val="24"/>
          <w:szCs w:val="24"/>
        </w:rPr>
        <w:t>обоснованной</w:t>
      </w:r>
      <w:r>
        <w:rPr>
          <w:sz w:val="24"/>
          <w:szCs w:val="24"/>
        </w:rPr>
        <w:t xml:space="preserve"> в части </w:t>
      </w:r>
      <w:r w:rsidR="00DA3329">
        <w:rPr>
          <w:sz w:val="24"/>
          <w:szCs w:val="24"/>
        </w:rPr>
        <w:t>шестого довода</w:t>
      </w:r>
    </w:p>
    <w:p w:rsidR="00B263EA" w:rsidRPr="00B263EA" w:rsidRDefault="00B263EA" w:rsidP="00DA3329">
      <w:pPr>
        <w:pStyle w:val="a6"/>
        <w:tabs>
          <w:tab w:val="left" w:pos="993"/>
        </w:tabs>
        <w:spacing w:after="0"/>
        <w:ind w:left="0" w:firstLine="709"/>
        <w:jc w:val="both"/>
        <w:rPr>
          <w:sz w:val="24"/>
          <w:szCs w:val="24"/>
        </w:rPr>
      </w:pPr>
      <w:r w:rsidRPr="00B263EA">
        <w:rPr>
          <w:sz w:val="24"/>
          <w:szCs w:val="24"/>
        </w:rPr>
        <w:t xml:space="preserve">2. </w:t>
      </w:r>
      <w:r>
        <w:rPr>
          <w:sz w:val="24"/>
          <w:szCs w:val="24"/>
        </w:rPr>
        <w:t>Признать в действиях Заказчика нарушение</w:t>
      </w:r>
      <w:r w:rsidRPr="00B263EA">
        <w:rPr>
          <w:sz w:val="24"/>
          <w:szCs w:val="24"/>
        </w:rPr>
        <w:t xml:space="preserve"> </w:t>
      </w:r>
      <w:r>
        <w:rPr>
          <w:sz w:val="24"/>
          <w:szCs w:val="24"/>
        </w:rPr>
        <w:t>п.1</w:t>
      </w:r>
      <w:r w:rsidRPr="00B263EA">
        <w:rPr>
          <w:sz w:val="24"/>
          <w:szCs w:val="24"/>
        </w:rPr>
        <w:t xml:space="preserve"> ч.1 ст.64 Закона о закупках.</w:t>
      </w:r>
    </w:p>
    <w:p w:rsidR="00B263EA" w:rsidRPr="00B263EA" w:rsidRDefault="00B263EA" w:rsidP="00DA3329">
      <w:pPr>
        <w:pStyle w:val="a6"/>
        <w:tabs>
          <w:tab w:val="left" w:pos="993"/>
        </w:tabs>
        <w:spacing w:after="0"/>
        <w:ind w:left="0" w:firstLine="709"/>
        <w:jc w:val="both"/>
        <w:rPr>
          <w:sz w:val="24"/>
          <w:szCs w:val="24"/>
        </w:rPr>
      </w:pPr>
      <w:r w:rsidRPr="00B263EA">
        <w:rPr>
          <w:sz w:val="24"/>
          <w:szCs w:val="24"/>
        </w:rPr>
        <w:t xml:space="preserve">3. </w:t>
      </w:r>
      <w:r w:rsidR="00DA3329">
        <w:rPr>
          <w:sz w:val="24"/>
          <w:szCs w:val="24"/>
        </w:rPr>
        <w:t>Предписание не выдавать, поскольку выявленн</w:t>
      </w:r>
      <w:r w:rsidR="004F3032">
        <w:rPr>
          <w:sz w:val="24"/>
          <w:szCs w:val="24"/>
        </w:rPr>
        <w:t>о</w:t>
      </w:r>
      <w:r w:rsidR="00DA3329">
        <w:rPr>
          <w:sz w:val="24"/>
          <w:szCs w:val="24"/>
        </w:rPr>
        <w:t>е нарушение не повлиял</w:t>
      </w:r>
      <w:r w:rsidR="004F3032">
        <w:rPr>
          <w:sz w:val="24"/>
          <w:szCs w:val="24"/>
        </w:rPr>
        <w:t>о</w:t>
      </w:r>
      <w:r w:rsidR="00DA3329">
        <w:rPr>
          <w:sz w:val="24"/>
          <w:szCs w:val="24"/>
        </w:rPr>
        <w:t xml:space="preserve"> на результат закупки.</w:t>
      </w:r>
    </w:p>
    <w:p w:rsidR="00B263EA" w:rsidRDefault="00B263EA" w:rsidP="00DA3329">
      <w:pPr>
        <w:pStyle w:val="a6"/>
        <w:tabs>
          <w:tab w:val="left" w:pos="993"/>
        </w:tabs>
        <w:spacing w:after="0"/>
        <w:ind w:left="0" w:firstLine="709"/>
        <w:jc w:val="both"/>
        <w:rPr>
          <w:sz w:val="24"/>
          <w:szCs w:val="24"/>
        </w:rPr>
      </w:pPr>
      <w:r w:rsidRPr="00B263EA">
        <w:rPr>
          <w:sz w:val="24"/>
          <w:szCs w:val="24"/>
        </w:rPr>
        <w:t xml:space="preserve">4. Передать материалы настоящей жалобы должностному лицу Пермского УФАС России </w:t>
      </w:r>
      <w:proofErr w:type="gramStart"/>
      <w:r w:rsidRPr="00B263EA">
        <w:rPr>
          <w:sz w:val="24"/>
          <w:szCs w:val="24"/>
        </w:rPr>
        <w:t>для принятия решения о привлечении должностных лиц Заказчика к административной ответственности за допущенные нарушения Закона о закупках</w:t>
      </w:r>
      <w:proofErr w:type="gramEnd"/>
      <w:r w:rsidRPr="00B263EA">
        <w:rPr>
          <w:sz w:val="24"/>
          <w:szCs w:val="24"/>
        </w:rPr>
        <w:t>.</w:t>
      </w:r>
    </w:p>
    <w:p w:rsidR="00B263EA" w:rsidRDefault="00B263EA" w:rsidP="00DA3329">
      <w:pPr>
        <w:pStyle w:val="a6"/>
        <w:tabs>
          <w:tab w:val="left" w:pos="993"/>
        </w:tabs>
        <w:spacing w:after="0"/>
        <w:ind w:left="0" w:firstLine="709"/>
        <w:jc w:val="both"/>
        <w:rPr>
          <w:sz w:val="24"/>
          <w:szCs w:val="24"/>
        </w:rPr>
      </w:pPr>
    </w:p>
    <w:p w:rsidR="001404F0" w:rsidRDefault="001404F0" w:rsidP="00DA3329">
      <w:pPr>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945B26" w:rsidRDefault="00945B26" w:rsidP="00DA3329">
      <w:pPr>
        <w:ind w:firstLine="720"/>
        <w:rPr>
          <w:sz w:val="24"/>
          <w:szCs w:val="24"/>
        </w:rPr>
      </w:pPr>
      <w:bookmarkStart w:id="0" w:name="_GoBack"/>
      <w:bookmarkEnd w:id="0"/>
    </w:p>
    <w:sectPr w:rsidR="00945B26" w:rsidSect="006A7C38">
      <w:footerReference w:type="default" r:id="rId10"/>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627" w:rsidRDefault="00A84627">
      <w:r>
        <w:separator/>
      </w:r>
    </w:p>
  </w:endnote>
  <w:endnote w:type="continuationSeparator" w:id="0">
    <w:p w:rsidR="00A84627" w:rsidRDefault="00A84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627" w:rsidRPr="00BC7D8A" w:rsidRDefault="00A84627" w:rsidP="00B00140">
    <w:pPr>
      <w:pStyle w:val="ac"/>
      <w:jc w:val="right"/>
      <w:rPr>
        <w:sz w:val="28"/>
        <w:szCs w:val="28"/>
      </w:rPr>
    </w:pPr>
    <w:r>
      <w:rPr>
        <w:sz w:val="28"/>
        <w:szCs w:val="28"/>
      </w:rPr>
      <w:t>№ 10</w:t>
    </w:r>
    <w:r w:rsidR="00DA3329">
      <w:rPr>
        <w:sz w:val="28"/>
        <w:szCs w:val="28"/>
      </w:rPr>
      <w:t>4334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627" w:rsidRDefault="00A84627">
      <w:r>
        <w:separator/>
      </w:r>
    </w:p>
  </w:footnote>
  <w:footnote w:type="continuationSeparator" w:id="0">
    <w:p w:rsidR="00A84627" w:rsidRDefault="00A846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44F9"/>
    <w:rsid w:val="000054DD"/>
    <w:rsid w:val="000054E8"/>
    <w:rsid w:val="000142D5"/>
    <w:rsid w:val="0001463C"/>
    <w:rsid w:val="00014CAA"/>
    <w:rsid w:val="00015605"/>
    <w:rsid w:val="00015C25"/>
    <w:rsid w:val="000161B8"/>
    <w:rsid w:val="00016320"/>
    <w:rsid w:val="0001694F"/>
    <w:rsid w:val="000212E6"/>
    <w:rsid w:val="00022C8B"/>
    <w:rsid w:val="00024B4E"/>
    <w:rsid w:val="000279BF"/>
    <w:rsid w:val="0003240B"/>
    <w:rsid w:val="00032B53"/>
    <w:rsid w:val="000338F8"/>
    <w:rsid w:val="0003659D"/>
    <w:rsid w:val="0003669D"/>
    <w:rsid w:val="000411BC"/>
    <w:rsid w:val="00044E79"/>
    <w:rsid w:val="00057460"/>
    <w:rsid w:val="00057603"/>
    <w:rsid w:val="00061396"/>
    <w:rsid w:val="0006287E"/>
    <w:rsid w:val="00062E7E"/>
    <w:rsid w:val="00063C70"/>
    <w:rsid w:val="000651B8"/>
    <w:rsid w:val="00070960"/>
    <w:rsid w:val="000713E0"/>
    <w:rsid w:val="00072A4A"/>
    <w:rsid w:val="00072F87"/>
    <w:rsid w:val="00076A50"/>
    <w:rsid w:val="00076EB8"/>
    <w:rsid w:val="00081145"/>
    <w:rsid w:val="000816CB"/>
    <w:rsid w:val="00082975"/>
    <w:rsid w:val="00083535"/>
    <w:rsid w:val="00085350"/>
    <w:rsid w:val="0009275E"/>
    <w:rsid w:val="00097516"/>
    <w:rsid w:val="000A1883"/>
    <w:rsid w:val="000A36A2"/>
    <w:rsid w:val="000A6EEC"/>
    <w:rsid w:val="000A72E7"/>
    <w:rsid w:val="000A7BE7"/>
    <w:rsid w:val="000B3C7E"/>
    <w:rsid w:val="000B5EDC"/>
    <w:rsid w:val="000B6BDA"/>
    <w:rsid w:val="000C03A4"/>
    <w:rsid w:val="000C2B90"/>
    <w:rsid w:val="000C41D7"/>
    <w:rsid w:val="000C5D94"/>
    <w:rsid w:val="000D0752"/>
    <w:rsid w:val="000D2654"/>
    <w:rsid w:val="000D4753"/>
    <w:rsid w:val="000D6504"/>
    <w:rsid w:val="000D69A1"/>
    <w:rsid w:val="000D6CD9"/>
    <w:rsid w:val="000D7C44"/>
    <w:rsid w:val="000E5B69"/>
    <w:rsid w:val="000E613B"/>
    <w:rsid w:val="000E6C4F"/>
    <w:rsid w:val="000F0FD2"/>
    <w:rsid w:val="000F11B4"/>
    <w:rsid w:val="000F1872"/>
    <w:rsid w:val="000F19AD"/>
    <w:rsid w:val="000F2BB6"/>
    <w:rsid w:val="000F3DFC"/>
    <w:rsid w:val="00100994"/>
    <w:rsid w:val="0010136F"/>
    <w:rsid w:val="00105A1B"/>
    <w:rsid w:val="001071AA"/>
    <w:rsid w:val="00107494"/>
    <w:rsid w:val="00111662"/>
    <w:rsid w:val="00112942"/>
    <w:rsid w:val="001136DC"/>
    <w:rsid w:val="00114A94"/>
    <w:rsid w:val="00115C2D"/>
    <w:rsid w:val="00117767"/>
    <w:rsid w:val="00120451"/>
    <w:rsid w:val="001221A9"/>
    <w:rsid w:val="001244E5"/>
    <w:rsid w:val="00125A68"/>
    <w:rsid w:val="00131AB3"/>
    <w:rsid w:val="001333FE"/>
    <w:rsid w:val="001404F0"/>
    <w:rsid w:val="001414AE"/>
    <w:rsid w:val="00143360"/>
    <w:rsid w:val="001437A3"/>
    <w:rsid w:val="00145C8D"/>
    <w:rsid w:val="00146B14"/>
    <w:rsid w:val="0015383C"/>
    <w:rsid w:val="00156C04"/>
    <w:rsid w:val="00160D94"/>
    <w:rsid w:val="0016197C"/>
    <w:rsid w:val="00164FE2"/>
    <w:rsid w:val="00167925"/>
    <w:rsid w:val="00174607"/>
    <w:rsid w:val="00174F14"/>
    <w:rsid w:val="00180CB7"/>
    <w:rsid w:val="00183F96"/>
    <w:rsid w:val="00185064"/>
    <w:rsid w:val="001A1041"/>
    <w:rsid w:val="001A308A"/>
    <w:rsid w:val="001A5819"/>
    <w:rsid w:val="001A69D6"/>
    <w:rsid w:val="001A782F"/>
    <w:rsid w:val="001B14C1"/>
    <w:rsid w:val="001B1CF3"/>
    <w:rsid w:val="001B2A6D"/>
    <w:rsid w:val="001B2C24"/>
    <w:rsid w:val="001B377C"/>
    <w:rsid w:val="001B7189"/>
    <w:rsid w:val="001C412B"/>
    <w:rsid w:val="001D1B6F"/>
    <w:rsid w:val="001D20B1"/>
    <w:rsid w:val="001D2236"/>
    <w:rsid w:val="001D4219"/>
    <w:rsid w:val="001D4378"/>
    <w:rsid w:val="001D43DC"/>
    <w:rsid w:val="001D7182"/>
    <w:rsid w:val="001D7F76"/>
    <w:rsid w:val="001E0259"/>
    <w:rsid w:val="001E0B30"/>
    <w:rsid w:val="001E15E2"/>
    <w:rsid w:val="001E2941"/>
    <w:rsid w:val="001F26BC"/>
    <w:rsid w:val="001F3D09"/>
    <w:rsid w:val="001F78CF"/>
    <w:rsid w:val="001F78E3"/>
    <w:rsid w:val="00202A89"/>
    <w:rsid w:val="00206470"/>
    <w:rsid w:val="00207406"/>
    <w:rsid w:val="00207AFD"/>
    <w:rsid w:val="00213223"/>
    <w:rsid w:val="002140EA"/>
    <w:rsid w:val="00215C92"/>
    <w:rsid w:val="0021720B"/>
    <w:rsid w:val="0022092E"/>
    <w:rsid w:val="00220F76"/>
    <w:rsid w:val="00221EA7"/>
    <w:rsid w:val="00223B1A"/>
    <w:rsid w:val="00227C29"/>
    <w:rsid w:val="00231508"/>
    <w:rsid w:val="002329DF"/>
    <w:rsid w:val="00232E16"/>
    <w:rsid w:val="0023370C"/>
    <w:rsid w:val="002347F9"/>
    <w:rsid w:val="002378C2"/>
    <w:rsid w:val="00242C1F"/>
    <w:rsid w:val="002443CF"/>
    <w:rsid w:val="002456FA"/>
    <w:rsid w:val="00246373"/>
    <w:rsid w:val="00247C08"/>
    <w:rsid w:val="002514E3"/>
    <w:rsid w:val="00251FA3"/>
    <w:rsid w:val="00253193"/>
    <w:rsid w:val="0025425C"/>
    <w:rsid w:val="00254B38"/>
    <w:rsid w:val="0025714F"/>
    <w:rsid w:val="00260993"/>
    <w:rsid w:val="00260B9C"/>
    <w:rsid w:val="00262790"/>
    <w:rsid w:val="002676C2"/>
    <w:rsid w:val="002713F9"/>
    <w:rsid w:val="00271AA6"/>
    <w:rsid w:val="00272611"/>
    <w:rsid w:val="00280426"/>
    <w:rsid w:val="00280FD1"/>
    <w:rsid w:val="00282456"/>
    <w:rsid w:val="00283140"/>
    <w:rsid w:val="00284531"/>
    <w:rsid w:val="00285380"/>
    <w:rsid w:val="002864C8"/>
    <w:rsid w:val="00287B97"/>
    <w:rsid w:val="002903E9"/>
    <w:rsid w:val="0029322C"/>
    <w:rsid w:val="00293724"/>
    <w:rsid w:val="002A0DE2"/>
    <w:rsid w:val="002A2824"/>
    <w:rsid w:val="002A4231"/>
    <w:rsid w:val="002A4885"/>
    <w:rsid w:val="002B3974"/>
    <w:rsid w:val="002B3A55"/>
    <w:rsid w:val="002B5103"/>
    <w:rsid w:val="002B5A85"/>
    <w:rsid w:val="002B6AC6"/>
    <w:rsid w:val="002B6F91"/>
    <w:rsid w:val="002B7B2F"/>
    <w:rsid w:val="002C19A5"/>
    <w:rsid w:val="002C1F2E"/>
    <w:rsid w:val="002C246A"/>
    <w:rsid w:val="002C2B8E"/>
    <w:rsid w:val="002C3658"/>
    <w:rsid w:val="002C5C5F"/>
    <w:rsid w:val="002C7D91"/>
    <w:rsid w:val="002D0F31"/>
    <w:rsid w:val="002D1DCF"/>
    <w:rsid w:val="002D24ED"/>
    <w:rsid w:val="002D27AF"/>
    <w:rsid w:val="002D2E9B"/>
    <w:rsid w:val="002D36BF"/>
    <w:rsid w:val="002D4791"/>
    <w:rsid w:val="002D6724"/>
    <w:rsid w:val="002D67CA"/>
    <w:rsid w:val="002D6899"/>
    <w:rsid w:val="002E48E4"/>
    <w:rsid w:val="002E6228"/>
    <w:rsid w:val="002E695F"/>
    <w:rsid w:val="002F2ADA"/>
    <w:rsid w:val="002F2D24"/>
    <w:rsid w:val="002F33E3"/>
    <w:rsid w:val="002F51B3"/>
    <w:rsid w:val="002F5D02"/>
    <w:rsid w:val="002F6EAA"/>
    <w:rsid w:val="002F7CDA"/>
    <w:rsid w:val="003013A0"/>
    <w:rsid w:val="00310D9F"/>
    <w:rsid w:val="003126F8"/>
    <w:rsid w:val="0031461E"/>
    <w:rsid w:val="003218C1"/>
    <w:rsid w:val="00323450"/>
    <w:rsid w:val="003234EC"/>
    <w:rsid w:val="003279B4"/>
    <w:rsid w:val="00331F80"/>
    <w:rsid w:val="0033676E"/>
    <w:rsid w:val="00340068"/>
    <w:rsid w:val="003423DD"/>
    <w:rsid w:val="00342FD8"/>
    <w:rsid w:val="003438ED"/>
    <w:rsid w:val="00347296"/>
    <w:rsid w:val="003569D8"/>
    <w:rsid w:val="00357026"/>
    <w:rsid w:val="00360A92"/>
    <w:rsid w:val="00361D65"/>
    <w:rsid w:val="00362675"/>
    <w:rsid w:val="003631CB"/>
    <w:rsid w:val="00363320"/>
    <w:rsid w:val="00363ADF"/>
    <w:rsid w:val="00363FBC"/>
    <w:rsid w:val="00370A93"/>
    <w:rsid w:val="00373CC9"/>
    <w:rsid w:val="003752D3"/>
    <w:rsid w:val="00377E19"/>
    <w:rsid w:val="00382B18"/>
    <w:rsid w:val="003853D5"/>
    <w:rsid w:val="00385879"/>
    <w:rsid w:val="00391E25"/>
    <w:rsid w:val="00394F56"/>
    <w:rsid w:val="00394F7B"/>
    <w:rsid w:val="00395827"/>
    <w:rsid w:val="003A1890"/>
    <w:rsid w:val="003A2C91"/>
    <w:rsid w:val="003A3255"/>
    <w:rsid w:val="003A38DE"/>
    <w:rsid w:val="003A5329"/>
    <w:rsid w:val="003B19EE"/>
    <w:rsid w:val="003B5F19"/>
    <w:rsid w:val="003B78F6"/>
    <w:rsid w:val="003C1A5C"/>
    <w:rsid w:val="003C1B02"/>
    <w:rsid w:val="003C768B"/>
    <w:rsid w:val="003D5A90"/>
    <w:rsid w:val="003D5BF6"/>
    <w:rsid w:val="003E001D"/>
    <w:rsid w:val="003E00EC"/>
    <w:rsid w:val="003E07D3"/>
    <w:rsid w:val="003E0E0B"/>
    <w:rsid w:val="003E6E78"/>
    <w:rsid w:val="003F153E"/>
    <w:rsid w:val="003F2F51"/>
    <w:rsid w:val="003F76DD"/>
    <w:rsid w:val="00403A83"/>
    <w:rsid w:val="00406A0D"/>
    <w:rsid w:val="004100B3"/>
    <w:rsid w:val="00411C00"/>
    <w:rsid w:val="00413914"/>
    <w:rsid w:val="004142CB"/>
    <w:rsid w:val="00415D1B"/>
    <w:rsid w:val="00416AA6"/>
    <w:rsid w:val="00416D26"/>
    <w:rsid w:val="004233E8"/>
    <w:rsid w:val="00423B01"/>
    <w:rsid w:val="00424E46"/>
    <w:rsid w:val="00425F40"/>
    <w:rsid w:val="004278A5"/>
    <w:rsid w:val="0043065B"/>
    <w:rsid w:val="00431152"/>
    <w:rsid w:val="0043208B"/>
    <w:rsid w:val="00432533"/>
    <w:rsid w:val="004329A2"/>
    <w:rsid w:val="00432D6B"/>
    <w:rsid w:val="00434D24"/>
    <w:rsid w:val="00435A3E"/>
    <w:rsid w:val="0045000D"/>
    <w:rsid w:val="0045013B"/>
    <w:rsid w:val="00450F1F"/>
    <w:rsid w:val="00455098"/>
    <w:rsid w:val="00456BE4"/>
    <w:rsid w:val="004614C8"/>
    <w:rsid w:val="00462B36"/>
    <w:rsid w:val="004632D5"/>
    <w:rsid w:val="00463E2D"/>
    <w:rsid w:val="004668B9"/>
    <w:rsid w:val="004668CE"/>
    <w:rsid w:val="004710D6"/>
    <w:rsid w:val="004716F7"/>
    <w:rsid w:val="004731D9"/>
    <w:rsid w:val="004750C8"/>
    <w:rsid w:val="0047510E"/>
    <w:rsid w:val="004805E3"/>
    <w:rsid w:val="0048185F"/>
    <w:rsid w:val="00482AC8"/>
    <w:rsid w:val="004854BB"/>
    <w:rsid w:val="0048713B"/>
    <w:rsid w:val="004871C3"/>
    <w:rsid w:val="00487306"/>
    <w:rsid w:val="004909BD"/>
    <w:rsid w:val="004919CC"/>
    <w:rsid w:val="00491A91"/>
    <w:rsid w:val="00492B92"/>
    <w:rsid w:val="004932AB"/>
    <w:rsid w:val="0049371B"/>
    <w:rsid w:val="00495347"/>
    <w:rsid w:val="004A2469"/>
    <w:rsid w:val="004A5A09"/>
    <w:rsid w:val="004A5FAF"/>
    <w:rsid w:val="004A7769"/>
    <w:rsid w:val="004A77B7"/>
    <w:rsid w:val="004B00FE"/>
    <w:rsid w:val="004B0372"/>
    <w:rsid w:val="004B0862"/>
    <w:rsid w:val="004B0989"/>
    <w:rsid w:val="004B36D3"/>
    <w:rsid w:val="004B43A3"/>
    <w:rsid w:val="004C2275"/>
    <w:rsid w:val="004C711B"/>
    <w:rsid w:val="004D1308"/>
    <w:rsid w:val="004D49B8"/>
    <w:rsid w:val="004D50D9"/>
    <w:rsid w:val="004D51B4"/>
    <w:rsid w:val="004D7A49"/>
    <w:rsid w:val="004E0419"/>
    <w:rsid w:val="004E0B36"/>
    <w:rsid w:val="004E1592"/>
    <w:rsid w:val="004E4CB1"/>
    <w:rsid w:val="004E7E70"/>
    <w:rsid w:val="004F0C6A"/>
    <w:rsid w:val="004F0F50"/>
    <w:rsid w:val="004F20A4"/>
    <w:rsid w:val="004F23B8"/>
    <w:rsid w:val="004F3032"/>
    <w:rsid w:val="004F5DBA"/>
    <w:rsid w:val="004F7C4C"/>
    <w:rsid w:val="0050156B"/>
    <w:rsid w:val="00502643"/>
    <w:rsid w:val="0050553D"/>
    <w:rsid w:val="00505BE7"/>
    <w:rsid w:val="0050616D"/>
    <w:rsid w:val="0050630A"/>
    <w:rsid w:val="00511ACD"/>
    <w:rsid w:val="00513140"/>
    <w:rsid w:val="005160E8"/>
    <w:rsid w:val="005165A2"/>
    <w:rsid w:val="00520575"/>
    <w:rsid w:val="00522959"/>
    <w:rsid w:val="00524C60"/>
    <w:rsid w:val="0052637F"/>
    <w:rsid w:val="00526805"/>
    <w:rsid w:val="0052779F"/>
    <w:rsid w:val="0052793F"/>
    <w:rsid w:val="0053049E"/>
    <w:rsid w:val="00530A05"/>
    <w:rsid w:val="00531173"/>
    <w:rsid w:val="00532837"/>
    <w:rsid w:val="00532EB8"/>
    <w:rsid w:val="0053789F"/>
    <w:rsid w:val="00537A58"/>
    <w:rsid w:val="005433C2"/>
    <w:rsid w:val="00545C01"/>
    <w:rsid w:val="00546055"/>
    <w:rsid w:val="00547054"/>
    <w:rsid w:val="0055127F"/>
    <w:rsid w:val="00551E46"/>
    <w:rsid w:val="00553187"/>
    <w:rsid w:val="00553532"/>
    <w:rsid w:val="005575FA"/>
    <w:rsid w:val="0056265C"/>
    <w:rsid w:val="00563EB7"/>
    <w:rsid w:val="0056521D"/>
    <w:rsid w:val="005655AD"/>
    <w:rsid w:val="00565A75"/>
    <w:rsid w:val="005707D5"/>
    <w:rsid w:val="00575EAE"/>
    <w:rsid w:val="00577F75"/>
    <w:rsid w:val="005829C7"/>
    <w:rsid w:val="00583738"/>
    <w:rsid w:val="00584D6F"/>
    <w:rsid w:val="005877E1"/>
    <w:rsid w:val="00591901"/>
    <w:rsid w:val="005939B5"/>
    <w:rsid w:val="00594E7C"/>
    <w:rsid w:val="0059595A"/>
    <w:rsid w:val="00595F8E"/>
    <w:rsid w:val="005962E0"/>
    <w:rsid w:val="00597898"/>
    <w:rsid w:val="005A2B94"/>
    <w:rsid w:val="005A384B"/>
    <w:rsid w:val="005A3A97"/>
    <w:rsid w:val="005A5466"/>
    <w:rsid w:val="005B1FFE"/>
    <w:rsid w:val="005B24F7"/>
    <w:rsid w:val="005B445E"/>
    <w:rsid w:val="005B577F"/>
    <w:rsid w:val="005B7772"/>
    <w:rsid w:val="005C00E1"/>
    <w:rsid w:val="005C1384"/>
    <w:rsid w:val="005C4B5D"/>
    <w:rsid w:val="005D7D8E"/>
    <w:rsid w:val="005E011D"/>
    <w:rsid w:val="005E01D7"/>
    <w:rsid w:val="005E0336"/>
    <w:rsid w:val="005E1AD3"/>
    <w:rsid w:val="005E2FC5"/>
    <w:rsid w:val="005E58E6"/>
    <w:rsid w:val="005F11AA"/>
    <w:rsid w:val="005F1229"/>
    <w:rsid w:val="005F5F6B"/>
    <w:rsid w:val="005F7365"/>
    <w:rsid w:val="006026EF"/>
    <w:rsid w:val="00602914"/>
    <w:rsid w:val="00603247"/>
    <w:rsid w:val="006055BA"/>
    <w:rsid w:val="006074F6"/>
    <w:rsid w:val="00612ABC"/>
    <w:rsid w:val="0061630E"/>
    <w:rsid w:val="00623566"/>
    <w:rsid w:val="00623AD5"/>
    <w:rsid w:val="00623CA1"/>
    <w:rsid w:val="006304BC"/>
    <w:rsid w:val="00631391"/>
    <w:rsid w:val="00633E47"/>
    <w:rsid w:val="006343EC"/>
    <w:rsid w:val="0063459D"/>
    <w:rsid w:val="00635727"/>
    <w:rsid w:val="00642159"/>
    <w:rsid w:val="006429E5"/>
    <w:rsid w:val="00645DED"/>
    <w:rsid w:val="00647CAF"/>
    <w:rsid w:val="00650A0F"/>
    <w:rsid w:val="00652498"/>
    <w:rsid w:val="00654D41"/>
    <w:rsid w:val="006568D7"/>
    <w:rsid w:val="00656B71"/>
    <w:rsid w:val="00657FF9"/>
    <w:rsid w:val="006604EE"/>
    <w:rsid w:val="006615BC"/>
    <w:rsid w:val="006621C2"/>
    <w:rsid w:val="00663688"/>
    <w:rsid w:val="00664540"/>
    <w:rsid w:val="00665F01"/>
    <w:rsid w:val="006717C5"/>
    <w:rsid w:val="00671C3F"/>
    <w:rsid w:val="00672DEE"/>
    <w:rsid w:val="00674AE7"/>
    <w:rsid w:val="0068292A"/>
    <w:rsid w:val="006851DA"/>
    <w:rsid w:val="006872C9"/>
    <w:rsid w:val="00690CB5"/>
    <w:rsid w:val="0069233A"/>
    <w:rsid w:val="0069329D"/>
    <w:rsid w:val="00693B0A"/>
    <w:rsid w:val="00693D4D"/>
    <w:rsid w:val="00696A1D"/>
    <w:rsid w:val="006974A9"/>
    <w:rsid w:val="006A13A3"/>
    <w:rsid w:val="006A298A"/>
    <w:rsid w:val="006A2E3B"/>
    <w:rsid w:val="006A52B4"/>
    <w:rsid w:val="006A5373"/>
    <w:rsid w:val="006A6276"/>
    <w:rsid w:val="006A6D9D"/>
    <w:rsid w:val="006A7C38"/>
    <w:rsid w:val="006B3943"/>
    <w:rsid w:val="006B4C06"/>
    <w:rsid w:val="006B510D"/>
    <w:rsid w:val="006B6442"/>
    <w:rsid w:val="006C1375"/>
    <w:rsid w:val="006C5D00"/>
    <w:rsid w:val="006C6909"/>
    <w:rsid w:val="006D0900"/>
    <w:rsid w:val="006D16E8"/>
    <w:rsid w:val="006D590D"/>
    <w:rsid w:val="006D7AD8"/>
    <w:rsid w:val="006D7F0F"/>
    <w:rsid w:val="006E1626"/>
    <w:rsid w:val="006E3F62"/>
    <w:rsid w:val="006E537B"/>
    <w:rsid w:val="006E630B"/>
    <w:rsid w:val="006F1E8B"/>
    <w:rsid w:val="006F323F"/>
    <w:rsid w:val="006F6948"/>
    <w:rsid w:val="006F7DC9"/>
    <w:rsid w:val="007034BD"/>
    <w:rsid w:val="00711C5A"/>
    <w:rsid w:val="00712474"/>
    <w:rsid w:val="00712E50"/>
    <w:rsid w:val="00714B4B"/>
    <w:rsid w:val="00715295"/>
    <w:rsid w:val="00716715"/>
    <w:rsid w:val="00721666"/>
    <w:rsid w:val="0072686D"/>
    <w:rsid w:val="00727367"/>
    <w:rsid w:val="00727F47"/>
    <w:rsid w:val="00730335"/>
    <w:rsid w:val="00732360"/>
    <w:rsid w:val="00733649"/>
    <w:rsid w:val="00734786"/>
    <w:rsid w:val="00734891"/>
    <w:rsid w:val="00741E0F"/>
    <w:rsid w:val="00742505"/>
    <w:rsid w:val="0074271F"/>
    <w:rsid w:val="00745727"/>
    <w:rsid w:val="00747818"/>
    <w:rsid w:val="00747E73"/>
    <w:rsid w:val="007565DE"/>
    <w:rsid w:val="007606DE"/>
    <w:rsid w:val="00760DD8"/>
    <w:rsid w:val="007631FC"/>
    <w:rsid w:val="007636C0"/>
    <w:rsid w:val="00766443"/>
    <w:rsid w:val="00770366"/>
    <w:rsid w:val="00772AB7"/>
    <w:rsid w:val="00777D6E"/>
    <w:rsid w:val="00781243"/>
    <w:rsid w:val="00785ADF"/>
    <w:rsid w:val="007873AB"/>
    <w:rsid w:val="007879FC"/>
    <w:rsid w:val="007910C0"/>
    <w:rsid w:val="00791E56"/>
    <w:rsid w:val="007975A3"/>
    <w:rsid w:val="007A0E56"/>
    <w:rsid w:val="007A18D5"/>
    <w:rsid w:val="007A367A"/>
    <w:rsid w:val="007A454E"/>
    <w:rsid w:val="007B2C75"/>
    <w:rsid w:val="007B6CEC"/>
    <w:rsid w:val="007C0B72"/>
    <w:rsid w:val="007C0DC9"/>
    <w:rsid w:val="007C30BB"/>
    <w:rsid w:val="007C4311"/>
    <w:rsid w:val="007C4524"/>
    <w:rsid w:val="007D4ADF"/>
    <w:rsid w:val="007D67C7"/>
    <w:rsid w:val="007D7CCE"/>
    <w:rsid w:val="007E04FA"/>
    <w:rsid w:val="007E0B11"/>
    <w:rsid w:val="007F2925"/>
    <w:rsid w:val="007F4AB6"/>
    <w:rsid w:val="007F596D"/>
    <w:rsid w:val="008009DF"/>
    <w:rsid w:val="008010B9"/>
    <w:rsid w:val="00802163"/>
    <w:rsid w:val="00806D43"/>
    <w:rsid w:val="00806F2E"/>
    <w:rsid w:val="00807666"/>
    <w:rsid w:val="00807E8E"/>
    <w:rsid w:val="00810BCE"/>
    <w:rsid w:val="0081183A"/>
    <w:rsid w:val="008118A6"/>
    <w:rsid w:val="00815249"/>
    <w:rsid w:val="00817DB5"/>
    <w:rsid w:val="00820049"/>
    <w:rsid w:val="00824F92"/>
    <w:rsid w:val="00826579"/>
    <w:rsid w:val="00826664"/>
    <w:rsid w:val="0083383D"/>
    <w:rsid w:val="0084110C"/>
    <w:rsid w:val="00841410"/>
    <w:rsid w:val="0084199A"/>
    <w:rsid w:val="008431AB"/>
    <w:rsid w:val="00845650"/>
    <w:rsid w:val="00845E23"/>
    <w:rsid w:val="00846181"/>
    <w:rsid w:val="00852FF7"/>
    <w:rsid w:val="0085503D"/>
    <w:rsid w:val="0086120D"/>
    <w:rsid w:val="00865A54"/>
    <w:rsid w:val="00866DA6"/>
    <w:rsid w:val="008709F7"/>
    <w:rsid w:val="00874A7E"/>
    <w:rsid w:val="00874D88"/>
    <w:rsid w:val="00876E21"/>
    <w:rsid w:val="008818EA"/>
    <w:rsid w:val="00881A91"/>
    <w:rsid w:val="008826C5"/>
    <w:rsid w:val="00882E90"/>
    <w:rsid w:val="00886922"/>
    <w:rsid w:val="0089315C"/>
    <w:rsid w:val="008A1C33"/>
    <w:rsid w:val="008A2115"/>
    <w:rsid w:val="008A29D7"/>
    <w:rsid w:val="008A33E1"/>
    <w:rsid w:val="008B065C"/>
    <w:rsid w:val="008B6175"/>
    <w:rsid w:val="008B722A"/>
    <w:rsid w:val="008C2370"/>
    <w:rsid w:val="008C3A39"/>
    <w:rsid w:val="008C5400"/>
    <w:rsid w:val="008C6219"/>
    <w:rsid w:val="008C7503"/>
    <w:rsid w:val="008D08D8"/>
    <w:rsid w:val="008D408E"/>
    <w:rsid w:val="008D7212"/>
    <w:rsid w:val="008E1EBF"/>
    <w:rsid w:val="008E3462"/>
    <w:rsid w:val="008E49BC"/>
    <w:rsid w:val="008E5017"/>
    <w:rsid w:val="008E6209"/>
    <w:rsid w:val="008F3099"/>
    <w:rsid w:val="008F3733"/>
    <w:rsid w:val="008F3D85"/>
    <w:rsid w:val="008F4A00"/>
    <w:rsid w:val="008F5C81"/>
    <w:rsid w:val="008F6CEA"/>
    <w:rsid w:val="00901AC1"/>
    <w:rsid w:val="00903477"/>
    <w:rsid w:val="00906BA8"/>
    <w:rsid w:val="009073AE"/>
    <w:rsid w:val="00912043"/>
    <w:rsid w:val="0091236D"/>
    <w:rsid w:val="0091661D"/>
    <w:rsid w:val="009220F2"/>
    <w:rsid w:val="00922AB0"/>
    <w:rsid w:val="00924192"/>
    <w:rsid w:val="009323F1"/>
    <w:rsid w:val="009331B9"/>
    <w:rsid w:val="00941ED3"/>
    <w:rsid w:val="00943EF6"/>
    <w:rsid w:val="00944CA4"/>
    <w:rsid w:val="00945B26"/>
    <w:rsid w:val="00952B84"/>
    <w:rsid w:val="00953116"/>
    <w:rsid w:val="009537C2"/>
    <w:rsid w:val="009539EE"/>
    <w:rsid w:val="00954811"/>
    <w:rsid w:val="00955705"/>
    <w:rsid w:val="009564CE"/>
    <w:rsid w:val="0096027E"/>
    <w:rsid w:val="009603AE"/>
    <w:rsid w:val="00960B1E"/>
    <w:rsid w:val="00963D19"/>
    <w:rsid w:val="009725C1"/>
    <w:rsid w:val="00972A76"/>
    <w:rsid w:val="00977F3F"/>
    <w:rsid w:val="00981275"/>
    <w:rsid w:val="00982B1E"/>
    <w:rsid w:val="00985C11"/>
    <w:rsid w:val="00991EA2"/>
    <w:rsid w:val="0099306C"/>
    <w:rsid w:val="0099345B"/>
    <w:rsid w:val="0099378D"/>
    <w:rsid w:val="009938F9"/>
    <w:rsid w:val="00993B5A"/>
    <w:rsid w:val="00996E99"/>
    <w:rsid w:val="009A56A9"/>
    <w:rsid w:val="009A5964"/>
    <w:rsid w:val="009A714C"/>
    <w:rsid w:val="009B1000"/>
    <w:rsid w:val="009B3059"/>
    <w:rsid w:val="009B3DF1"/>
    <w:rsid w:val="009C04BA"/>
    <w:rsid w:val="009C14C6"/>
    <w:rsid w:val="009C5982"/>
    <w:rsid w:val="009D01C8"/>
    <w:rsid w:val="009D113F"/>
    <w:rsid w:val="009D3602"/>
    <w:rsid w:val="009D5F86"/>
    <w:rsid w:val="009D795E"/>
    <w:rsid w:val="009D799B"/>
    <w:rsid w:val="009E62AF"/>
    <w:rsid w:val="009F2EFE"/>
    <w:rsid w:val="009F4C26"/>
    <w:rsid w:val="00A02407"/>
    <w:rsid w:val="00A0297E"/>
    <w:rsid w:val="00A06AA2"/>
    <w:rsid w:val="00A07B5D"/>
    <w:rsid w:val="00A10D75"/>
    <w:rsid w:val="00A14A79"/>
    <w:rsid w:val="00A17DF2"/>
    <w:rsid w:val="00A2095A"/>
    <w:rsid w:val="00A20F58"/>
    <w:rsid w:val="00A210F5"/>
    <w:rsid w:val="00A22883"/>
    <w:rsid w:val="00A22DD3"/>
    <w:rsid w:val="00A253AD"/>
    <w:rsid w:val="00A254F3"/>
    <w:rsid w:val="00A302E8"/>
    <w:rsid w:val="00A317AC"/>
    <w:rsid w:val="00A335AC"/>
    <w:rsid w:val="00A35258"/>
    <w:rsid w:val="00A352C2"/>
    <w:rsid w:val="00A41BA3"/>
    <w:rsid w:val="00A42136"/>
    <w:rsid w:val="00A423A1"/>
    <w:rsid w:val="00A424E6"/>
    <w:rsid w:val="00A42797"/>
    <w:rsid w:val="00A43C7E"/>
    <w:rsid w:val="00A45B0E"/>
    <w:rsid w:val="00A51FE7"/>
    <w:rsid w:val="00A55FF6"/>
    <w:rsid w:val="00A60EAB"/>
    <w:rsid w:val="00A61C65"/>
    <w:rsid w:val="00A6523F"/>
    <w:rsid w:val="00A67003"/>
    <w:rsid w:val="00A67E5C"/>
    <w:rsid w:val="00A7383A"/>
    <w:rsid w:val="00A75226"/>
    <w:rsid w:val="00A76A68"/>
    <w:rsid w:val="00A81640"/>
    <w:rsid w:val="00A82268"/>
    <w:rsid w:val="00A84504"/>
    <w:rsid w:val="00A84627"/>
    <w:rsid w:val="00A910DF"/>
    <w:rsid w:val="00A92847"/>
    <w:rsid w:val="00A92F00"/>
    <w:rsid w:val="00A96DC5"/>
    <w:rsid w:val="00A971E3"/>
    <w:rsid w:val="00AA22AD"/>
    <w:rsid w:val="00AA7686"/>
    <w:rsid w:val="00AB1A9F"/>
    <w:rsid w:val="00AB3CEB"/>
    <w:rsid w:val="00AB3F7F"/>
    <w:rsid w:val="00AB5CB3"/>
    <w:rsid w:val="00AB5F82"/>
    <w:rsid w:val="00AB6A6B"/>
    <w:rsid w:val="00AB7844"/>
    <w:rsid w:val="00AB7D25"/>
    <w:rsid w:val="00AC5005"/>
    <w:rsid w:val="00AC5069"/>
    <w:rsid w:val="00AC7EE3"/>
    <w:rsid w:val="00AD1AC4"/>
    <w:rsid w:val="00AD7F5C"/>
    <w:rsid w:val="00AE10D1"/>
    <w:rsid w:val="00AE20EB"/>
    <w:rsid w:val="00AE4D4D"/>
    <w:rsid w:val="00AE5847"/>
    <w:rsid w:val="00AE5A8E"/>
    <w:rsid w:val="00AF01A5"/>
    <w:rsid w:val="00AF0A23"/>
    <w:rsid w:val="00AF0CEE"/>
    <w:rsid w:val="00AF1F59"/>
    <w:rsid w:val="00AF6340"/>
    <w:rsid w:val="00B00140"/>
    <w:rsid w:val="00B006A6"/>
    <w:rsid w:val="00B0144E"/>
    <w:rsid w:val="00B02736"/>
    <w:rsid w:val="00B02C73"/>
    <w:rsid w:val="00B05CF2"/>
    <w:rsid w:val="00B076CB"/>
    <w:rsid w:val="00B077B0"/>
    <w:rsid w:val="00B121C6"/>
    <w:rsid w:val="00B13023"/>
    <w:rsid w:val="00B13D88"/>
    <w:rsid w:val="00B17EDC"/>
    <w:rsid w:val="00B24A4C"/>
    <w:rsid w:val="00B263EA"/>
    <w:rsid w:val="00B32ED9"/>
    <w:rsid w:val="00B34C39"/>
    <w:rsid w:val="00B351AF"/>
    <w:rsid w:val="00B35BD3"/>
    <w:rsid w:val="00B369FE"/>
    <w:rsid w:val="00B407B2"/>
    <w:rsid w:val="00B41D3D"/>
    <w:rsid w:val="00B462BF"/>
    <w:rsid w:val="00B467CD"/>
    <w:rsid w:val="00B53DF6"/>
    <w:rsid w:val="00B5528E"/>
    <w:rsid w:val="00B566EC"/>
    <w:rsid w:val="00B63BB6"/>
    <w:rsid w:val="00B63D35"/>
    <w:rsid w:val="00B70EC3"/>
    <w:rsid w:val="00B71C95"/>
    <w:rsid w:val="00B80B04"/>
    <w:rsid w:val="00B80CA5"/>
    <w:rsid w:val="00B84A4D"/>
    <w:rsid w:val="00B870DA"/>
    <w:rsid w:val="00B902DD"/>
    <w:rsid w:val="00B92227"/>
    <w:rsid w:val="00B92BA6"/>
    <w:rsid w:val="00B97A3C"/>
    <w:rsid w:val="00BA2ED8"/>
    <w:rsid w:val="00BA410E"/>
    <w:rsid w:val="00BA6561"/>
    <w:rsid w:val="00BA77C4"/>
    <w:rsid w:val="00BB2485"/>
    <w:rsid w:val="00BB3B99"/>
    <w:rsid w:val="00BB54B4"/>
    <w:rsid w:val="00BB7B46"/>
    <w:rsid w:val="00BC0BBB"/>
    <w:rsid w:val="00BC0C4D"/>
    <w:rsid w:val="00BC372E"/>
    <w:rsid w:val="00BC40DD"/>
    <w:rsid w:val="00BC5CA9"/>
    <w:rsid w:val="00BC7D8A"/>
    <w:rsid w:val="00BD0DBC"/>
    <w:rsid w:val="00BD40DC"/>
    <w:rsid w:val="00BD7568"/>
    <w:rsid w:val="00BD7D7E"/>
    <w:rsid w:val="00BE1C36"/>
    <w:rsid w:val="00BF2202"/>
    <w:rsid w:val="00BF43F6"/>
    <w:rsid w:val="00C00C8D"/>
    <w:rsid w:val="00C00CAE"/>
    <w:rsid w:val="00C025DB"/>
    <w:rsid w:val="00C02A19"/>
    <w:rsid w:val="00C036F0"/>
    <w:rsid w:val="00C04E13"/>
    <w:rsid w:val="00C058DF"/>
    <w:rsid w:val="00C07381"/>
    <w:rsid w:val="00C21879"/>
    <w:rsid w:val="00C21FCD"/>
    <w:rsid w:val="00C357A1"/>
    <w:rsid w:val="00C3655C"/>
    <w:rsid w:val="00C40F49"/>
    <w:rsid w:val="00C449E6"/>
    <w:rsid w:val="00C46773"/>
    <w:rsid w:val="00C50530"/>
    <w:rsid w:val="00C5200F"/>
    <w:rsid w:val="00C52D81"/>
    <w:rsid w:val="00C538BA"/>
    <w:rsid w:val="00C567D7"/>
    <w:rsid w:val="00C577AB"/>
    <w:rsid w:val="00C64FEA"/>
    <w:rsid w:val="00C65EED"/>
    <w:rsid w:val="00C67225"/>
    <w:rsid w:val="00C67609"/>
    <w:rsid w:val="00C67898"/>
    <w:rsid w:val="00C67CE8"/>
    <w:rsid w:val="00C71856"/>
    <w:rsid w:val="00C71E22"/>
    <w:rsid w:val="00C72FF0"/>
    <w:rsid w:val="00C74A91"/>
    <w:rsid w:val="00C8032C"/>
    <w:rsid w:val="00C84769"/>
    <w:rsid w:val="00C8562B"/>
    <w:rsid w:val="00C900F1"/>
    <w:rsid w:val="00C93533"/>
    <w:rsid w:val="00C95091"/>
    <w:rsid w:val="00C95B19"/>
    <w:rsid w:val="00C96931"/>
    <w:rsid w:val="00CA2D6E"/>
    <w:rsid w:val="00CA3B2C"/>
    <w:rsid w:val="00CA6319"/>
    <w:rsid w:val="00CB57EA"/>
    <w:rsid w:val="00CC382E"/>
    <w:rsid w:val="00CC5115"/>
    <w:rsid w:val="00CC62AA"/>
    <w:rsid w:val="00CD026D"/>
    <w:rsid w:val="00CD0802"/>
    <w:rsid w:val="00CD40D8"/>
    <w:rsid w:val="00CD6983"/>
    <w:rsid w:val="00CE0D5B"/>
    <w:rsid w:val="00CE115D"/>
    <w:rsid w:val="00CE1748"/>
    <w:rsid w:val="00CF0621"/>
    <w:rsid w:val="00CF25D1"/>
    <w:rsid w:val="00CF4A4A"/>
    <w:rsid w:val="00CF7883"/>
    <w:rsid w:val="00D00C4D"/>
    <w:rsid w:val="00D01394"/>
    <w:rsid w:val="00D0366E"/>
    <w:rsid w:val="00D03984"/>
    <w:rsid w:val="00D03C13"/>
    <w:rsid w:val="00D07F94"/>
    <w:rsid w:val="00D10D1B"/>
    <w:rsid w:val="00D11591"/>
    <w:rsid w:val="00D125D0"/>
    <w:rsid w:val="00D144AF"/>
    <w:rsid w:val="00D158F1"/>
    <w:rsid w:val="00D15969"/>
    <w:rsid w:val="00D1620C"/>
    <w:rsid w:val="00D1634F"/>
    <w:rsid w:val="00D17E83"/>
    <w:rsid w:val="00D201B2"/>
    <w:rsid w:val="00D20347"/>
    <w:rsid w:val="00D26F43"/>
    <w:rsid w:val="00D27C97"/>
    <w:rsid w:val="00D30FB6"/>
    <w:rsid w:val="00D364E4"/>
    <w:rsid w:val="00D37D6E"/>
    <w:rsid w:val="00D42E0F"/>
    <w:rsid w:val="00D43142"/>
    <w:rsid w:val="00D44FA8"/>
    <w:rsid w:val="00D450E5"/>
    <w:rsid w:val="00D47079"/>
    <w:rsid w:val="00D53CBA"/>
    <w:rsid w:val="00D54F47"/>
    <w:rsid w:val="00D55138"/>
    <w:rsid w:val="00D604A9"/>
    <w:rsid w:val="00D61498"/>
    <w:rsid w:val="00D6209F"/>
    <w:rsid w:val="00D62417"/>
    <w:rsid w:val="00D66E0F"/>
    <w:rsid w:val="00D66EC7"/>
    <w:rsid w:val="00D67F15"/>
    <w:rsid w:val="00D70B6C"/>
    <w:rsid w:val="00D735B4"/>
    <w:rsid w:val="00D73B9D"/>
    <w:rsid w:val="00D745B1"/>
    <w:rsid w:val="00D76F29"/>
    <w:rsid w:val="00D816DD"/>
    <w:rsid w:val="00D82606"/>
    <w:rsid w:val="00D86022"/>
    <w:rsid w:val="00D86366"/>
    <w:rsid w:val="00D86F02"/>
    <w:rsid w:val="00D938A6"/>
    <w:rsid w:val="00D94C19"/>
    <w:rsid w:val="00D95FCD"/>
    <w:rsid w:val="00D962E9"/>
    <w:rsid w:val="00DA261F"/>
    <w:rsid w:val="00DA3329"/>
    <w:rsid w:val="00DA4D93"/>
    <w:rsid w:val="00DB0C32"/>
    <w:rsid w:val="00DB1EF0"/>
    <w:rsid w:val="00DB1FF2"/>
    <w:rsid w:val="00DB27F8"/>
    <w:rsid w:val="00DB445E"/>
    <w:rsid w:val="00DB5DCE"/>
    <w:rsid w:val="00DB682F"/>
    <w:rsid w:val="00DB6FBE"/>
    <w:rsid w:val="00DC3045"/>
    <w:rsid w:val="00DD4395"/>
    <w:rsid w:val="00DD7DCF"/>
    <w:rsid w:val="00DE1318"/>
    <w:rsid w:val="00DE2C02"/>
    <w:rsid w:val="00DE320D"/>
    <w:rsid w:val="00DE3C5B"/>
    <w:rsid w:val="00DF1145"/>
    <w:rsid w:val="00DF395B"/>
    <w:rsid w:val="00E0030A"/>
    <w:rsid w:val="00E00DBB"/>
    <w:rsid w:val="00E071E7"/>
    <w:rsid w:val="00E12FB8"/>
    <w:rsid w:val="00E1429B"/>
    <w:rsid w:val="00E170D5"/>
    <w:rsid w:val="00E172E0"/>
    <w:rsid w:val="00E22D36"/>
    <w:rsid w:val="00E23F1E"/>
    <w:rsid w:val="00E26DEB"/>
    <w:rsid w:val="00E278A9"/>
    <w:rsid w:val="00E40235"/>
    <w:rsid w:val="00E405E8"/>
    <w:rsid w:val="00E5288A"/>
    <w:rsid w:val="00E531F7"/>
    <w:rsid w:val="00E54D1D"/>
    <w:rsid w:val="00E56D8E"/>
    <w:rsid w:val="00E6390F"/>
    <w:rsid w:val="00E66105"/>
    <w:rsid w:val="00E66310"/>
    <w:rsid w:val="00E706F3"/>
    <w:rsid w:val="00E71B68"/>
    <w:rsid w:val="00E739B2"/>
    <w:rsid w:val="00E8132B"/>
    <w:rsid w:val="00E81396"/>
    <w:rsid w:val="00E83F7E"/>
    <w:rsid w:val="00E92A55"/>
    <w:rsid w:val="00E96251"/>
    <w:rsid w:val="00EA4BED"/>
    <w:rsid w:val="00EA71C6"/>
    <w:rsid w:val="00EB072C"/>
    <w:rsid w:val="00EB1E4E"/>
    <w:rsid w:val="00EB2EEE"/>
    <w:rsid w:val="00EB334B"/>
    <w:rsid w:val="00EB62E7"/>
    <w:rsid w:val="00EC0C4C"/>
    <w:rsid w:val="00EC157C"/>
    <w:rsid w:val="00EC3E4A"/>
    <w:rsid w:val="00ED3CFA"/>
    <w:rsid w:val="00ED51E0"/>
    <w:rsid w:val="00ED5621"/>
    <w:rsid w:val="00ED5889"/>
    <w:rsid w:val="00ED5A85"/>
    <w:rsid w:val="00ED6BA0"/>
    <w:rsid w:val="00ED6CA2"/>
    <w:rsid w:val="00EE306E"/>
    <w:rsid w:val="00EE36BC"/>
    <w:rsid w:val="00EE3DB5"/>
    <w:rsid w:val="00EE5147"/>
    <w:rsid w:val="00EE7042"/>
    <w:rsid w:val="00EE70C5"/>
    <w:rsid w:val="00EE7BA8"/>
    <w:rsid w:val="00EF35BB"/>
    <w:rsid w:val="00EF3C15"/>
    <w:rsid w:val="00EF4007"/>
    <w:rsid w:val="00F01EC5"/>
    <w:rsid w:val="00F040D7"/>
    <w:rsid w:val="00F069FB"/>
    <w:rsid w:val="00F07450"/>
    <w:rsid w:val="00F12CAF"/>
    <w:rsid w:val="00F13FF0"/>
    <w:rsid w:val="00F14FEA"/>
    <w:rsid w:val="00F2013B"/>
    <w:rsid w:val="00F2454C"/>
    <w:rsid w:val="00F31629"/>
    <w:rsid w:val="00F323D5"/>
    <w:rsid w:val="00F346E3"/>
    <w:rsid w:val="00F34C25"/>
    <w:rsid w:val="00F37EFE"/>
    <w:rsid w:val="00F43766"/>
    <w:rsid w:val="00F44B03"/>
    <w:rsid w:val="00F45050"/>
    <w:rsid w:val="00F50059"/>
    <w:rsid w:val="00F52BDB"/>
    <w:rsid w:val="00F53AEE"/>
    <w:rsid w:val="00F551AF"/>
    <w:rsid w:val="00F60B2B"/>
    <w:rsid w:val="00F619A1"/>
    <w:rsid w:val="00F621D4"/>
    <w:rsid w:val="00F64F4E"/>
    <w:rsid w:val="00F651D4"/>
    <w:rsid w:val="00F676F0"/>
    <w:rsid w:val="00F704F2"/>
    <w:rsid w:val="00F737C2"/>
    <w:rsid w:val="00F73D4D"/>
    <w:rsid w:val="00F74770"/>
    <w:rsid w:val="00F80B92"/>
    <w:rsid w:val="00F83A2F"/>
    <w:rsid w:val="00F84602"/>
    <w:rsid w:val="00F87C5F"/>
    <w:rsid w:val="00F907A0"/>
    <w:rsid w:val="00F91294"/>
    <w:rsid w:val="00F9205E"/>
    <w:rsid w:val="00F92397"/>
    <w:rsid w:val="00F94314"/>
    <w:rsid w:val="00F96DA2"/>
    <w:rsid w:val="00FA0909"/>
    <w:rsid w:val="00FA385D"/>
    <w:rsid w:val="00FA4E65"/>
    <w:rsid w:val="00FB17D3"/>
    <w:rsid w:val="00FB276D"/>
    <w:rsid w:val="00FB37DC"/>
    <w:rsid w:val="00FB6A96"/>
    <w:rsid w:val="00FB72A9"/>
    <w:rsid w:val="00FC1108"/>
    <w:rsid w:val="00FC29A1"/>
    <w:rsid w:val="00FC30A6"/>
    <w:rsid w:val="00FC38DF"/>
    <w:rsid w:val="00FC4AB1"/>
    <w:rsid w:val="00FC7ECC"/>
    <w:rsid w:val="00FD5FB3"/>
    <w:rsid w:val="00FD7293"/>
    <w:rsid w:val="00FD7A30"/>
    <w:rsid w:val="00FD7D32"/>
    <w:rsid w:val="00FE11AC"/>
    <w:rsid w:val="00FE2D50"/>
    <w:rsid w:val="00FE40B6"/>
    <w:rsid w:val="00FE44F6"/>
    <w:rsid w:val="00FE6B58"/>
    <w:rsid w:val="00FE739B"/>
    <w:rsid w:val="00FE7EE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8935752">
      <w:bodyDiv w:val="1"/>
      <w:marLeft w:val="0"/>
      <w:marRight w:val="0"/>
      <w:marTop w:val="0"/>
      <w:marBottom w:val="0"/>
      <w:divBdr>
        <w:top w:val="none" w:sz="0" w:space="0" w:color="auto"/>
        <w:left w:val="none" w:sz="0" w:space="0" w:color="auto"/>
        <w:bottom w:val="none" w:sz="0" w:space="0" w:color="auto"/>
        <w:right w:val="none" w:sz="0" w:space="0" w:color="auto"/>
      </w:divBdr>
      <w:divsChild>
        <w:div w:id="413281776">
          <w:marLeft w:val="0"/>
          <w:marRight w:val="0"/>
          <w:marTop w:val="0"/>
          <w:marBottom w:val="0"/>
          <w:divBdr>
            <w:top w:val="none" w:sz="0" w:space="0" w:color="auto"/>
            <w:left w:val="none" w:sz="0" w:space="0" w:color="auto"/>
            <w:bottom w:val="none" w:sz="0" w:space="0" w:color="auto"/>
            <w:right w:val="none" w:sz="0" w:space="0" w:color="auto"/>
          </w:divBdr>
        </w:div>
      </w:divsChild>
    </w:div>
    <w:div w:id="1500999630">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488A085B5FFA799D4CC9DAFC370D7038FE35E8E32253201B0AE682C93CD62F54FC7E295BD587AB2B0As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001EF-2ADA-4BE8-A013-F61E94B6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4</Pages>
  <Words>1631</Words>
  <Characters>11558</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13163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170</cp:revision>
  <cp:lastPrinted>2017-11-01T05:29:00Z</cp:lastPrinted>
  <dcterms:created xsi:type="dcterms:W3CDTF">2015-11-20T07:27:00Z</dcterms:created>
  <dcterms:modified xsi:type="dcterms:W3CDTF">2017-11-01T05:30:00Z</dcterms:modified>
</cp:coreProperties>
</file>