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9ED" w:rsidRDefault="008379ED"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EF0CF7" w:rsidRDefault="00EF0CF7"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284AB4" w:rsidRDefault="00284AB4" w:rsidP="005630CC">
      <w:pPr>
        <w:widowControl w:val="0"/>
        <w:ind w:firstLine="374"/>
        <w:jc w:val="center"/>
        <w:rPr>
          <w:b/>
        </w:rPr>
      </w:pPr>
    </w:p>
    <w:p w:rsidR="001F76F6" w:rsidRDefault="001F76F6" w:rsidP="005630CC">
      <w:pPr>
        <w:widowControl w:val="0"/>
        <w:ind w:firstLine="374"/>
        <w:jc w:val="center"/>
        <w:rPr>
          <w:b/>
        </w:rPr>
      </w:pPr>
      <w:r w:rsidRPr="00FD721B">
        <w:rPr>
          <w:b/>
        </w:rPr>
        <w:t>РЕШЕНИЕ №</w:t>
      </w:r>
      <w:r w:rsidR="00CD55B3" w:rsidRPr="00FD721B">
        <w:rPr>
          <w:b/>
        </w:rPr>
        <w:t xml:space="preserve"> </w:t>
      </w:r>
      <w:r w:rsidR="00D50423" w:rsidRPr="00FD721B">
        <w:rPr>
          <w:b/>
        </w:rPr>
        <w:t>08-01-</w:t>
      </w:r>
      <w:r w:rsidR="00284AB4">
        <w:rPr>
          <w:b/>
        </w:rPr>
        <w:t>498</w:t>
      </w:r>
    </w:p>
    <w:p w:rsidR="001D62B8" w:rsidRPr="00FD721B" w:rsidRDefault="001D62B8" w:rsidP="005630CC">
      <w:pPr>
        <w:widowControl w:val="0"/>
        <w:ind w:firstLine="374"/>
        <w:rPr>
          <w:b/>
        </w:rPr>
      </w:pPr>
    </w:p>
    <w:p w:rsidR="00284930" w:rsidRPr="00FD721B" w:rsidRDefault="00284930" w:rsidP="005630CC">
      <w:pPr>
        <w:widowControl w:val="0"/>
        <w:ind w:firstLine="374"/>
        <w:jc w:val="center"/>
        <w:rPr>
          <w:b/>
        </w:rPr>
      </w:pPr>
    </w:p>
    <w:p w:rsidR="001F76F6" w:rsidRPr="00FD721B" w:rsidRDefault="00AD5B68" w:rsidP="005630CC">
      <w:pPr>
        <w:jc w:val="both"/>
      </w:pPr>
      <w:r>
        <w:t>14 ноября</w:t>
      </w:r>
      <w:r w:rsidR="00CD11C9">
        <w:t xml:space="preserve"> </w:t>
      </w:r>
      <w:r w:rsidR="00D156A3" w:rsidRPr="00FD721B">
        <w:t>201</w:t>
      </w:r>
      <w:r w:rsidR="00274C61" w:rsidRPr="00FD721B">
        <w:t>7</w:t>
      </w:r>
      <w:r w:rsidR="00D156A3" w:rsidRPr="00FD721B">
        <w:t xml:space="preserve"> года</w:t>
      </w:r>
      <w:r w:rsidR="001F76F6" w:rsidRPr="00FD721B">
        <w:t xml:space="preserve">   </w:t>
      </w:r>
      <w:r w:rsidR="005F5284" w:rsidRPr="00FD721B">
        <w:t xml:space="preserve">    </w:t>
      </w:r>
      <w:r w:rsidR="00E42FC3" w:rsidRPr="00FD721B">
        <w:t xml:space="preserve">          </w:t>
      </w:r>
      <w:r w:rsidR="001F76F6" w:rsidRPr="00FD721B">
        <w:t xml:space="preserve">        </w:t>
      </w:r>
      <w:r w:rsidR="000C39C7" w:rsidRPr="00FD721B">
        <w:t xml:space="preserve">             </w:t>
      </w:r>
      <w:r w:rsidR="00D04ABB" w:rsidRPr="00FD721B">
        <w:t xml:space="preserve">                    </w:t>
      </w:r>
      <w:r w:rsidR="005F738E" w:rsidRPr="00FD721B">
        <w:t xml:space="preserve">  </w:t>
      </w:r>
      <w:r w:rsidR="00C13EC2" w:rsidRPr="00FD721B">
        <w:t xml:space="preserve">   </w:t>
      </w:r>
      <w:r w:rsidR="001A4C38" w:rsidRPr="00FD721B">
        <w:t xml:space="preserve">     </w:t>
      </w:r>
      <w:r w:rsidR="00B6036D" w:rsidRPr="00FD721B">
        <w:t xml:space="preserve">        </w:t>
      </w:r>
      <w:r w:rsidR="00F548F9" w:rsidRPr="00FD721B">
        <w:t xml:space="preserve">     </w:t>
      </w:r>
      <w:r w:rsidR="00B6036D" w:rsidRPr="00FD721B">
        <w:t xml:space="preserve">       </w:t>
      </w:r>
      <w:r w:rsidR="00FC12F2" w:rsidRPr="00FD721B">
        <w:t xml:space="preserve">            </w:t>
      </w:r>
      <w:r w:rsidR="003B3A5E" w:rsidRPr="00FD721B">
        <w:t xml:space="preserve"> </w:t>
      </w:r>
      <w:r w:rsidR="00C5654E" w:rsidRPr="00FD721B">
        <w:t xml:space="preserve"> </w:t>
      </w:r>
      <w:r w:rsidR="001F76F6" w:rsidRPr="00FD721B">
        <w:t>г. Новосибирск</w:t>
      </w:r>
    </w:p>
    <w:p w:rsidR="001F76F6" w:rsidRPr="00FD721B" w:rsidRDefault="001F76F6" w:rsidP="005630CC">
      <w:pPr>
        <w:tabs>
          <w:tab w:val="left" w:pos="1290"/>
        </w:tabs>
        <w:jc w:val="both"/>
      </w:pPr>
    </w:p>
    <w:p w:rsidR="00FC1666" w:rsidRPr="00FD721B" w:rsidRDefault="001F76F6" w:rsidP="005630CC">
      <w:pPr>
        <w:ind w:firstLine="567"/>
        <w:jc w:val="both"/>
      </w:pPr>
      <w:r w:rsidRPr="00FD721B">
        <w:t xml:space="preserve">Комиссия Управления Федеральной антимонопольной службы по Новосибирской области по контролю в сфере </w:t>
      </w:r>
      <w:r w:rsidR="00BE2AC3" w:rsidRPr="00FD721B">
        <w:t>закупок</w:t>
      </w:r>
      <w:r w:rsidRPr="00FD721B">
        <w:t xml:space="preserve"> (Комиссия Новосибирского УФАС России)</w:t>
      </w:r>
      <w:r w:rsidR="00FC1666" w:rsidRPr="00FD721B">
        <w:t xml:space="preserve"> в составе:</w:t>
      </w:r>
    </w:p>
    <w:tbl>
      <w:tblPr>
        <w:tblW w:w="0" w:type="auto"/>
        <w:tblLook w:val="01E0"/>
      </w:tblPr>
      <w:tblGrid>
        <w:gridCol w:w="2313"/>
        <w:gridCol w:w="7860"/>
      </w:tblGrid>
      <w:tr w:rsidR="00EC4AFE" w:rsidRPr="00FD721B" w:rsidTr="001649F8">
        <w:trPr>
          <w:trHeight w:val="397"/>
        </w:trPr>
        <w:tc>
          <w:tcPr>
            <w:tcW w:w="2313" w:type="dxa"/>
            <w:shd w:val="clear" w:color="auto" w:fill="auto"/>
          </w:tcPr>
          <w:p w:rsidR="00EC4AFE" w:rsidRPr="00FD721B" w:rsidRDefault="00AD5B68" w:rsidP="005630CC">
            <w:pPr>
              <w:jc w:val="both"/>
            </w:pPr>
            <w:r>
              <w:t xml:space="preserve">Швалов А.Г. </w:t>
            </w:r>
          </w:p>
        </w:tc>
        <w:tc>
          <w:tcPr>
            <w:tcW w:w="7860" w:type="dxa"/>
            <w:shd w:val="clear" w:color="auto" w:fill="auto"/>
          </w:tcPr>
          <w:p w:rsidR="00EC4AFE" w:rsidRPr="00FD721B" w:rsidRDefault="00EC4AFE" w:rsidP="005630CC">
            <w:pPr>
              <w:ind w:firstLine="374"/>
              <w:jc w:val="both"/>
            </w:pPr>
            <w:r w:rsidRPr="00FD721B">
              <w:t>-</w:t>
            </w:r>
            <w:r w:rsidR="00B10B05" w:rsidRPr="00FD721B">
              <w:t xml:space="preserve"> </w:t>
            </w:r>
            <w:r w:rsidR="00AD5B68">
              <w:t xml:space="preserve">  </w:t>
            </w:r>
            <w:r w:rsidR="00EE39DD" w:rsidRPr="00FD721B">
              <w:t>з</w:t>
            </w:r>
            <w:r w:rsidR="00675294" w:rsidRPr="00FD721B">
              <w:t>ам.</w:t>
            </w:r>
            <w:r w:rsidR="00B10B05" w:rsidRPr="00FD721B">
              <w:t xml:space="preserve"> руководителя управления,</w:t>
            </w:r>
            <w:r w:rsidRPr="00FD721B">
              <w:t xml:space="preserve"> председатель Комиссии;</w:t>
            </w:r>
          </w:p>
        </w:tc>
      </w:tr>
      <w:tr w:rsidR="00B23DC2" w:rsidRPr="00FD721B" w:rsidTr="001649F8">
        <w:tc>
          <w:tcPr>
            <w:tcW w:w="2313" w:type="dxa"/>
            <w:shd w:val="clear" w:color="auto" w:fill="auto"/>
          </w:tcPr>
          <w:p w:rsidR="00B23DC2" w:rsidRPr="00FD721B" w:rsidRDefault="00CD11C9" w:rsidP="005630CC">
            <w:pPr>
              <w:jc w:val="both"/>
            </w:pPr>
            <w:r>
              <w:t>Соловьев А.О.</w:t>
            </w:r>
          </w:p>
        </w:tc>
        <w:tc>
          <w:tcPr>
            <w:tcW w:w="7860" w:type="dxa"/>
            <w:shd w:val="clear" w:color="auto" w:fill="auto"/>
          </w:tcPr>
          <w:p w:rsidR="001B17A5" w:rsidRPr="00FD721B" w:rsidRDefault="00B23DC2" w:rsidP="005630CC">
            <w:pPr>
              <w:ind w:firstLine="374"/>
              <w:jc w:val="both"/>
            </w:pPr>
            <w:r w:rsidRPr="00FD721B">
              <w:t xml:space="preserve">- </w:t>
            </w:r>
            <w:r w:rsidR="00CD11C9">
              <w:t xml:space="preserve">ведущий </w:t>
            </w:r>
            <w:r w:rsidR="00D12BA2">
              <w:t>специалист-</w:t>
            </w:r>
            <w:r w:rsidR="00CD11C9">
              <w:t>эксперт отдела контроля закупок</w:t>
            </w:r>
            <w:r w:rsidR="00E3495A" w:rsidRPr="00FD721B">
              <w:t xml:space="preserve">, </w:t>
            </w:r>
            <w:r w:rsidR="00CD11C9">
              <w:t>член Комиссии,</w:t>
            </w:r>
          </w:p>
        </w:tc>
      </w:tr>
      <w:tr w:rsidR="00E979D7" w:rsidRPr="00FD721B" w:rsidTr="001649F8">
        <w:tc>
          <w:tcPr>
            <w:tcW w:w="2313" w:type="dxa"/>
            <w:shd w:val="clear" w:color="auto" w:fill="auto"/>
          </w:tcPr>
          <w:p w:rsidR="00E979D7" w:rsidRPr="00FD721B" w:rsidRDefault="00A15705" w:rsidP="005630CC">
            <w:pPr>
              <w:jc w:val="both"/>
            </w:pPr>
            <w:r w:rsidRPr="00FD721B">
              <w:t>Дунина А.А.</w:t>
            </w:r>
          </w:p>
        </w:tc>
        <w:tc>
          <w:tcPr>
            <w:tcW w:w="7860" w:type="dxa"/>
            <w:shd w:val="clear" w:color="auto" w:fill="auto"/>
          </w:tcPr>
          <w:p w:rsidR="00E979D7" w:rsidRPr="00FD721B" w:rsidRDefault="00173168" w:rsidP="005630CC">
            <w:pPr>
              <w:ind w:firstLine="374"/>
              <w:jc w:val="both"/>
            </w:pPr>
            <w:r w:rsidRPr="00FD721B">
              <w:t xml:space="preserve">- </w:t>
            </w:r>
            <w:r w:rsidR="00AD5B68">
              <w:t xml:space="preserve">  </w:t>
            </w:r>
            <w:r w:rsidR="007D5D00" w:rsidRPr="00FD721B">
              <w:t>специалист-эксперт отдела контроля закупок, член Комиссии,</w:t>
            </w:r>
          </w:p>
        </w:tc>
      </w:tr>
    </w:tbl>
    <w:p w:rsidR="00C067C7" w:rsidRDefault="00C067C7" w:rsidP="005630CC">
      <w:pPr>
        <w:jc w:val="both"/>
      </w:pPr>
      <w:r w:rsidRPr="00FD721B">
        <w:t xml:space="preserve">в </w:t>
      </w:r>
      <w:r>
        <w:t>отсутстви</w:t>
      </w:r>
      <w:r w:rsidR="00284AB4">
        <w:t>е</w:t>
      </w:r>
      <w:r w:rsidRPr="00FD721B">
        <w:t xml:space="preserve"> представителей</w:t>
      </w:r>
      <w:r>
        <w:t xml:space="preserve"> </w:t>
      </w:r>
      <w:r w:rsidRPr="00FD721B">
        <w:t>подателя жалобы</w:t>
      </w:r>
      <w:r>
        <w:t xml:space="preserve"> общества с ограниченной ответственностью  «НАВИГАТОР»  (далее – ООО «НАВИГАТОР») –</w:t>
      </w:r>
      <w:r w:rsidR="002F39B7">
        <w:t xml:space="preserve"> </w:t>
      </w:r>
      <w:r w:rsidR="0087059C">
        <w:t xml:space="preserve">на заседание Комиссии </w:t>
      </w:r>
      <w:r w:rsidR="002F39B7">
        <w:t xml:space="preserve">не явились уведомлено надлежащим образом, </w:t>
      </w:r>
    </w:p>
    <w:p w:rsidR="00C067C7" w:rsidRDefault="0042123F" w:rsidP="005630CC">
      <w:pPr>
        <w:jc w:val="both"/>
      </w:pPr>
      <w:r w:rsidRPr="00FD721B">
        <w:t xml:space="preserve">в </w:t>
      </w:r>
      <w:r w:rsidR="00C067C7">
        <w:t>присутс</w:t>
      </w:r>
      <w:r w:rsidR="004C0AE9">
        <w:t>т</w:t>
      </w:r>
      <w:r w:rsidR="00C067C7">
        <w:t>вии</w:t>
      </w:r>
      <w:r w:rsidRPr="00FD721B">
        <w:t xml:space="preserve"> представител</w:t>
      </w:r>
      <w:r w:rsidR="004C0AE9">
        <w:t>я</w:t>
      </w:r>
      <w:r w:rsidR="009E72E4">
        <w:t xml:space="preserve"> </w:t>
      </w:r>
      <w:r w:rsidR="00F16F6B" w:rsidRPr="00FD721B">
        <w:t xml:space="preserve">подателя жалобы – </w:t>
      </w:r>
      <w:r w:rsidR="00AD5B68">
        <w:t xml:space="preserve">общества с ограниченной ответственностью </w:t>
      </w:r>
      <w:r w:rsidR="00C067C7">
        <w:t xml:space="preserve">«Автостройкомплект» </w:t>
      </w:r>
      <w:r w:rsidR="00AD5B68">
        <w:t>(далее – ООО «</w:t>
      </w:r>
      <w:r w:rsidR="00EF7C09">
        <w:t>Автостройкомплект</w:t>
      </w:r>
      <w:r w:rsidR="00AD5B68">
        <w:t xml:space="preserve">») </w:t>
      </w:r>
      <w:r w:rsidR="000475AA" w:rsidRPr="000475AA">
        <w:t>–</w:t>
      </w:r>
      <w:r w:rsidR="00284AB4">
        <w:t xml:space="preserve"> Чемарё</w:t>
      </w:r>
      <w:r w:rsidR="00C067C7">
        <w:t xml:space="preserve">ва Кирилла Валерьевича (по доверенности),  </w:t>
      </w:r>
    </w:p>
    <w:p w:rsidR="00D12BA2" w:rsidRDefault="00D12BA2" w:rsidP="005630CC">
      <w:pPr>
        <w:jc w:val="both"/>
      </w:pPr>
      <w:r>
        <w:rPr>
          <w:bCs/>
        </w:rPr>
        <w:t xml:space="preserve">в </w:t>
      </w:r>
      <w:r>
        <w:t>отсутствие</w:t>
      </w:r>
      <w:r>
        <w:rPr>
          <w:bCs/>
        </w:rPr>
        <w:t xml:space="preserve"> представител</w:t>
      </w:r>
      <w:r w:rsidR="004C0AE9">
        <w:rPr>
          <w:bCs/>
        </w:rPr>
        <w:t>ей</w:t>
      </w:r>
      <w:r>
        <w:rPr>
          <w:bCs/>
        </w:rPr>
        <w:t xml:space="preserve"> уполномоченного учреждения – муниципального казенного учреждения Новосибирского района Новосибирской области «У</w:t>
      </w:r>
      <w:r w:rsidRPr="00AD5B68">
        <w:rPr>
          <w:bCs/>
        </w:rPr>
        <w:t>правляющая компания единого заказчика жилищно-коммунал</w:t>
      </w:r>
      <w:r>
        <w:rPr>
          <w:bCs/>
        </w:rPr>
        <w:t>ьного хозяйства и строительства» (далее – МКУ «УК ЕЗ ЖКХС») –  на заседание Комиссии не явились, уведомлено надлежащим образом,</w:t>
      </w:r>
    </w:p>
    <w:p w:rsidR="00AD5B68" w:rsidRDefault="009E72E4" w:rsidP="005630CC">
      <w:pPr>
        <w:jc w:val="both"/>
        <w:rPr>
          <w:bCs/>
        </w:rPr>
      </w:pPr>
      <w:r>
        <w:rPr>
          <w:bCs/>
        </w:rPr>
        <w:t>в присутствии представител</w:t>
      </w:r>
      <w:r w:rsidR="004C0AE9">
        <w:rPr>
          <w:bCs/>
        </w:rPr>
        <w:t>я</w:t>
      </w:r>
      <w:r>
        <w:rPr>
          <w:bCs/>
        </w:rPr>
        <w:t xml:space="preserve"> </w:t>
      </w:r>
      <w:r w:rsidR="00A15705" w:rsidRPr="0003779D">
        <w:rPr>
          <w:bCs/>
        </w:rPr>
        <w:t xml:space="preserve">заказчика </w:t>
      </w:r>
      <w:r w:rsidR="00AD5B68">
        <w:t xml:space="preserve">–  администрации Новосибирского района Новосибирской области (далее - администрации Новосибирского района НСО) </w:t>
      </w:r>
      <w:r w:rsidR="00AD5B68" w:rsidRPr="000475AA">
        <w:t>–</w:t>
      </w:r>
      <w:r w:rsidR="00F96C3B">
        <w:t xml:space="preserve"> Литвинов</w:t>
      </w:r>
      <w:r w:rsidR="00284AB4">
        <w:t>ой Валентины Николаевны (по доверенности), Иванчея</w:t>
      </w:r>
      <w:r w:rsidR="00F96C3B">
        <w:t xml:space="preserve"> Павл</w:t>
      </w:r>
      <w:r w:rsidR="00284AB4">
        <w:t>а</w:t>
      </w:r>
      <w:r w:rsidR="00F96C3B">
        <w:t xml:space="preserve"> Михайлович</w:t>
      </w:r>
      <w:r w:rsidR="00284AB4">
        <w:t>а</w:t>
      </w:r>
      <w:r w:rsidR="00F96C3B">
        <w:t xml:space="preserve"> (по доверенности),</w:t>
      </w:r>
    </w:p>
    <w:p w:rsidR="00B85C64" w:rsidRPr="00FD721B" w:rsidRDefault="000D3DC2" w:rsidP="005630CC">
      <w:pPr>
        <w:jc w:val="both"/>
        <w:rPr>
          <w:shd w:val="clear" w:color="auto" w:fill="FFFFFF"/>
        </w:rPr>
      </w:pPr>
      <w:r w:rsidRPr="00FD721B">
        <w:t>рассмотрев жалоб</w:t>
      </w:r>
      <w:r w:rsidR="0087059C">
        <w:t>ы</w:t>
      </w:r>
      <w:r w:rsidR="004C633E" w:rsidRPr="00FD721B">
        <w:t xml:space="preserve"> </w:t>
      </w:r>
      <w:r w:rsidR="00C067C7">
        <w:t xml:space="preserve">ООО «НАВИГАТОР» и ООО «Автостройкомплект» </w:t>
      </w:r>
      <w:r w:rsidR="00A15705" w:rsidRPr="00FD721B">
        <w:t xml:space="preserve">на действия </w:t>
      </w:r>
      <w:r w:rsidR="00AD5B68">
        <w:t xml:space="preserve">аукционной комиссии </w:t>
      </w:r>
      <w:r w:rsidR="00FF29D1">
        <w:t xml:space="preserve">заказчика </w:t>
      </w:r>
      <w:r w:rsidR="00A15705" w:rsidRPr="00FD721B">
        <w:t xml:space="preserve">при проведении </w:t>
      </w:r>
      <w:r w:rsidR="00101234">
        <w:t>электронного аукциона</w:t>
      </w:r>
      <w:r w:rsidR="0003779D">
        <w:t xml:space="preserve"> №</w:t>
      </w:r>
      <w:r w:rsidR="00FF29D1" w:rsidRPr="00FF29D1">
        <w:t xml:space="preserve"> </w:t>
      </w:r>
      <w:r w:rsidR="00AD5B68" w:rsidRPr="00AD5B68">
        <w:t>035130029831700006</w:t>
      </w:r>
      <w:r w:rsidR="00C067C7">
        <w:t>3</w:t>
      </w:r>
      <w:r w:rsidR="00AD5B68">
        <w:t xml:space="preserve"> на в</w:t>
      </w:r>
      <w:r w:rsidR="00AD5B68" w:rsidRPr="00AD5B68">
        <w:t xml:space="preserve">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w:t>
      </w:r>
      <w:r w:rsidR="00C067C7" w:rsidRPr="00C067C7">
        <w:t>55,426 км</w:t>
      </w:r>
      <w:r w:rsidR="00AD5B68">
        <w:t>.</w:t>
      </w:r>
      <w:r w:rsidR="00AF5AD2">
        <w:t>,</w:t>
      </w:r>
      <w:r w:rsidR="0003779D">
        <w:t xml:space="preserve"> начальная (максимальная) цена контракта </w:t>
      </w:r>
      <w:r w:rsidR="00C067C7" w:rsidRPr="00C067C7">
        <w:t xml:space="preserve">28 033 614  </w:t>
      </w:r>
      <w:r w:rsidR="00F54D61">
        <w:t xml:space="preserve">руб. </w:t>
      </w:r>
      <w:r w:rsidR="00C067C7" w:rsidRPr="00C067C7">
        <w:t>72</w:t>
      </w:r>
      <w:r w:rsidR="00F54D61" w:rsidRPr="00F54D61">
        <w:t xml:space="preserve"> </w:t>
      </w:r>
      <w:r w:rsidR="0003779D">
        <w:t xml:space="preserve">коп., </w:t>
      </w:r>
    </w:p>
    <w:p w:rsidR="007D03A5" w:rsidRPr="00FD721B" w:rsidRDefault="007D03A5" w:rsidP="005630CC">
      <w:pPr>
        <w:jc w:val="both"/>
      </w:pPr>
    </w:p>
    <w:p w:rsidR="0066550F" w:rsidRPr="00FD721B" w:rsidRDefault="005D7BCB" w:rsidP="005630CC">
      <w:pPr>
        <w:ind w:firstLine="426"/>
        <w:jc w:val="center"/>
        <w:rPr>
          <w:b/>
        </w:rPr>
      </w:pPr>
      <w:r w:rsidRPr="00FD721B">
        <w:rPr>
          <w:b/>
        </w:rPr>
        <w:t>УСТАНОВИЛА:</w:t>
      </w:r>
    </w:p>
    <w:p w:rsidR="007D03A5" w:rsidRPr="00FD721B" w:rsidRDefault="007D03A5" w:rsidP="005630CC">
      <w:pPr>
        <w:ind w:firstLine="426"/>
        <w:jc w:val="center"/>
        <w:rPr>
          <w:b/>
        </w:rPr>
      </w:pPr>
    </w:p>
    <w:p w:rsidR="00AD5B68" w:rsidRDefault="003E4264" w:rsidP="005630CC">
      <w:pPr>
        <w:ind w:firstLine="567"/>
        <w:jc w:val="both"/>
      </w:pPr>
      <w:r w:rsidRPr="00FD721B">
        <w:lastRenderedPageBreak/>
        <w:t>В Но</w:t>
      </w:r>
      <w:r w:rsidR="00CD11C9">
        <w:t>восибирское УФАС России обратил</w:t>
      </w:r>
      <w:r w:rsidR="00C067C7">
        <w:t>и</w:t>
      </w:r>
      <w:r w:rsidR="00101234">
        <w:t>сь</w:t>
      </w:r>
      <w:r w:rsidRPr="00FD721B">
        <w:t xml:space="preserve"> </w:t>
      </w:r>
      <w:r w:rsidR="00C067C7">
        <w:t xml:space="preserve">ООО «НАВИГАТОР» и ООО «Автостройкомплект» </w:t>
      </w:r>
      <w:r w:rsidR="0087059C">
        <w:t>с жалобами</w:t>
      </w:r>
      <w:r w:rsidR="00D74237">
        <w:t xml:space="preserve"> </w:t>
      </w:r>
      <w:r w:rsidR="00D74237" w:rsidRPr="00D74237">
        <w:t>на действия</w:t>
      </w:r>
      <w:r w:rsidR="00AD5B68">
        <w:t xml:space="preserve"> аукционной комиссии</w:t>
      </w:r>
      <w:r w:rsidR="00D74237" w:rsidRPr="00D74237">
        <w:t xml:space="preserve"> заказчика  при проведении электронного аукциона </w:t>
      </w:r>
      <w:r w:rsidR="00AD5B68">
        <w:t>№</w:t>
      </w:r>
      <w:r w:rsidR="00AD5B68" w:rsidRPr="00FF29D1">
        <w:t xml:space="preserve"> </w:t>
      </w:r>
      <w:r w:rsidR="00AD5B68" w:rsidRPr="00AD5B68">
        <w:t>035130029831700006</w:t>
      </w:r>
      <w:r w:rsidR="00C067C7">
        <w:t>3</w:t>
      </w:r>
      <w:r w:rsidR="00AD5B68">
        <w:t xml:space="preserve"> на в</w:t>
      </w:r>
      <w:r w:rsidR="00AD5B68" w:rsidRPr="00AD5B68">
        <w:t xml:space="preserve">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w:t>
      </w:r>
      <w:r w:rsidR="00C067C7" w:rsidRPr="00C067C7">
        <w:t>55,426 км</w:t>
      </w:r>
      <w:r w:rsidR="00AD5B68">
        <w:t>.</w:t>
      </w:r>
    </w:p>
    <w:p w:rsidR="00873E36" w:rsidRPr="009A04AE" w:rsidRDefault="009A04AE" w:rsidP="005630CC">
      <w:pPr>
        <w:ind w:firstLine="567"/>
        <w:jc w:val="both"/>
        <w:rPr>
          <w:b/>
        </w:rPr>
      </w:pPr>
      <w:r>
        <w:rPr>
          <w:b/>
          <w:i/>
          <w:iCs/>
        </w:rPr>
        <w:t>Суть жалобы ООО «НАВИГАТОР</w:t>
      </w:r>
      <w:r w:rsidR="00873E36" w:rsidRPr="009A04AE">
        <w:rPr>
          <w:b/>
          <w:i/>
          <w:iCs/>
        </w:rPr>
        <w:t>» заключается в следующем</w:t>
      </w:r>
      <w:r w:rsidR="00873E36" w:rsidRPr="009A04AE">
        <w:rPr>
          <w:b/>
        </w:rPr>
        <w:t>.</w:t>
      </w:r>
    </w:p>
    <w:p w:rsidR="009A04AE" w:rsidRDefault="005007CE" w:rsidP="005630CC">
      <w:pPr>
        <w:ind w:firstLine="567"/>
        <w:jc w:val="both"/>
      </w:pPr>
      <w:r>
        <w:t xml:space="preserve">1. </w:t>
      </w:r>
      <w:r w:rsidR="009A04AE">
        <w:t xml:space="preserve">03.11.2017 в адрес ООО «НАВИГАТОР» от электронной площадки поступило уведомление, </w:t>
      </w:r>
      <w:r w:rsidR="003317E5">
        <w:t>в котором было указано,</w:t>
      </w:r>
      <w:r w:rsidR="009A04AE">
        <w:t xml:space="preserve"> что </w:t>
      </w:r>
      <w:r w:rsidR="003317E5">
        <w:t>аукционной к</w:t>
      </w:r>
      <w:r w:rsidR="009A04AE">
        <w:t>омиссией принято решение об отказе в допуске заявк</w:t>
      </w:r>
      <w:r w:rsidR="003317E5">
        <w:t>и подателя жалобы.</w:t>
      </w:r>
    </w:p>
    <w:p w:rsidR="009A04AE" w:rsidRDefault="003317E5" w:rsidP="005630CC">
      <w:pPr>
        <w:ind w:firstLine="567"/>
        <w:jc w:val="both"/>
      </w:pPr>
      <w:r>
        <w:t>В обосновании решения аукционной комиссии</w:t>
      </w:r>
      <w:r w:rsidR="009A04AE">
        <w:t xml:space="preserve"> было</w:t>
      </w:r>
      <w:r>
        <w:t xml:space="preserve"> указано следующее: </w:t>
      </w:r>
      <w:r w:rsidR="00792A00">
        <w:t>«</w:t>
      </w:r>
      <w:r w:rsidR="009A04AE">
        <w:t>Заявки участников закупки с порядковыми номерами 1 и 2 содержат недостоверные сведения по позиции «Портландцемент», так в заявке отсутствует товарны</w:t>
      </w:r>
      <w:r w:rsidR="00792A00">
        <w:t>й знак по указанной позиции. В о</w:t>
      </w:r>
      <w:r w:rsidR="009A04AE">
        <w:t>писании объекта закупки по вышеуказанной позиции установлено соответствие ГОСТ 10178-85</w:t>
      </w:r>
      <w:r w:rsidR="00D12BA2">
        <w:t xml:space="preserve"> «</w:t>
      </w:r>
      <w:r w:rsidR="00D12BA2" w:rsidRPr="00D12BA2">
        <w:t>Портландцемент и шлакопортландцемент. Технические условия (С Изменениями N 1, 2)</w:t>
      </w:r>
      <w:r w:rsidR="00D12BA2">
        <w:t>» (далее -  ГОСТ 10178-85)</w:t>
      </w:r>
      <w:r w:rsidR="009A04AE">
        <w:t>, участник закупки указал в заявке, что предлагаемый к использованию при выполнении работ портландцемент соответствует ГОСТ 10178-85, но товарный знак при этом отсутствует. В свою очеред</w:t>
      </w:r>
      <w:r w:rsidR="00B960E5">
        <w:t>ь в п. 4.1. вышеуказанного ГОСТ</w:t>
      </w:r>
      <w:r w:rsidR="009A04AE">
        <w:t xml:space="preserve"> установлено, что маркировку производят по ГОСТ 30515-97</w:t>
      </w:r>
      <w:r w:rsidR="00D12BA2">
        <w:t xml:space="preserve"> «</w:t>
      </w:r>
      <w:r w:rsidR="00D12BA2" w:rsidRPr="00D12BA2">
        <w:t>Цементы. Общие технические условия</w:t>
      </w:r>
      <w:r w:rsidR="00D12BA2">
        <w:t xml:space="preserve">» (далее – ГОСТ 30515-97) </w:t>
      </w:r>
      <w:r w:rsidR="009A04AE">
        <w:t xml:space="preserve"> (п. 5.4.3.), утратившему силу, взамен которого введен в действие ГОСТ 30515-2013, п</w:t>
      </w:r>
      <w:r w:rsidR="005C7F27">
        <w:t>.5.4.1 последнего так</w:t>
      </w:r>
      <w:r w:rsidR="009A04AE">
        <w:t>же установлено, что маркировка должна быть отчетливой и содержать наименование изготовителя и его товарный знак. Также заявки участников закупки с порядковыми номерами заявок 1 и 2 содержат недостоверные сведения по позиции «Краска (эмаль) для дорожной разметки автомобильных дорог», так в заявках отсутствует товарны</w:t>
      </w:r>
      <w:r w:rsidR="00792A00">
        <w:t>й знак по указанной позиции. В о</w:t>
      </w:r>
      <w:r w:rsidR="009A04AE">
        <w:t>писании объекта закупки по вышеуказанной позиции установлено соответствие ГОСТ Р 52575-2006</w:t>
      </w:r>
      <w:r w:rsidR="00D12BA2">
        <w:t xml:space="preserve"> «</w:t>
      </w:r>
      <w:r w:rsidR="00D12BA2" w:rsidRPr="00D12BA2">
        <w:t>Дороги автомобильные общего пользования. Материалы для дорожной разметки. Технические требования</w:t>
      </w:r>
      <w:r w:rsidR="00D12BA2">
        <w:t>» (далее – ГОСТ Р 52757-2006)</w:t>
      </w:r>
      <w:r w:rsidR="009A04AE">
        <w:t>, участник закупки указал</w:t>
      </w:r>
      <w:r w:rsidR="00445C5A">
        <w:t>о</w:t>
      </w:r>
      <w:r w:rsidR="009A04AE">
        <w:t xml:space="preserve"> в заявке, что предлагаемая к использованию при выполнении работ краска (эмаль) для дорожной разметки автомобильных дорог соответствует ГОСТ Р 52575-2006, но товарный знак при этом о</w:t>
      </w:r>
      <w:r w:rsidR="005C7F27">
        <w:t>тсутствует. В свою очередь в п.</w:t>
      </w:r>
      <w:r w:rsidR="009A04AE">
        <w:t>5.5.3 вышеуказанного ГОС</w:t>
      </w:r>
      <w:r w:rsidR="00B960E5">
        <w:t>Т</w:t>
      </w:r>
      <w:r w:rsidR="009A04AE">
        <w:t xml:space="preserve"> установлено, что маркировка материалов для дорожной разметки должна содержать товарный знак предприятия-изготовителя. Участник закупки с порядковым номером заявки 1 в своей заявке вместо «страна происхождения товара» указал «страна производства»</w:t>
      </w:r>
      <w:r w:rsidR="00792A00">
        <w:t xml:space="preserve">, что является нарушением ч.3 ст.66 </w:t>
      </w:r>
      <w:r w:rsidR="009A04AE">
        <w:t>З</w:t>
      </w:r>
      <w:r w:rsidR="00792A00">
        <w:t>акона о контрактной системе</w:t>
      </w:r>
      <w:r w:rsidR="009A04AE">
        <w:t xml:space="preserve"> и т</w:t>
      </w:r>
      <w:r w:rsidR="00792A00">
        <w:t>ребований, установленных п.19 и</w:t>
      </w:r>
      <w:r w:rsidR="009A04AE">
        <w:t>нформационной карты</w:t>
      </w:r>
      <w:r w:rsidR="00792A00">
        <w:t xml:space="preserve"> аукциона в электронной форме»</w:t>
      </w:r>
      <w:r w:rsidR="009A04AE">
        <w:t>.</w:t>
      </w:r>
    </w:p>
    <w:p w:rsidR="007B14B9" w:rsidRPr="007B14B9" w:rsidRDefault="007B14B9" w:rsidP="005630CC">
      <w:pPr>
        <w:ind w:firstLine="567"/>
        <w:jc w:val="both"/>
      </w:pPr>
      <w:r w:rsidRPr="007B14B9">
        <w:t>По мнению подателя жалобы, при описани</w:t>
      </w:r>
      <w:r>
        <w:t>и первой части заявки по позициям</w:t>
      </w:r>
      <w:r w:rsidRPr="007B14B9">
        <w:t xml:space="preserve"> «Портландцемент»</w:t>
      </w:r>
      <w:r>
        <w:t>,</w:t>
      </w:r>
      <w:r w:rsidRPr="007B14B9">
        <w:t xml:space="preserve"> </w:t>
      </w:r>
      <w:r>
        <w:t>«К</w:t>
      </w:r>
      <w:r w:rsidRPr="007B14B9">
        <w:t>раска (эмаль) для дорожной разметки автомобильных дорог</w:t>
      </w:r>
      <w:r>
        <w:t>»</w:t>
      </w:r>
      <w:r w:rsidRPr="007B14B9">
        <w:t xml:space="preserve"> </w:t>
      </w:r>
      <w:r>
        <w:t xml:space="preserve">участник </w:t>
      </w:r>
      <w:r w:rsidRPr="007B14B9">
        <w:t xml:space="preserve">не </w:t>
      </w:r>
      <w:r w:rsidR="00C501E4">
        <w:t>должен был</w:t>
      </w:r>
      <w:r w:rsidRPr="007B14B9">
        <w:t xml:space="preserve"> указывать товарный знак, так как Закон о контрактной системе не обязывает участника закупки иметь в наличии товар на момент подачи заявки. ООО «Н</w:t>
      </w:r>
      <w:r w:rsidR="00AC275C">
        <w:t>АВИГАТОР» также указал</w:t>
      </w:r>
      <w:r w:rsidR="004C0AE9">
        <w:t>о</w:t>
      </w:r>
      <w:r w:rsidR="00AC275C">
        <w:t>,</w:t>
      </w:r>
      <w:r w:rsidRPr="007B14B9">
        <w:t xml:space="preserve"> </w:t>
      </w:r>
      <w:r w:rsidR="00AC275C">
        <w:t>что предлагаемые к поставке товары соответствую</w:t>
      </w:r>
      <w:r w:rsidRPr="007B14B9">
        <w:t xml:space="preserve">т требованиям ГОСТ 30515-2013 </w:t>
      </w:r>
      <w:r w:rsidR="00AC275C">
        <w:t xml:space="preserve">и </w:t>
      </w:r>
      <w:r w:rsidR="00AC275C" w:rsidRPr="00AC275C">
        <w:t>ГОСТ Р 52575-2006</w:t>
      </w:r>
      <w:r w:rsidR="00445C5A">
        <w:t>,</w:t>
      </w:r>
      <w:r w:rsidR="00AC275C">
        <w:t xml:space="preserve"> соответственно.</w:t>
      </w:r>
    </w:p>
    <w:p w:rsidR="00347AE5" w:rsidRDefault="00347AE5" w:rsidP="005630CC">
      <w:pPr>
        <w:ind w:firstLine="567"/>
        <w:jc w:val="both"/>
      </w:pPr>
      <w:r>
        <w:t>Таким образом, по мнению подателя жалобы</w:t>
      </w:r>
      <w:r w:rsidR="005D21F0">
        <w:t>,</w:t>
      </w:r>
      <w:r>
        <w:t xml:space="preserve"> аукционная комиссия нарушила </w:t>
      </w:r>
      <w:r w:rsidR="008033E6">
        <w:t>ч.5 ст.67 Закона о контрактной системе</w:t>
      </w:r>
      <w:r w:rsidR="005007CE">
        <w:t>.</w:t>
      </w:r>
    </w:p>
    <w:p w:rsidR="009A04AE" w:rsidRDefault="005007CE" w:rsidP="005630CC">
      <w:pPr>
        <w:ind w:firstLine="567"/>
        <w:jc w:val="both"/>
      </w:pPr>
      <w:r>
        <w:t xml:space="preserve"> </w:t>
      </w:r>
      <w:r w:rsidR="00FE52EB">
        <w:t xml:space="preserve">2. </w:t>
      </w:r>
      <w:r w:rsidR="001430C3">
        <w:t>Согласно ч.</w:t>
      </w:r>
      <w:r w:rsidR="009A04AE">
        <w:t>6 ст.</w:t>
      </w:r>
      <w:r w:rsidR="001430C3">
        <w:t>67</w:t>
      </w:r>
      <w:r w:rsidR="009A04AE">
        <w:t xml:space="preserve"> </w:t>
      </w:r>
      <w:r w:rsidR="00792A00">
        <w:t>Закона о контрактной системе</w:t>
      </w:r>
      <w:r w:rsidR="009A04AE">
        <w:t xml:space="preserve"> по результатам рассмотрения первых ча</w:t>
      </w:r>
      <w:r w:rsidR="00792A00">
        <w:t>стей заявок на участие в элек</w:t>
      </w:r>
      <w:r w:rsidR="009A04AE">
        <w:t>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w:t>
      </w:r>
      <w:r w:rsidR="00347AE5">
        <w:t xml:space="preserve">кол должен содержать информацию, в том числе, </w:t>
      </w:r>
      <w:r w:rsidR="009A04AE">
        <w:t>о допуске участника закупки, подавшего заявку на участие в</w:t>
      </w:r>
      <w:r w:rsidR="00792A00">
        <w:t xml:space="preserve"> таком аукционе, которой присво</w:t>
      </w:r>
      <w:r w:rsidR="009A04AE">
        <w:t>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w:t>
      </w:r>
      <w:r w:rsidR="005D21F0">
        <w:t>,</w:t>
      </w:r>
      <w:r w:rsidR="009A04AE">
        <w:t xml:space="preserve">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w:t>
      </w:r>
      <w:r w:rsidR="00347AE5">
        <w:t>тановленным документацией о нем.</w:t>
      </w:r>
    </w:p>
    <w:p w:rsidR="001222F0" w:rsidRDefault="00792A00" w:rsidP="005630CC">
      <w:pPr>
        <w:ind w:firstLine="567"/>
        <w:jc w:val="both"/>
      </w:pPr>
      <w:r>
        <w:lastRenderedPageBreak/>
        <w:t>Податель жалобы считает, что в п</w:t>
      </w:r>
      <w:r w:rsidR="009A04AE">
        <w:t>ротоколе содержится только общее ре</w:t>
      </w:r>
      <w:r w:rsidR="001430C3">
        <w:t xml:space="preserve">шение по </w:t>
      </w:r>
      <w:r w:rsidR="00D12BA2">
        <w:t>двум</w:t>
      </w:r>
      <w:r w:rsidR="001430C3">
        <w:t xml:space="preserve"> заявкам одновременно</w:t>
      </w:r>
      <w:r w:rsidR="009A04AE">
        <w:t xml:space="preserve"> в отнош</w:t>
      </w:r>
      <w:r>
        <w:t xml:space="preserve">ении заявок № 1 и </w:t>
      </w:r>
      <w:r w:rsidR="009A04AE">
        <w:t xml:space="preserve">№ 2, и в </w:t>
      </w:r>
      <w:r w:rsidR="00D12BA2">
        <w:t xml:space="preserve">обосновании причин </w:t>
      </w:r>
      <w:r w:rsidR="00445C5A">
        <w:t>отказа в допуске</w:t>
      </w:r>
      <w:r w:rsidR="009A04AE">
        <w:t xml:space="preserve"> заявки № 2 указано обоснование </w:t>
      </w:r>
      <w:r w:rsidR="00445C5A">
        <w:t>отказа в допуске</w:t>
      </w:r>
      <w:r w:rsidR="004C0AE9">
        <w:t xml:space="preserve"> заявки</w:t>
      </w:r>
      <w:r w:rsidR="009A04AE">
        <w:t xml:space="preserve"> № 1</w:t>
      </w:r>
      <w:r w:rsidR="001430C3">
        <w:t>, следовательно, п</w:t>
      </w:r>
      <w:r w:rsidR="009A04AE">
        <w:t xml:space="preserve">ротокол содержит недостоверную информацию о причинах </w:t>
      </w:r>
      <w:r w:rsidR="00445C5A">
        <w:t>отказа в допуске</w:t>
      </w:r>
      <w:r w:rsidR="009A04AE">
        <w:t xml:space="preserve"> заявк</w:t>
      </w:r>
      <w:r w:rsidR="00445C5A">
        <w:t>и</w:t>
      </w:r>
      <w:r w:rsidR="009A04AE">
        <w:t xml:space="preserve"> № 2.</w:t>
      </w:r>
    </w:p>
    <w:p w:rsidR="00873E36" w:rsidRDefault="00347AE5" w:rsidP="005630CC">
      <w:pPr>
        <w:ind w:firstLine="567"/>
        <w:jc w:val="both"/>
      </w:pPr>
      <w:r>
        <w:t>Таким образом, по мнению ООО «НАВИГАТОР»</w:t>
      </w:r>
      <w:r w:rsidR="00D12BA2">
        <w:t>,</w:t>
      </w:r>
      <w:r>
        <w:t xml:space="preserve"> </w:t>
      </w:r>
      <w:r w:rsidR="00445C5A">
        <w:t>аукционная комиссия</w:t>
      </w:r>
      <w:r>
        <w:t xml:space="preserve"> нарушил</w:t>
      </w:r>
      <w:r w:rsidR="00445C5A">
        <w:t>а</w:t>
      </w:r>
      <w:r>
        <w:t xml:space="preserve"> п.2 ч.6 ст.67 Закона о контрактной системе.</w:t>
      </w:r>
    </w:p>
    <w:p w:rsidR="007B14B9" w:rsidRPr="007B14B9" w:rsidRDefault="007B14B9" w:rsidP="005630CC">
      <w:pPr>
        <w:ind w:firstLine="567"/>
        <w:jc w:val="both"/>
      </w:pPr>
      <w:r w:rsidRPr="007B14B9">
        <w:t>На основании вышеизложенных доводов, ООО «НАВИГАТОР» просит выдать аукционной комиссии предписание об устранении нарушений.</w:t>
      </w:r>
    </w:p>
    <w:p w:rsidR="005D21F0" w:rsidRPr="005D21F0" w:rsidRDefault="005D21F0" w:rsidP="005630CC">
      <w:pPr>
        <w:ind w:firstLine="567"/>
        <w:jc w:val="both"/>
        <w:rPr>
          <w:b/>
        </w:rPr>
      </w:pPr>
      <w:r w:rsidRPr="005D21F0">
        <w:rPr>
          <w:b/>
          <w:i/>
          <w:iCs/>
        </w:rPr>
        <w:t>Суть жалобы ООО «Автостройкомплект» заключается в следующем</w:t>
      </w:r>
      <w:r w:rsidRPr="005D21F0">
        <w:rPr>
          <w:b/>
        </w:rPr>
        <w:t>.</w:t>
      </w:r>
    </w:p>
    <w:p w:rsidR="00B62AA3" w:rsidRPr="00ED498B" w:rsidRDefault="00C501E4" w:rsidP="005630CC">
      <w:pPr>
        <w:pStyle w:val="af6"/>
        <w:numPr>
          <w:ilvl w:val="0"/>
          <w:numId w:val="14"/>
        </w:numPr>
        <w:tabs>
          <w:tab w:val="left" w:pos="567"/>
          <w:tab w:val="left" w:pos="851"/>
        </w:tabs>
        <w:ind w:left="0" w:firstLine="567"/>
        <w:jc w:val="both"/>
      </w:pPr>
      <w:r>
        <w:rPr>
          <w:sz w:val="24"/>
          <w:szCs w:val="24"/>
        </w:rPr>
        <w:t>Решение аукционной комиссии заказчика об отказе в допуске</w:t>
      </w:r>
      <w:r w:rsidRPr="00C501E4">
        <w:rPr>
          <w:sz w:val="24"/>
          <w:szCs w:val="24"/>
        </w:rPr>
        <w:t xml:space="preserve"> участников закупки с порядковыми номерами 1 и 2 </w:t>
      </w:r>
      <w:r>
        <w:rPr>
          <w:sz w:val="24"/>
          <w:szCs w:val="24"/>
        </w:rPr>
        <w:t xml:space="preserve"> от участия в данном электронном аукционе неправомерно, так как </w:t>
      </w:r>
      <w:r w:rsidRPr="00C501E4">
        <w:rPr>
          <w:sz w:val="24"/>
          <w:szCs w:val="24"/>
        </w:rPr>
        <w:t>Закон о контрактной системе не обязывает участника закупки иметь в наличи</w:t>
      </w:r>
      <w:r>
        <w:rPr>
          <w:sz w:val="24"/>
          <w:szCs w:val="24"/>
        </w:rPr>
        <w:t>и товар на момент подачи заявки, поэтому заявка ООО «Автостройкомплект» не может</w:t>
      </w:r>
      <w:r w:rsidRPr="00C501E4">
        <w:rPr>
          <w:sz w:val="24"/>
          <w:szCs w:val="24"/>
        </w:rPr>
        <w:t xml:space="preserve"> содержат</w:t>
      </w:r>
      <w:r>
        <w:rPr>
          <w:sz w:val="24"/>
          <w:szCs w:val="24"/>
        </w:rPr>
        <w:t>ь</w:t>
      </w:r>
      <w:r w:rsidRPr="00C501E4">
        <w:rPr>
          <w:sz w:val="24"/>
          <w:szCs w:val="24"/>
        </w:rPr>
        <w:t xml:space="preserve"> недостоверные сведе</w:t>
      </w:r>
      <w:r>
        <w:rPr>
          <w:sz w:val="24"/>
          <w:szCs w:val="24"/>
        </w:rPr>
        <w:t xml:space="preserve">ния по позиции «Портландцемент» и </w:t>
      </w:r>
      <w:r w:rsidRPr="00C501E4">
        <w:rPr>
          <w:sz w:val="24"/>
          <w:szCs w:val="24"/>
        </w:rPr>
        <w:t>«Краска (эмаль) для дорожной разметки автомобильных дорог»</w:t>
      </w:r>
      <w:r w:rsidR="001609DB">
        <w:rPr>
          <w:sz w:val="24"/>
          <w:szCs w:val="24"/>
        </w:rPr>
        <w:t xml:space="preserve">, </w:t>
      </w:r>
      <w:r w:rsidR="001F5033">
        <w:rPr>
          <w:sz w:val="24"/>
          <w:szCs w:val="24"/>
        </w:rPr>
        <w:t>по причине отсутствия</w:t>
      </w:r>
      <w:r w:rsidR="001609DB">
        <w:rPr>
          <w:sz w:val="24"/>
          <w:szCs w:val="24"/>
        </w:rPr>
        <w:t xml:space="preserve"> товарны</w:t>
      </w:r>
      <w:r w:rsidR="001F5033">
        <w:rPr>
          <w:sz w:val="24"/>
          <w:szCs w:val="24"/>
        </w:rPr>
        <w:t>х знаков</w:t>
      </w:r>
      <w:r w:rsidR="001609DB">
        <w:rPr>
          <w:sz w:val="24"/>
          <w:szCs w:val="24"/>
        </w:rPr>
        <w:t xml:space="preserve"> предлагаем</w:t>
      </w:r>
      <w:r w:rsidR="001F5033">
        <w:rPr>
          <w:sz w:val="24"/>
          <w:szCs w:val="24"/>
        </w:rPr>
        <w:t>ых</w:t>
      </w:r>
      <w:r w:rsidR="001609DB">
        <w:rPr>
          <w:sz w:val="24"/>
          <w:szCs w:val="24"/>
        </w:rPr>
        <w:t xml:space="preserve"> товар</w:t>
      </w:r>
      <w:r w:rsidR="001F5033">
        <w:rPr>
          <w:sz w:val="24"/>
          <w:szCs w:val="24"/>
        </w:rPr>
        <w:t>ов</w:t>
      </w:r>
      <w:r>
        <w:rPr>
          <w:sz w:val="24"/>
          <w:szCs w:val="24"/>
        </w:rPr>
        <w:t xml:space="preserve">. </w:t>
      </w:r>
      <w:r w:rsidR="00B62AA3">
        <w:rPr>
          <w:sz w:val="24"/>
          <w:szCs w:val="24"/>
        </w:rPr>
        <w:t>Данный довод жалобы аналогичен доводу</w:t>
      </w:r>
      <w:r>
        <w:rPr>
          <w:sz w:val="24"/>
          <w:szCs w:val="24"/>
        </w:rPr>
        <w:t xml:space="preserve"> №1</w:t>
      </w:r>
      <w:r w:rsidR="00B62AA3">
        <w:rPr>
          <w:sz w:val="24"/>
          <w:szCs w:val="24"/>
        </w:rPr>
        <w:t xml:space="preserve"> жалобы ООО «НАВИГАТОР».</w:t>
      </w:r>
    </w:p>
    <w:p w:rsidR="00B62AA3" w:rsidRPr="00ED498B" w:rsidRDefault="00ED498B" w:rsidP="005630CC">
      <w:pPr>
        <w:pStyle w:val="af6"/>
        <w:numPr>
          <w:ilvl w:val="0"/>
          <w:numId w:val="14"/>
        </w:numPr>
        <w:tabs>
          <w:tab w:val="left" w:pos="567"/>
          <w:tab w:val="left" w:pos="851"/>
        </w:tabs>
        <w:ind w:left="0" w:firstLine="567"/>
        <w:jc w:val="both"/>
        <w:rPr>
          <w:sz w:val="24"/>
          <w:szCs w:val="24"/>
        </w:rPr>
      </w:pPr>
      <w:r>
        <w:rPr>
          <w:sz w:val="24"/>
          <w:szCs w:val="24"/>
        </w:rPr>
        <w:t>В п</w:t>
      </w:r>
      <w:r w:rsidR="00B62AA3" w:rsidRPr="00ED498B">
        <w:rPr>
          <w:sz w:val="24"/>
          <w:szCs w:val="24"/>
        </w:rPr>
        <w:t xml:space="preserve">риложении </w:t>
      </w:r>
      <w:r>
        <w:rPr>
          <w:sz w:val="24"/>
          <w:szCs w:val="24"/>
        </w:rPr>
        <w:t>№</w:t>
      </w:r>
      <w:r w:rsidR="00B62AA3" w:rsidRPr="00ED498B">
        <w:rPr>
          <w:sz w:val="24"/>
          <w:szCs w:val="24"/>
        </w:rPr>
        <w:t>2 к</w:t>
      </w:r>
      <w:r>
        <w:rPr>
          <w:sz w:val="24"/>
          <w:szCs w:val="24"/>
        </w:rPr>
        <w:t xml:space="preserve"> о</w:t>
      </w:r>
      <w:r w:rsidR="00B62AA3" w:rsidRPr="00ED498B">
        <w:rPr>
          <w:sz w:val="24"/>
          <w:szCs w:val="24"/>
        </w:rPr>
        <w:t xml:space="preserve">писанию объекта закупки указаны наименования товаров и требования </w:t>
      </w:r>
      <w:r w:rsidR="001F5033">
        <w:rPr>
          <w:sz w:val="24"/>
          <w:szCs w:val="24"/>
        </w:rPr>
        <w:t>о</w:t>
      </w:r>
      <w:r w:rsidR="00B62AA3" w:rsidRPr="00ED498B">
        <w:rPr>
          <w:sz w:val="24"/>
          <w:szCs w:val="24"/>
        </w:rPr>
        <w:t xml:space="preserve"> соответстви</w:t>
      </w:r>
      <w:r w:rsidR="001F5033">
        <w:rPr>
          <w:sz w:val="24"/>
          <w:szCs w:val="24"/>
        </w:rPr>
        <w:t>и</w:t>
      </w:r>
      <w:r w:rsidR="00B62AA3" w:rsidRPr="00ED498B">
        <w:rPr>
          <w:sz w:val="24"/>
          <w:szCs w:val="24"/>
        </w:rPr>
        <w:t xml:space="preserve"> их ГОС</w:t>
      </w:r>
      <w:r>
        <w:rPr>
          <w:sz w:val="24"/>
          <w:szCs w:val="24"/>
        </w:rPr>
        <w:t xml:space="preserve">Т, </w:t>
      </w:r>
      <w:r w:rsidR="00B62AA3" w:rsidRPr="00ED498B">
        <w:rPr>
          <w:sz w:val="24"/>
          <w:szCs w:val="24"/>
        </w:rPr>
        <w:t xml:space="preserve">а также </w:t>
      </w:r>
      <w:r w:rsidR="001F5033">
        <w:rPr>
          <w:sz w:val="24"/>
          <w:szCs w:val="24"/>
        </w:rPr>
        <w:t xml:space="preserve">требования к их </w:t>
      </w:r>
      <w:r w:rsidR="00B62AA3" w:rsidRPr="00ED498B">
        <w:rPr>
          <w:sz w:val="24"/>
          <w:szCs w:val="24"/>
        </w:rPr>
        <w:t>техническим характеристикам</w:t>
      </w:r>
      <w:r w:rsidRPr="00ED498B">
        <w:rPr>
          <w:sz w:val="24"/>
          <w:szCs w:val="24"/>
        </w:rPr>
        <w:t xml:space="preserve">, </w:t>
      </w:r>
      <w:r>
        <w:rPr>
          <w:sz w:val="24"/>
          <w:szCs w:val="24"/>
        </w:rPr>
        <w:t>при этом</w:t>
      </w:r>
      <w:r w:rsidR="00D12BA2">
        <w:rPr>
          <w:sz w:val="24"/>
          <w:szCs w:val="24"/>
        </w:rPr>
        <w:t>,</w:t>
      </w:r>
      <w:r>
        <w:rPr>
          <w:sz w:val="24"/>
          <w:szCs w:val="24"/>
        </w:rPr>
        <w:t xml:space="preserve"> приложение №2 к о</w:t>
      </w:r>
      <w:r w:rsidR="00B62AA3" w:rsidRPr="00ED498B">
        <w:rPr>
          <w:sz w:val="24"/>
          <w:szCs w:val="24"/>
        </w:rPr>
        <w:t>писанию объекта</w:t>
      </w:r>
      <w:r>
        <w:rPr>
          <w:sz w:val="24"/>
          <w:szCs w:val="24"/>
        </w:rPr>
        <w:t xml:space="preserve"> закупки не содержит столбца для</w:t>
      </w:r>
      <w:r w:rsidR="00B62AA3" w:rsidRPr="00ED498B">
        <w:rPr>
          <w:sz w:val="24"/>
          <w:szCs w:val="24"/>
        </w:rPr>
        <w:t xml:space="preserve"> указания товарного знака.</w:t>
      </w:r>
    </w:p>
    <w:p w:rsidR="00B62AA3" w:rsidRDefault="001609DB" w:rsidP="005630CC">
      <w:pPr>
        <w:ind w:firstLine="567"/>
        <w:jc w:val="both"/>
      </w:pPr>
      <w:r>
        <w:t xml:space="preserve">Также податель жалобы указал, что </w:t>
      </w:r>
      <w:r w:rsidR="00ED498B">
        <w:t>з</w:t>
      </w:r>
      <w:r w:rsidR="00B62AA3" w:rsidRPr="00ED498B">
        <w:t xml:space="preserve">аказчиком в инструкции по </w:t>
      </w:r>
      <w:r w:rsidR="00ED498B">
        <w:t>заполнению первых частей з</w:t>
      </w:r>
      <w:r w:rsidR="00B62AA3" w:rsidRPr="00ED498B">
        <w:t>аявки</w:t>
      </w:r>
      <w:r w:rsidR="00ED498B">
        <w:t>, содержащейся в и</w:t>
      </w:r>
      <w:r w:rsidR="00B62AA3">
        <w:t>нформационн</w:t>
      </w:r>
      <w:r w:rsidR="00ED498B">
        <w:t xml:space="preserve">ой карте, не </w:t>
      </w:r>
      <w:r w:rsidR="001F5033">
        <w:t>определено</w:t>
      </w:r>
      <w:r w:rsidR="00ED498B">
        <w:t xml:space="preserve"> каким образ</w:t>
      </w:r>
      <w:r w:rsidR="00B62AA3">
        <w:t>ом и в каком месте заявитель должен указывать товарный знак.</w:t>
      </w:r>
    </w:p>
    <w:p w:rsidR="005D21F0" w:rsidRDefault="00B62AA3" w:rsidP="005630CC">
      <w:pPr>
        <w:ind w:firstLine="567"/>
        <w:jc w:val="both"/>
      </w:pPr>
      <w:r>
        <w:t>Таким образом</w:t>
      </w:r>
      <w:r w:rsidR="00ED498B">
        <w:t>, по мнению ООО «Автостройкомплект», заказчик в соответствии с требованиями п.</w:t>
      </w:r>
      <w:r>
        <w:t>2 ч.</w:t>
      </w:r>
      <w:r w:rsidR="00ED498B">
        <w:t>1</w:t>
      </w:r>
      <w:r>
        <w:t xml:space="preserve"> ст. 64 Закона о контрактной системе не включил в состав документации об аукционе </w:t>
      </w:r>
      <w:r w:rsidR="00ED498B">
        <w:t>инструкци</w:t>
      </w:r>
      <w:r w:rsidR="001F5033">
        <w:t>ю</w:t>
      </w:r>
      <w:r w:rsidR="00ED498B">
        <w:t xml:space="preserve"> п</w:t>
      </w:r>
      <w:r>
        <w:t xml:space="preserve">о заполнению, содержанию заявки участников </w:t>
      </w:r>
      <w:r w:rsidR="00ED498B">
        <w:t>в части указания товарного</w:t>
      </w:r>
      <w:r w:rsidR="005630CC">
        <w:t xml:space="preserve"> знака.</w:t>
      </w:r>
    </w:p>
    <w:p w:rsidR="00FE52EB" w:rsidRDefault="00FE52EB" w:rsidP="00FE52EB">
      <w:pPr>
        <w:ind w:firstLine="567"/>
        <w:jc w:val="both"/>
      </w:pPr>
      <w:r w:rsidRPr="007B14B9">
        <w:t xml:space="preserve">На основании вышеизложенных доводов, </w:t>
      </w:r>
      <w:r>
        <w:t xml:space="preserve">ООО «Автостройкомплект» </w:t>
      </w:r>
      <w:r w:rsidRPr="007B14B9">
        <w:t>просит выдать аукционной комиссии предписание об устранении нарушений.</w:t>
      </w:r>
    </w:p>
    <w:p w:rsidR="005D21F0" w:rsidRPr="005D21F0" w:rsidRDefault="005D21F0" w:rsidP="005630CC">
      <w:pPr>
        <w:ind w:firstLine="567"/>
        <w:jc w:val="both"/>
        <w:rPr>
          <w:b/>
          <w:i/>
        </w:rPr>
      </w:pPr>
      <w:r w:rsidRPr="005D21F0">
        <w:rPr>
          <w:b/>
          <w:i/>
        </w:rPr>
        <w:t>От заказчика поступили следующие возражения на жалобу ООО «НАВИГАТОР».</w:t>
      </w:r>
    </w:p>
    <w:p w:rsidR="00783923" w:rsidRDefault="005D21F0" w:rsidP="005630CC">
      <w:pPr>
        <w:ind w:firstLine="567"/>
        <w:jc w:val="both"/>
      </w:pPr>
      <w:r w:rsidRPr="005D21F0">
        <w:t>ООО «Навигатор</w:t>
      </w:r>
      <w:r w:rsidR="00C06652">
        <w:t>»</w:t>
      </w:r>
      <w:r w:rsidRPr="005D21F0">
        <w:t xml:space="preserve"> по решению </w:t>
      </w:r>
      <w:r w:rsidR="00783923">
        <w:t>аукционной комиссии</w:t>
      </w:r>
      <w:r w:rsidRPr="005D21F0">
        <w:t xml:space="preserve"> было отказано </w:t>
      </w:r>
      <w:r w:rsidR="007156AA">
        <w:t>в</w:t>
      </w:r>
      <w:r w:rsidRPr="005D21F0">
        <w:t xml:space="preserve"> допуске к участию в аукционе №</w:t>
      </w:r>
      <w:r w:rsidRPr="005D21F0">
        <w:tab/>
        <w:t>0351300298317000063 на основании</w:t>
      </w:r>
      <w:r w:rsidR="007156AA">
        <w:t xml:space="preserve"> п.1 ч.4 ст.67 Закона о контрактной системе</w:t>
      </w:r>
      <w:r w:rsidRPr="005D21F0">
        <w:t>. Заявка участника содержала недостоверные сведения по позиции «Портландцемент», «Крас</w:t>
      </w:r>
      <w:r w:rsidR="007156AA">
        <w:t>ка (эмаль) для дорожной разметки</w:t>
      </w:r>
      <w:r w:rsidRPr="005D21F0">
        <w:t xml:space="preserve"> автомобильных дорог», так как участник закупки</w:t>
      </w:r>
      <w:r w:rsidR="007156AA">
        <w:t xml:space="preserve"> в своей заявке указал</w:t>
      </w:r>
      <w:r w:rsidRPr="005D21F0">
        <w:rPr>
          <w:i/>
          <w:iCs/>
        </w:rPr>
        <w:t xml:space="preserve"> </w:t>
      </w:r>
      <w:r w:rsidR="00B960E5">
        <w:t>соответствие товаров ГОСТ</w:t>
      </w:r>
      <w:r w:rsidRPr="005D21F0">
        <w:t xml:space="preserve"> и в то же время </w:t>
      </w:r>
      <w:r w:rsidR="007156AA">
        <w:t>на отсутствие товарных знаков по</w:t>
      </w:r>
      <w:r w:rsidRPr="005D21F0">
        <w:t xml:space="preserve"> данным </w:t>
      </w:r>
      <w:r w:rsidR="007156AA">
        <w:t>позициям. Также в заявке не</w:t>
      </w:r>
      <w:r w:rsidR="001F5033">
        <w:t xml:space="preserve"> </w:t>
      </w:r>
      <w:r w:rsidR="007156AA">
        <w:t>пред</w:t>
      </w:r>
      <w:r w:rsidRPr="005D21F0">
        <w:t>ставлена информации о наименовани</w:t>
      </w:r>
      <w:r w:rsidR="001F5033">
        <w:t>и</w:t>
      </w:r>
      <w:r w:rsidRPr="005D21F0">
        <w:t xml:space="preserve"> страны происхождения товаров.</w:t>
      </w:r>
    </w:p>
    <w:p w:rsidR="005D21F0" w:rsidRPr="005D21F0" w:rsidRDefault="005D21F0" w:rsidP="005630CC">
      <w:pPr>
        <w:ind w:firstLine="567"/>
        <w:jc w:val="both"/>
      </w:pPr>
      <w:r w:rsidRPr="005D21F0">
        <w:t>В требованиях к товарам (материалам), использующим</w:t>
      </w:r>
      <w:r w:rsidR="007156AA">
        <w:t>ся при</w:t>
      </w:r>
      <w:r w:rsidRPr="005D21F0">
        <w:rPr>
          <w:i/>
          <w:iCs/>
        </w:rPr>
        <w:t xml:space="preserve"> </w:t>
      </w:r>
      <w:r w:rsidRPr="005D21F0">
        <w:t>выпол</w:t>
      </w:r>
      <w:r w:rsidR="007156AA">
        <w:t>нении работ</w:t>
      </w:r>
      <w:r w:rsidR="001F5033">
        <w:t>,</w:t>
      </w:r>
      <w:r w:rsidR="007156AA">
        <w:t xml:space="preserve"> в приложении № 2 к о</w:t>
      </w:r>
      <w:r w:rsidRPr="005D21F0">
        <w:t>писа</w:t>
      </w:r>
      <w:r w:rsidR="007156AA">
        <w:t xml:space="preserve">нию объекта закупки в позиции </w:t>
      </w:r>
      <w:r w:rsidRPr="005D21F0">
        <w:t>«Портладцемент» указано, что товар данной позиции должен соответствовав ГОСТ 10178-85. В свою очередь в п.4.1</w:t>
      </w:r>
      <w:r w:rsidR="007156AA">
        <w:t>. ГОСТ 10178-85 установлено, что</w:t>
      </w:r>
      <w:r w:rsidRPr="005D21F0">
        <w:t xml:space="preserve"> маркировку товара производят по ГОСТ 305</w:t>
      </w:r>
      <w:r w:rsidR="007156AA">
        <w:t>15-97 (п.5.4.3.), который утратил</w:t>
      </w:r>
      <w:r w:rsidRPr="005D21F0">
        <w:t xml:space="preserve"> силу, взамен которого введен в действие ГОСТ 30515-2013. В пункте 5.4.1 ГОСТ 30515-2013 установлено, что маркировка должна быть отчетливой </w:t>
      </w:r>
      <w:r w:rsidR="007156AA">
        <w:t>и</w:t>
      </w:r>
      <w:r w:rsidRPr="005D21F0">
        <w:t xml:space="preserve"> содержать наименование изготовителя и ег</w:t>
      </w:r>
      <w:r w:rsidR="007156AA">
        <w:t>о товарный знак. Таким образом,</w:t>
      </w:r>
      <w:r w:rsidRPr="005D21F0">
        <w:t xml:space="preserve"> </w:t>
      </w:r>
      <w:r w:rsidR="007156AA">
        <w:t xml:space="preserve">в </w:t>
      </w:r>
      <w:r w:rsidRPr="005D21F0">
        <w:t>ГОСТ 3051</w:t>
      </w:r>
      <w:r w:rsidR="007156AA">
        <w:t xml:space="preserve">5-2013 </w:t>
      </w:r>
      <w:r w:rsidRPr="005D21F0">
        <w:t>содержится т</w:t>
      </w:r>
      <w:r w:rsidR="007156AA">
        <w:t>ребование об обязательном наличии товарного знака.</w:t>
      </w:r>
    </w:p>
    <w:p w:rsidR="005D21F0" w:rsidRDefault="007156AA" w:rsidP="005630CC">
      <w:pPr>
        <w:ind w:firstLine="567"/>
        <w:jc w:val="both"/>
      </w:pPr>
      <w:r>
        <w:t xml:space="preserve">Относительно позиции </w:t>
      </w:r>
      <w:r w:rsidR="005D21F0" w:rsidRPr="005D21F0">
        <w:t>«Краска (эмаль) для дорожной разметки автомобильных дорог» указано, что товар данной позиции должен соответствовать ГОСТ Р 52575-2006. В свою очередь в п.5.5.3. ГОСТ Р 52575-2006 установлено, что маркировка материалов для дорожной разметки должна содержать следующие данные: товарный знак предприятия-изготовителя. Таким образом, в ГОСТ Р 52575-2006 в разделе 5.5. «Требования к маркировке» содержится требование об обязательном наличии товарного знака. Комиссией по закупкам было установлено, что участником закупки, по</w:t>
      </w:r>
      <w:r w:rsidR="001F5033">
        <w:t>давши</w:t>
      </w:r>
      <w:r w:rsidR="005D21F0" w:rsidRPr="005D21F0">
        <w:t xml:space="preserve">м заявку с порядковым номером 1, по позиции «Краска (эмаль) для дорожной разметки автомобильных дорог» предложен товар без указания сведений о товарном </w:t>
      </w:r>
      <w:r w:rsidR="005D21F0" w:rsidRPr="005D21F0">
        <w:lastRenderedPageBreak/>
        <w:t xml:space="preserve">знаке, наличие которого регламентировано ГОСТ Р 52575-2006. Следовательно, </w:t>
      </w:r>
      <w:r w:rsidR="007E4905">
        <w:t xml:space="preserve">по мнению заказчика, аукционная комиссия </w:t>
      </w:r>
      <w:r w:rsidR="005D21F0" w:rsidRPr="005D21F0">
        <w:t>правомерно отказала данному участнику закупки в допуске к участию в ау</w:t>
      </w:r>
      <w:r w:rsidR="007E4905">
        <w:t>кционе на основании п.1 ч.4 ст.</w:t>
      </w:r>
      <w:r w:rsidR="005D21F0" w:rsidRPr="005D21F0">
        <w:t xml:space="preserve">67 </w:t>
      </w:r>
      <w:r w:rsidR="00783923">
        <w:t>Закона о контрактной системе</w:t>
      </w:r>
      <w:r w:rsidR="005D21F0" w:rsidRPr="005D21F0">
        <w:t>.</w:t>
      </w:r>
    </w:p>
    <w:p w:rsidR="005C1AAB" w:rsidRDefault="000558E1" w:rsidP="00C06652">
      <w:pPr>
        <w:ind w:firstLine="567"/>
        <w:jc w:val="both"/>
      </w:pPr>
      <w:r>
        <w:t>В п.19 и</w:t>
      </w:r>
      <w:r w:rsidR="005C1AAB">
        <w:t>нформационной карты аукциона «Требования к содержани</w:t>
      </w:r>
      <w:r w:rsidR="00C06652">
        <w:t>ю, составу заявки на участие в а</w:t>
      </w:r>
      <w:r w:rsidR="005C1AAB">
        <w:t xml:space="preserve">укционе и инструкция по ее заполнению» установлено, что первая часть заявки на участие в </w:t>
      </w:r>
      <w:r w:rsidR="00C06652">
        <w:t>а</w:t>
      </w:r>
      <w:r w:rsidR="005C1AAB">
        <w:t>укционе в соответствии с п</w:t>
      </w:r>
      <w:r w:rsidR="00C06652">
        <w:t>п.</w:t>
      </w:r>
      <w:r w:rsidR="005C1AAB">
        <w:t xml:space="preserve"> «б» п</w:t>
      </w:r>
      <w:r w:rsidR="00C06652">
        <w:t>.</w:t>
      </w:r>
      <w:r w:rsidR="005C1AAB">
        <w:t>3 ч</w:t>
      </w:r>
      <w:r w:rsidR="00C06652">
        <w:t>.</w:t>
      </w:r>
      <w:r w:rsidR="005C1AAB">
        <w:t>3 ст</w:t>
      </w:r>
      <w:r w:rsidR="00C06652">
        <w:t>.</w:t>
      </w:r>
      <w:r w:rsidR="005C1AAB">
        <w:t xml:space="preserve">66 </w:t>
      </w:r>
      <w:r w:rsidR="00C06652">
        <w:t>Закона о контрактной системе</w:t>
      </w:r>
      <w:r w:rsidR="005C1AAB">
        <w:t xml:space="preserve"> должна </w:t>
      </w:r>
      <w:r w:rsidR="00C06652">
        <w:t xml:space="preserve">содержать следующую информацию: </w:t>
      </w:r>
      <w:r w:rsidR="005C1AAB">
        <w:t>наим</w:t>
      </w:r>
      <w:r w:rsidR="00C06652">
        <w:t xml:space="preserve">енование </w:t>
      </w:r>
      <w:r w:rsidR="005C1AAB">
        <w:t>страны</w:t>
      </w:r>
      <w:r w:rsidR="00C06652">
        <w:t xml:space="preserve"> </w:t>
      </w:r>
      <w:r w:rsidR="005C1AAB">
        <w:t>происхождения товара.</w:t>
      </w:r>
    </w:p>
    <w:p w:rsidR="005C1AAB" w:rsidRPr="005D21F0" w:rsidRDefault="005C1AAB" w:rsidP="005C1AAB">
      <w:pPr>
        <w:ind w:firstLine="567"/>
        <w:jc w:val="both"/>
      </w:pPr>
      <w:r>
        <w:t>В заявке с порядковым номером 2 указана страна производства товара, но отсутствует информация о наименовании страны происхождения товаров. Следовательно, комиссия по закупкам</w:t>
      </w:r>
      <w:r w:rsidR="00C06652">
        <w:t>, по мнению заказчика,</w:t>
      </w:r>
      <w:r>
        <w:t xml:space="preserve"> правомерно отказала данному участнику закупки в допуске к участию в аукционе на основании п.1 ч.4 ст. 67 </w:t>
      </w:r>
      <w:r w:rsidR="00C06652">
        <w:t>Закона о контрактной системе.</w:t>
      </w:r>
    </w:p>
    <w:p w:rsidR="00783923" w:rsidRPr="00783923" w:rsidRDefault="00783923" w:rsidP="005630CC">
      <w:pPr>
        <w:ind w:firstLine="567"/>
        <w:jc w:val="both"/>
        <w:rPr>
          <w:b/>
          <w:i/>
        </w:rPr>
      </w:pPr>
      <w:r w:rsidRPr="00783923">
        <w:rPr>
          <w:b/>
          <w:i/>
        </w:rPr>
        <w:t>От заказчика поступили следующие возражения на жалобу ООО «</w:t>
      </w:r>
      <w:r w:rsidRPr="00783923">
        <w:rPr>
          <w:b/>
          <w:i/>
          <w:iCs/>
        </w:rPr>
        <w:t>Автостройкомплект»</w:t>
      </w:r>
      <w:r>
        <w:rPr>
          <w:b/>
          <w:i/>
          <w:iCs/>
        </w:rPr>
        <w:t>.</w:t>
      </w:r>
    </w:p>
    <w:p w:rsidR="001A78D0" w:rsidRDefault="001A78D0" w:rsidP="005630CC">
      <w:pPr>
        <w:tabs>
          <w:tab w:val="left" w:pos="851"/>
        </w:tabs>
        <w:ind w:firstLine="567"/>
        <w:jc w:val="both"/>
      </w:pPr>
      <w:r>
        <w:t xml:space="preserve">ООО «Автостройкомплект» по решению </w:t>
      </w:r>
      <w:r w:rsidR="001609DB">
        <w:t xml:space="preserve">аукционной </w:t>
      </w:r>
      <w:r>
        <w:t xml:space="preserve">комиссии было отказано в допуске к участию в аукционе № 0351300298317000063 на основании п.1 ч.4 ст.67 </w:t>
      </w:r>
      <w:r w:rsidR="001609DB">
        <w:t>Закона о контрактной системе</w:t>
      </w:r>
      <w:r>
        <w:t>. Заявка участника содержала недостоверные сведения по позиции «Портландцемент», «Краска (эмаль) для дорожной разметки автомобильных дорог», так как участник закупки в своей заявке указал на соответствие товаров ГОСТ и в то же время на отсутствие товарных знаков по данным позициям.</w:t>
      </w:r>
    </w:p>
    <w:p w:rsidR="00C06652" w:rsidRPr="00D43773" w:rsidRDefault="00B71635" w:rsidP="00C06652">
      <w:pPr>
        <w:pStyle w:val="40"/>
        <w:shd w:val="clear" w:color="auto" w:fill="auto"/>
        <w:spacing w:line="240" w:lineRule="auto"/>
        <w:ind w:left="20" w:right="20" w:firstLine="540"/>
        <w:rPr>
          <w:b/>
          <w:i/>
          <w:sz w:val="24"/>
          <w:szCs w:val="24"/>
        </w:rPr>
      </w:pPr>
      <w:r w:rsidRPr="00D92BE3">
        <w:rPr>
          <w:b/>
          <w:i/>
          <w:sz w:val="24"/>
          <w:szCs w:val="24"/>
        </w:rPr>
        <w:t>Изучив представленные материалы, доводы сторон, а также сведения, содержащиеся в единой информационной системе, Комиссия Новосибирского УФАС России пришла к следующим выводам.</w:t>
      </w:r>
    </w:p>
    <w:p w:rsidR="00C06652" w:rsidRDefault="00C06652" w:rsidP="00FE52EB">
      <w:pPr>
        <w:pStyle w:val="40"/>
        <w:numPr>
          <w:ilvl w:val="0"/>
          <w:numId w:val="15"/>
        </w:numPr>
        <w:tabs>
          <w:tab w:val="left" w:pos="851"/>
        </w:tabs>
        <w:spacing w:line="240" w:lineRule="auto"/>
        <w:ind w:left="0" w:right="23" w:firstLine="567"/>
        <w:rPr>
          <w:sz w:val="24"/>
          <w:szCs w:val="24"/>
        </w:rPr>
      </w:pPr>
      <w:r w:rsidRPr="00D43773">
        <w:rPr>
          <w:sz w:val="24"/>
          <w:szCs w:val="24"/>
        </w:rPr>
        <w:t>Несмотря на то, что в своих заявках ООО «Автостройкомплект» и  ООО «НАВИГАТОР» указали, что предлагаемые к поставке товары по позициям «Портландцемент» и «Краска (эмаль) для дорожной разметки автомобильных дорог»</w:t>
      </w:r>
      <w:r w:rsidR="00D43773" w:rsidRPr="00D43773">
        <w:rPr>
          <w:sz w:val="24"/>
          <w:szCs w:val="24"/>
        </w:rPr>
        <w:t xml:space="preserve"> соответствую</w:t>
      </w:r>
      <w:r w:rsidRPr="00D43773">
        <w:rPr>
          <w:sz w:val="24"/>
          <w:szCs w:val="24"/>
        </w:rPr>
        <w:t xml:space="preserve">т </w:t>
      </w:r>
      <w:r w:rsidR="00D43773" w:rsidRPr="00D43773">
        <w:rPr>
          <w:sz w:val="24"/>
          <w:szCs w:val="24"/>
        </w:rPr>
        <w:t xml:space="preserve">регулирующим </w:t>
      </w:r>
      <w:r w:rsidR="001F5033">
        <w:rPr>
          <w:sz w:val="24"/>
          <w:szCs w:val="24"/>
        </w:rPr>
        <w:t>стандартам</w:t>
      </w:r>
      <w:r w:rsidR="00D43773" w:rsidRPr="00D43773">
        <w:rPr>
          <w:sz w:val="24"/>
          <w:szCs w:val="24"/>
        </w:rPr>
        <w:t xml:space="preserve">, заказчик правомерно отказал вышеуказанным участникам </w:t>
      </w:r>
      <w:r w:rsidR="001F5033" w:rsidRPr="00D43773">
        <w:rPr>
          <w:sz w:val="24"/>
          <w:szCs w:val="24"/>
        </w:rPr>
        <w:t xml:space="preserve">в допуске </w:t>
      </w:r>
      <w:r w:rsidR="001F5033">
        <w:rPr>
          <w:sz w:val="24"/>
          <w:szCs w:val="24"/>
        </w:rPr>
        <w:t xml:space="preserve">к </w:t>
      </w:r>
      <w:r w:rsidR="00D43773" w:rsidRPr="00D43773">
        <w:rPr>
          <w:sz w:val="24"/>
          <w:szCs w:val="24"/>
        </w:rPr>
        <w:t>участи</w:t>
      </w:r>
      <w:r w:rsidR="001F5033">
        <w:rPr>
          <w:sz w:val="24"/>
          <w:szCs w:val="24"/>
        </w:rPr>
        <w:t xml:space="preserve">ю </w:t>
      </w:r>
      <w:r w:rsidR="00D43773" w:rsidRPr="00D43773">
        <w:rPr>
          <w:sz w:val="24"/>
          <w:szCs w:val="24"/>
        </w:rPr>
        <w:t xml:space="preserve">в электронном аукционе, так как в соответствии с </w:t>
      </w:r>
      <w:r w:rsidR="001F5033">
        <w:rPr>
          <w:sz w:val="24"/>
          <w:szCs w:val="24"/>
        </w:rPr>
        <w:t>ГОСТ</w:t>
      </w:r>
      <w:r w:rsidR="00D43773" w:rsidRPr="00D43773">
        <w:rPr>
          <w:sz w:val="24"/>
          <w:szCs w:val="24"/>
        </w:rPr>
        <w:t>, а именно, ГОСТ 10178-85</w:t>
      </w:r>
      <w:r w:rsidR="00D43773">
        <w:rPr>
          <w:sz w:val="24"/>
          <w:szCs w:val="24"/>
        </w:rPr>
        <w:t xml:space="preserve"> и ГОСТ </w:t>
      </w:r>
      <w:r w:rsidR="00D43773" w:rsidRPr="00D43773">
        <w:rPr>
          <w:sz w:val="24"/>
          <w:szCs w:val="24"/>
        </w:rPr>
        <w:t>Р 52575-2006</w:t>
      </w:r>
      <w:r w:rsidR="00D43773">
        <w:rPr>
          <w:sz w:val="24"/>
          <w:szCs w:val="24"/>
        </w:rPr>
        <w:t>, портландцемент и эмаль должны иметь товарны</w:t>
      </w:r>
      <w:r w:rsidR="001F5033">
        <w:rPr>
          <w:sz w:val="24"/>
          <w:szCs w:val="24"/>
        </w:rPr>
        <w:t>е</w:t>
      </w:r>
      <w:r w:rsidR="00D43773">
        <w:rPr>
          <w:sz w:val="24"/>
          <w:szCs w:val="24"/>
        </w:rPr>
        <w:t xml:space="preserve"> знак</w:t>
      </w:r>
      <w:r w:rsidR="001F5033">
        <w:rPr>
          <w:sz w:val="24"/>
          <w:szCs w:val="24"/>
        </w:rPr>
        <w:t>и</w:t>
      </w:r>
      <w:r w:rsidR="00D43773">
        <w:rPr>
          <w:sz w:val="24"/>
          <w:szCs w:val="24"/>
        </w:rPr>
        <w:t>.</w:t>
      </w:r>
    </w:p>
    <w:p w:rsidR="00D43773" w:rsidRPr="00D43773" w:rsidRDefault="00D43773" w:rsidP="00D43773">
      <w:pPr>
        <w:pStyle w:val="40"/>
        <w:spacing w:line="240" w:lineRule="auto"/>
        <w:ind w:left="23" w:right="23" w:firstLine="539"/>
        <w:rPr>
          <w:sz w:val="24"/>
          <w:szCs w:val="24"/>
        </w:rPr>
      </w:pPr>
      <w:r w:rsidRPr="00D43773">
        <w:rPr>
          <w:sz w:val="24"/>
          <w:szCs w:val="24"/>
        </w:rPr>
        <w:t>На основании вышеизложенного, можно сделать вывод, что в заявке участника должен быть указан товарный знак портландцемента</w:t>
      </w:r>
      <w:r>
        <w:rPr>
          <w:sz w:val="24"/>
          <w:szCs w:val="24"/>
        </w:rPr>
        <w:t xml:space="preserve"> и эмали</w:t>
      </w:r>
      <w:r w:rsidRPr="00D43773">
        <w:rPr>
          <w:sz w:val="24"/>
          <w:szCs w:val="24"/>
        </w:rPr>
        <w:t>.</w:t>
      </w:r>
    </w:p>
    <w:p w:rsidR="00C06652" w:rsidRPr="00C06652" w:rsidRDefault="00D43773" w:rsidP="00D43773">
      <w:pPr>
        <w:pStyle w:val="40"/>
        <w:spacing w:line="240" w:lineRule="auto"/>
        <w:ind w:left="23" w:right="23" w:firstLine="539"/>
        <w:rPr>
          <w:sz w:val="24"/>
          <w:szCs w:val="24"/>
        </w:rPr>
      </w:pPr>
      <w:r w:rsidRPr="00C06652">
        <w:rPr>
          <w:sz w:val="24"/>
          <w:szCs w:val="24"/>
        </w:rPr>
        <w:t>На заседании Комиссии Новосибирского УФАС России</w:t>
      </w:r>
      <w:r>
        <w:rPr>
          <w:sz w:val="24"/>
          <w:szCs w:val="24"/>
        </w:rPr>
        <w:t xml:space="preserve"> присутствующий</w:t>
      </w:r>
      <w:r w:rsidRPr="00C06652">
        <w:rPr>
          <w:sz w:val="24"/>
          <w:szCs w:val="24"/>
        </w:rPr>
        <w:t xml:space="preserve"> </w:t>
      </w:r>
      <w:r>
        <w:rPr>
          <w:sz w:val="24"/>
          <w:szCs w:val="24"/>
        </w:rPr>
        <w:t xml:space="preserve">представитель </w:t>
      </w:r>
      <w:r w:rsidRPr="00C06652">
        <w:rPr>
          <w:sz w:val="24"/>
          <w:szCs w:val="24"/>
        </w:rPr>
        <w:t>ООО «</w:t>
      </w:r>
      <w:r>
        <w:rPr>
          <w:sz w:val="24"/>
          <w:szCs w:val="24"/>
        </w:rPr>
        <w:t>Автостройкомплект» также не смог</w:t>
      </w:r>
      <w:r w:rsidRPr="00C06652">
        <w:rPr>
          <w:sz w:val="24"/>
          <w:szCs w:val="24"/>
        </w:rPr>
        <w:t xml:space="preserve"> представить информацию о предлагаемом ООО «</w:t>
      </w:r>
      <w:r>
        <w:rPr>
          <w:sz w:val="24"/>
          <w:szCs w:val="24"/>
        </w:rPr>
        <w:t>Автостройкомплект»  портландцементе</w:t>
      </w:r>
      <w:r w:rsidR="001F5033">
        <w:rPr>
          <w:sz w:val="24"/>
          <w:szCs w:val="24"/>
        </w:rPr>
        <w:t>,</w:t>
      </w:r>
      <w:r>
        <w:rPr>
          <w:sz w:val="24"/>
          <w:szCs w:val="24"/>
        </w:rPr>
        <w:t xml:space="preserve"> </w:t>
      </w:r>
      <w:r w:rsidRPr="00C06652">
        <w:rPr>
          <w:sz w:val="24"/>
          <w:szCs w:val="24"/>
        </w:rPr>
        <w:t>соответствующем ГОСТ 10178-85,</w:t>
      </w:r>
      <w:r>
        <w:rPr>
          <w:sz w:val="24"/>
          <w:szCs w:val="24"/>
        </w:rPr>
        <w:t xml:space="preserve"> и эмали</w:t>
      </w:r>
      <w:r w:rsidR="001F5033">
        <w:rPr>
          <w:sz w:val="24"/>
          <w:szCs w:val="24"/>
        </w:rPr>
        <w:t xml:space="preserve">, </w:t>
      </w:r>
      <w:r>
        <w:rPr>
          <w:sz w:val="24"/>
          <w:szCs w:val="24"/>
        </w:rPr>
        <w:t xml:space="preserve">соответствующей ГОСТ </w:t>
      </w:r>
      <w:r w:rsidRPr="00D43773">
        <w:rPr>
          <w:sz w:val="24"/>
          <w:szCs w:val="24"/>
        </w:rPr>
        <w:t>Р 52575-2006</w:t>
      </w:r>
      <w:r>
        <w:rPr>
          <w:sz w:val="24"/>
          <w:szCs w:val="24"/>
        </w:rPr>
        <w:t xml:space="preserve">, </w:t>
      </w:r>
      <w:r w:rsidRPr="00C06652">
        <w:rPr>
          <w:sz w:val="24"/>
          <w:szCs w:val="24"/>
        </w:rPr>
        <w:t>но не имеющ</w:t>
      </w:r>
      <w:r w:rsidR="001F5033">
        <w:rPr>
          <w:sz w:val="24"/>
          <w:szCs w:val="24"/>
        </w:rPr>
        <w:t>их</w:t>
      </w:r>
      <w:r w:rsidRPr="00C06652">
        <w:rPr>
          <w:sz w:val="24"/>
          <w:szCs w:val="24"/>
        </w:rPr>
        <w:t xml:space="preserve"> товарного знака, в том числе и о производителе такого товара.</w:t>
      </w:r>
      <w:r w:rsidR="001F5033">
        <w:rPr>
          <w:sz w:val="24"/>
          <w:szCs w:val="24"/>
        </w:rPr>
        <w:t xml:space="preserve"> В представленных жалобах такая информация также отсутствует.</w:t>
      </w:r>
    </w:p>
    <w:p w:rsidR="00C06652" w:rsidRPr="00C06652" w:rsidRDefault="00D12BA2" w:rsidP="00D43773">
      <w:pPr>
        <w:pStyle w:val="40"/>
        <w:spacing w:line="240" w:lineRule="auto"/>
        <w:ind w:left="23" w:right="23" w:firstLine="539"/>
        <w:rPr>
          <w:sz w:val="24"/>
          <w:szCs w:val="24"/>
        </w:rPr>
      </w:pPr>
      <w:r>
        <w:rPr>
          <w:sz w:val="24"/>
          <w:szCs w:val="24"/>
        </w:rPr>
        <w:t>Согласно п.</w:t>
      </w:r>
      <w:r w:rsidR="00D43773">
        <w:rPr>
          <w:sz w:val="24"/>
          <w:szCs w:val="24"/>
        </w:rPr>
        <w:t>1 ч.4 ст.</w:t>
      </w:r>
      <w:r w:rsidR="00C06652" w:rsidRPr="00C06652">
        <w:rPr>
          <w:sz w:val="24"/>
          <w:szCs w:val="24"/>
        </w:rPr>
        <w:t>67 Закона о контрактной системе участник электронного аукциона не допускается к участию в нем в случае непредставления</w:t>
      </w:r>
      <w:r w:rsidR="00D43773">
        <w:rPr>
          <w:sz w:val="24"/>
          <w:szCs w:val="24"/>
        </w:rPr>
        <w:t xml:space="preserve"> информации, предусмотренной ч.3 ст.</w:t>
      </w:r>
      <w:r w:rsidR="00C06652" w:rsidRPr="00C06652">
        <w:rPr>
          <w:sz w:val="24"/>
          <w:szCs w:val="24"/>
        </w:rPr>
        <w:t>66 Закона о контрактной системе, или предоставления недостоверной информации.</w:t>
      </w:r>
    </w:p>
    <w:p w:rsidR="00C06652" w:rsidRPr="00C06652" w:rsidRDefault="00D43773" w:rsidP="00FE52EB">
      <w:pPr>
        <w:pStyle w:val="40"/>
        <w:spacing w:line="240" w:lineRule="auto"/>
        <w:ind w:left="23" w:right="23" w:firstLine="539"/>
        <w:rPr>
          <w:sz w:val="24"/>
          <w:szCs w:val="24"/>
        </w:rPr>
      </w:pPr>
      <w:r>
        <w:rPr>
          <w:sz w:val="24"/>
          <w:szCs w:val="24"/>
        </w:rPr>
        <w:t xml:space="preserve">ООО </w:t>
      </w:r>
      <w:r w:rsidRPr="00D43773">
        <w:rPr>
          <w:sz w:val="24"/>
          <w:szCs w:val="24"/>
        </w:rPr>
        <w:t xml:space="preserve">«Автостройкомплект» и ООО «НАВИГАТОР» </w:t>
      </w:r>
      <w:r w:rsidR="00C06652" w:rsidRPr="00C06652">
        <w:rPr>
          <w:sz w:val="24"/>
          <w:szCs w:val="24"/>
        </w:rPr>
        <w:t>в сво</w:t>
      </w:r>
      <w:r>
        <w:rPr>
          <w:sz w:val="24"/>
          <w:szCs w:val="24"/>
        </w:rPr>
        <w:t>их</w:t>
      </w:r>
      <w:r w:rsidR="00C06652" w:rsidRPr="00C06652">
        <w:rPr>
          <w:sz w:val="24"/>
          <w:szCs w:val="24"/>
        </w:rPr>
        <w:t xml:space="preserve"> заявк</w:t>
      </w:r>
      <w:r w:rsidR="00FE52EB">
        <w:rPr>
          <w:sz w:val="24"/>
          <w:szCs w:val="24"/>
        </w:rPr>
        <w:t>ах</w:t>
      </w:r>
      <w:r w:rsidR="00C06652" w:rsidRPr="00C06652">
        <w:rPr>
          <w:sz w:val="24"/>
          <w:szCs w:val="24"/>
        </w:rPr>
        <w:t xml:space="preserve"> на участие в электронном аукционе не указал</w:t>
      </w:r>
      <w:r w:rsidR="00FE52EB">
        <w:rPr>
          <w:sz w:val="24"/>
          <w:szCs w:val="24"/>
        </w:rPr>
        <w:t>и</w:t>
      </w:r>
      <w:r w:rsidR="00C06652" w:rsidRPr="00C06652">
        <w:rPr>
          <w:sz w:val="24"/>
          <w:szCs w:val="24"/>
        </w:rPr>
        <w:t xml:space="preserve"> товарны</w:t>
      </w:r>
      <w:r w:rsidR="001F5033">
        <w:rPr>
          <w:sz w:val="24"/>
          <w:szCs w:val="24"/>
        </w:rPr>
        <w:t>е</w:t>
      </w:r>
      <w:r w:rsidR="00C06652" w:rsidRPr="00C06652">
        <w:rPr>
          <w:sz w:val="24"/>
          <w:szCs w:val="24"/>
        </w:rPr>
        <w:t xml:space="preserve"> знак</w:t>
      </w:r>
      <w:r w:rsidR="001F5033">
        <w:rPr>
          <w:sz w:val="24"/>
          <w:szCs w:val="24"/>
        </w:rPr>
        <w:t>и</w:t>
      </w:r>
      <w:r w:rsidR="00C06652" w:rsidRPr="00C06652">
        <w:rPr>
          <w:sz w:val="24"/>
          <w:szCs w:val="24"/>
        </w:rPr>
        <w:t xml:space="preserve"> по данн</w:t>
      </w:r>
      <w:r w:rsidR="00FE52EB">
        <w:rPr>
          <w:sz w:val="24"/>
          <w:szCs w:val="24"/>
        </w:rPr>
        <w:t>ым</w:t>
      </w:r>
      <w:r w:rsidR="00C06652" w:rsidRPr="00C06652">
        <w:rPr>
          <w:sz w:val="24"/>
          <w:szCs w:val="24"/>
        </w:rPr>
        <w:t xml:space="preserve"> позици</w:t>
      </w:r>
      <w:r w:rsidR="00FE52EB">
        <w:rPr>
          <w:sz w:val="24"/>
          <w:szCs w:val="24"/>
        </w:rPr>
        <w:t>ям</w:t>
      </w:r>
      <w:r w:rsidR="00C06652" w:rsidRPr="00C06652">
        <w:rPr>
          <w:sz w:val="24"/>
          <w:szCs w:val="24"/>
        </w:rPr>
        <w:t>.</w:t>
      </w:r>
    </w:p>
    <w:p w:rsidR="00C06652" w:rsidRPr="008554F3" w:rsidRDefault="00C06652" w:rsidP="008554F3">
      <w:pPr>
        <w:pStyle w:val="40"/>
        <w:shd w:val="clear" w:color="auto" w:fill="auto"/>
        <w:tabs>
          <w:tab w:val="left" w:pos="709"/>
        </w:tabs>
        <w:spacing w:line="240" w:lineRule="auto"/>
        <w:ind w:left="23" w:right="23" w:firstLine="539"/>
        <w:rPr>
          <w:sz w:val="24"/>
          <w:szCs w:val="24"/>
        </w:rPr>
      </w:pPr>
      <w:r w:rsidRPr="00C06652">
        <w:rPr>
          <w:sz w:val="24"/>
          <w:szCs w:val="24"/>
        </w:rPr>
        <w:t>На основании вышеизложенного</w:t>
      </w:r>
      <w:r w:rsidR="00D12BA2">
        <w:rPr>
          <w:sz w:val="24"/>
          <w:szCs w:val="24"/>
        </w:rPr>
        <w:t>,</w:t>
      </w:r>
      <w:r w:rsidRPr="00C06652">
        <w:rPr>
          <w:sz w:val="24"/>
          <w:szCs w:val="24"/>
        </w:rPr>
        <w:t xml:space="preserve"> Комиссия Новосибирского УФАС России решила признать </w:t>
      </w:r>
      <w:r w:rsidRPr="008554F3">
        <w:rPr>
          <w:sz w:val="24"/>
          <w:szCs w:val="24"/>
        </w:rPr>
        <w:t>данн</w:t>
      </w:r>
      <w:r w:rsidR="00D12BA2">
        <w:rPr>
          <w:sz w:val="24"/>
          <w:szCs w:val="24"/>
        </w:rPr>
        <w:t>ый</w:t>
      </w:r>
      <w:r w:rsidRPr="008554F3">
        <w:rPr>
          <w:sz w:val="24"/>
          <w:szCs w:val="24"/>
        </w:rPr>
        <w:t xml:space="preserve"> довод</w:t>
      </w:r>
      <w:r w:rsidR="00FE52EB" w:rsidRPr="008554F3">
        <w:rPr>
          <w:sz w:val="24"/>
          <w:szCs w:val="24"/>
        </w:rPr>
        <w:t xml:space="preserve"> жалоб ООО «Автостройкомплект» и ООО «НАВИГАТОР» </w:t>
      </w:r>
      <w:r w:rsidRPr="008554F3">
        <w:rPr>
          <w:sz w:val="24"/>
          <w:szCs w:val="24"/>
        </w:rPr>
        <w:t>необоснованным.</w:t>
      </w:r>
    </w:p>
    <w:p w:rsidR="008554F3" w:rsidRDefault="008554F3" w:rsidP="008554F3">
      <w:pPr>
        <w:pStyle w:val="af6"/>
        <w:numPr>
          <w:ilvl w:val="0"/>
          <w:numId w:val="15"/>
        </w:numPr>
        <w:tabs>
          <w:tab w:val="left" w:pos="709"/>
          <w:tab w:val="left" w:pos="851"/>
        </w:tabs>
        <w:ind w:left="23" w:firstLine="539"/>
        <w:jc w:val="both"/>
        <w:rPr>
          <w:sz w:val="24"/>
          <w:szCs w:val="24"/>
        </w:rPr>
      </w:pPr>
      <w:r w:rsidRPr="008554F3">
        <w:rPr>
          <w:sz w:val="24"/>
          <w:szCs w:val="24"/>
        </w:rPr>
        <w:t xml:space="preserve">Протокол </w:t>
      </w:r>
      <w:r w:rsidR="00B36F5A" w:rsidRPr="008554F3">
        <w:rPr>
          <w:sz w:val="24"/>
          <w:szCs w:val="24"/>
        </w:rPr>
        <w:t xml:space="preserve">рассмотрения заявок на участие </w:t>
      </w:r>
      <w:r w:rsidRPr="008554F3">
        <w:rPr>
          <w:sz w:val="24"/>
          <w:szCs w:val="24"/>
        </w:rPr>
        <w:t xml:space="preserve">в аукционе </w:t>
      </w:r>
      <w:r w:rsidR="00B36F5A" w:rsidRPr="008554F3">
        <w:rPr>
          <w:sz w:val="24"/>
          <w:szCs w:val="24"/>
        </w:rPr>
        <w:t>должен содержать информацию, в том числе,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8554F3">
        <w:rPr>
          <w:sz w:val="24"/>
          <w:szCs w:val="24"/>
        </w:rPr>
        <w:t xml:space="preserve"> (п.2 ч.6 ст.67 Закон</w:t>
      </w:r>
      <w:r>
        <w:rPr>
          <w:sz w:val="24"/>
          <w:szCs w:val="24"/>
        </w:rPr>
        <w:t>а о контрактной системе</w:t>
      </w:r>
      <w:r w:rsidRPr="008554F3">
        <w:rPr>
          <w:sz w:val="24"/>
          <w:szCs w:val="24"/>
        </w:rPr>
        <w:t>)</w:t>
      </w:r>
      <w:r>
        <w:rPr>
          <w:sz w:val="24"/>
          <w:szCs w:val="24"/>
        </w:rPr>
        <w:t xml:space="preserve">. </w:t>
      </w:r>
    </w:p>
    <w:p w:rsidR="008554F3" w:rsidRDefault="008554F3" w:rsidP="008554F3">
      <w:pPr>
        <w:pStyle w:val="af6"/>
        <w:tabs>
          <w:tab w:val="left" w:pos="709"/>
          <w:tab w:val="left" w:pos="851"/>
        </w:tabs>
        <w:ind w:left="0" w:firstLine="567"/>
        <w:jc w:val="both"/>
        <w:rPr>
          <w:sz w:val="24"/>
          <w:szCs w:val="24"/>
        </w:rPr>
      </w:pPr>
      <w:r>
        <w:rPr>
          <w:sz w:val="24"/>
          <w:szCs w:val="24"/>
        </w:rPr>
        <w:t xml:space="preserve">Согласно </w:t>
      </w:r>
      <w:r w:rsidR="00D12BA2">
        <w:rPr>
          <w:sz w:val="24"/>
          <w:szCs w:val="24"/>
        </w:rPr>
        <w:t>протоколу рассмотрения первых частей заявок</w:t>
      </w:r>
      <w:r>
        <w:rPr>
          <w:sz w:val="24"/>
          <w:szCs w:val="24"/>
        </w:rPr>
        <w:t>, Комиссия Новосибирского УФАС России пришла к выводу, что аукционной комиссией указ</w:t>
      </w:r>
      <w:r w:rsidR="001F5033">
        <w:rPr>
          <w:sz w:val="24"/>
          <w:szCs w:val="24"/>
        </w:rPr>
        <w:t>аны</w:t>
      </w:r>
      <w:r>
        <w:rPr>
          <w:sz w:val="24"/>
          <w:szCs w:val="24"/>
        </w:rPr>
        <w:t xml:space="preserve"> основания отказа в допуске </w:t>
      </w:r>
      <w:r>
        <w:rPr>
          <w:sz w:val="24"/>
          <w:szCs w:val="24"/>
        </w:rPr>
        <w:lastRenderedPageBreak/>
        <w:t>участников электронного аукциона</w:t>
      </w:r>
      <w:r w:rsidR="001F5033">
        <w:rPr>
          <w:sz w:val="24"/>
          <w:szCs w:val="24"/>
        </w:rPr>
        <w:t>,</w:t>
      </w:r>
      <w:r>
        <w:rPr>
          <w:sz w:val="24"/>
          <w:szCs w:val="24"/>
        </w:rPr>
        <w:t xml:space="preserve"> изложены доступно для понимания участников электронного </w:t>
      </w:r>
      <w:r w:rsidR="001F5033">
        <w:rPr>
          <w:sz w:val="24"/>
          <w:szCs w:val="24"/>
        </w:rPr>
        <w:t>аукциона по каждой из</w:t>
      </w:r>
      <w:r>
        <w:rPr>
          <w:sz w:val="24"/>
          <w:szCs w:val="24"/>
        </w:rPr>
        <w:t xml:space="preserve"> заявок, при этом, в протоколе </w:t>
      </w:r>
      <w:r w:rsidR="00D12BA2">
        <w:rPr>
          <w:sz w:val="24"/>
          <w:szCs w:val="24"/>
        </w:rPr>
        <w:t xml:space="preserve">также </w:t>
      </w:r>
      <w:r>
        <w:rPr>
          <w:sz w:val="24"/>
          <w:szCs w:val="24"/>
        </w:rPr>
        <w:t xml:space="preserve">указаны решения каждого члена комиссии по каждой из заявок. </w:t>
      </w:r>
    </w:p>
    <w:p w:rsidR="008554F3" w:rsidRDefault="008554F3" w:rsidP="008554F3">
      <w:pPr>
        <w:pStyle w:val="af6"/>
        <w:tabs>
          <w:tab w:val="left" w:pos="709"/>
          <w:tab w:val="left" w:pos="851"/>
        </w:tabs>
        <w:ind w:left="0" w:firstLine="567"/>
        <w:jc w:val="both"/>
        <w:rPr>
          <w:sz w:val="24"/>
          <w:szCs w:val="24"/>
        </w:rPr>
      </w:pPr>
      <w:r>
        <w:rPr>
          <w:sz w:val="24"/>
          <w:szCs w:val="24"/>
        </w:rPr>
        <w:t>На основании вышеизложенного</w:t>
      </w:r>
      <w:r w:rsidR="001F5033">
        <w:rPr>
          <w:sz w:val="24"/>
          <w:szCs w:val="24"/>
        </w:rPr>
        <w:t>,</w:t>
      </w:r>
      <w:r>
        <w:rPr>
          <w:sz w:val="24"/>
          <w:szCs w:val="24"/>
        </w:rPr>
        <w:t xml:space="preserve"> Комиссия Новосибирского УФАС России решила признать данный довод жалобы ООО «НАВИГАТОР» необоснованным. </w:t>
      </w:r>
    </w:p>
    <w:p w:rsidR="005D21F0" w:rsidRPr="00B960E5" w:rsidRDefault="00A20589" w:rsidP="00B960E5">
      <w:pPr>
        <w:pStyle w:val="af6"/>
        <w:numPr>
          <w:ilvl w:val="0"/>
          <w:numId w:val="14"/>
        </w:numPr>
        <w:tabs>
          <w:tab w:val="left" w:pos="567"/>
          <w:tab w:val="left" w:pos="851"/>
        </w:tabs>
        <w:ind w:left="0" w:firstLine="567"/>
        <w:jc w:val="both"/>
        <w:rPr>
          <w:sz w:val="24"/>
          <w:szCs w:val="24"/>
        </w:rPr>
      </w:pPr>
      <w:r>
        <w:rPr>
          <w:sz w:val="24"/>
          <w:szCs w:val="24"/>
        </w:rPr>
        <w:t>Согласно положениям ст.</w:t>
      </w:r>
      <w:r w:rsidR="001F5033">
        <w:rPr>
          <w:sz w:val="24"/>
          <w:szCs w:val="24"/>
        </w:rPr>
        <w:t>64</w:t>
      </w:r>
      <w:r>
        <w:rPr>
          <w:sz w:val="24"/>
          <w:szCs w:val="24"/>
        </w:rPr>
        <w:t xml:space="preserve"> Закона о контрактной системе заказчик не обязан  </w:t>
      </w:r>
      <w:r w:rsidR="001F5033">
        <w:rPr>
          <w:sz w:val="24"/>
          <w:szCs w:val="24"/>
        </w:rPr>
        <w:t>определять</w:t>
      </w:r>
      <w:r>
        <w:rPr>
          <w:sz w:val="24"/>
          <w:szCs w:val="24"/>
        </w:rPr>
        <w:t xml:space="preserve"> в каком именно месте </w:t>
      </w:r>
      <w:r w:rsidR="001F5033">
        <w:rPr>
          <w:sz w:val="24"/>
          <w:szCs w:val="24"/>
        </w:rPr>
        <w:t xml:space="preserve">первой части заявки </w:t>
      </w:r>
      <w:r>
        <w:rPr>
          <w:sz w:val="24"/>
          <w:szCs w:val="24"/>
        </w:rPr>
        <w:t>участник должен указывать товарный знак предлагаемого товара.</w:t>
      </w:r>
      <w:r w:rsidR="001F5033">
        <w:rPr>
          <w:sz w:val="24"/>
          <w:szCs w:val="24"/>
        </w:rPr>
        <w:t xml:space="preserve"> Это определяется по усмотрению участника закупки.</w:t>
      </w:r>
      <w:r>
        <w:rPr>
          <w:sz w:val="24"/>
          <w:szCs w:val="24"/>
        </w:rPr>
        <w:t xml:space="preserve"> </w:t>
      </w:r>
      <w:r w:rsidRPr="00A20589">
        <w:rPr>
          <w:sz w:val="24"/>
          <w:szCs w:val="24"/>
        </w:rPr>
        <w:t>На основании вышеизложенного</w:t>
      </w:r>
      <w:r w:rsidR="00B960E5">
        <w:rPr>
          <w:sz w:val="24"/>
          <w:szCs w:val="24"/>
        </w:rPr>
        <w:t>,</w:t>
      </w:r>
      <w:r w:rsidRPr="00A20589">
        <w:rPr>
          <w:sz w:val="24"/>
          <w:szCs w:val="24"/>
        </w:rPr>
        <w:t xml:space="preserve"> Комиссия Новосибирского УФАС России решила признать данный довод жалобы </w:t>
      </w:r>
      <w:r w:rsidR="00B960E5" w:rsidRPr="008554F3">
        <w:rPr>
          <w:sz w:val="24"/>
          <w:szCs w:val="24"/>
        </w:rPr>
        <w:t xml:space="preserve">ООО «Автостройкомплект» </w:t>
      </w:r>
      <w:r w:rsidRPr="00A20589">
        <w:rPr>
          <w:sz w:val="24"/>
          <w:szCs w:val="24"/>
        </w:rPr>
        <w:t>необоснованным.</w:t>
      </w:r>
    </w:p>
    <w:p w:rsidR="000C46AF" w:rsidRDefault="00E42737" w:rsidP="005630CC">
      <w:pPr>
        <w:ind w:firstLine="567"/>
        <w:jc w:val="both"/>
        <w:rPr>
          <w:b/>
          <w:i/>
        </w:rPr>
      </w:pPr>
      <w:r w:rsidRPr="00E42737">
        <w:rPr>
          <w:b/>
          <w:i/>
        </w:rPr>
        <w:t>При проведении на основании п.1 ч.15 ст.99 Закона о контра</w:t>
      </w:r>
      <w:r w:rsidR="00543CD6">
        <w:rPr>
          <w:b/>
          <w:i/>
        </w:rPr>
        <w:t xml:space="preserve">ктной системе </w:t>
      </w:r>
      <w:r w:rsidR="00543CD6" w:rsidRPr="00543CD6">
        <w:rPr>
          <w:b/>
          <w:i/>
        </w:rPr>
        <w:t>внеплановой проверки</w:t>
      </w:r>
      <w:r w:rsidR="00543CD6">
        <w:rPr>
          <w:b/>
          <w:i/>
        </w:rPr>
        <w:t xml:space="preserve"> данной закупки</w:t>
      </w:r>
      <w:r w:rsidRPr="00E42737">
        <w:rPr>
          <w:b/>
          <w:i/>
        </w:rPr>
        <w:t xml:space="preserve"> </w:t>
      </w:r>
      <w:r w:rsidR="00B960E5">
        <w:rPr>
          <w:b/>
          <w:i/>
        </w:rPr>
        <w:t>были выявлены следующие нарушения.</w:t>
      </w:r>
    </w:p>
    <w:p w:rsidR="00B960E5" w:rsidRDefault="00B960E5" w:rsidP="005630CC">
      <w:pPr>
        <w:ind w:firstLine="567"/>
        <w:jc w:val="both"/>
      </w:pPr>
      <w:r w:rsidRPr="00B960E5">
        <w:t xml:space="preserve">Согласно </w:t>
      </w:r>
      <w:r w:rsidR="00D12BA2">
        <w:t>п.4.1</w:t>
      </w:r>
      <w:r>
        <w:t xml:space="preserve"> </w:t>
      </w:r>
      <w:r w:rsidRPr="00B960E5">
        <w:t xml:space="preserve">ГОСТ </w:t>
      </w:r>
      <w:r>
        <w:t xml:space="preserve">22245-90 «Битумы нефтяные дорожные вязкие» (далее – ГОСТ 22245-90) маркировка, транспортировка и хранение битумов </w:t>
      </w:r>
      <w:r w:rsidR="001F5033">
        <w:t>осуществляется</w:t>
      </w:r>
      <w:r>
        <w:t xml:space="preserve"> по ГОСТ 1510-84 «</w:t>
      </w:r>
      <w:r w:rsidRPr="00B960E5">
        <w:t>Нефть и нефтепродукты. Маркировка, упаковка, транспортирование и хранение</w:t>
      </w:r>
      <w:r>
        <w:t xml:space="preserve">» (далее – ГОСТ 1510-84), в котором в разделе 1 указано, что </w:t>
      </w:r>
      <w:r w:rsidR="005F29DD">
        <w:t>н</w:t>
      </w:r>
      <w:r w:rsidR="005F29DD" w:rsidRPr="005F29DD">
        <w:t>а потребительскую тару наклеивают бумажную этикетку либо делают надпись, содержащую</w:t>
      </w:r>
      <w:r w:rsidR="005F29DD">
        <w:t xml:space="preserve">, в том числе, товарный знак, и на </w:t>
      </w:r>
      <w:r w:rsidR="005F29DD" w:rsidRPr="005F29DD">
        <w:t>каждой единице транспортной тары с нефтепродуктом должна быть сделана с помощью трафарета или штампа несмываемая водой и нефтепродуктами надпись, содержащая</w:t>
      </w:r>
      <w:r w:rsidR="005F29DD">
        <w:t xml:space="preserve">, в том числе, товарный знак. </w:t>
      </w:r>
    </w:p>
    <w:p w:rsidR="005F29DD" w:rsidRDefault="005F29DD" w:rsidP="005630CC">
      <w:pPr>
        <w:ind w:firstLine="567"/>
        <w:jc w:val="both"/>
      </w:pPr>
      <w:r>
        <w:t xml:space="preserve">В заявках на участие в электронном аукционе под номерами 1 и 2 по позиции «Битум» не указан товарный знак, который в соответствии с </w:t>
      </w:r>
      <w:r w:rsidR="001F5033">
        <w:t>ГОСТ</w:t>
      </w:r>
      <w:r>
        <w:t xml:space="preserve"> должен быть указан, следовательно, аукционной комиссии необходимо было </w:t>
      </w:r>
      <w:r w:rsidR="00D12BA2">
        <w:t xml:space="preserve">дополнительно </w:t>
      </w:r>
      <w:r>
        <w:t xml:space="preserve">указать </w:t>
      </w:r>
      <w:r w:rsidR="00D12BA2">
        <w:t xml:space="preserve">в </w:t>
      </w:r>
      <w:r>
        <w:t>основани</w:t>
      </w:r>
      <w:r w:rsidR="00D12BA2">
        <w:t xml:space="preserve">и </w:t>
      </w:r>
      <w:r>
        <w:t>для отказа в допуске участникам под номерами 1 и 2 в протоколе рас</w:t>
      </w:r>
      <w:r w:rsidR="00D12BA2">
        <w:t xml:space="preserve">смотрения первых частей заявок несоответствие заявок участников </w:t>
      </w:r>
      <w:r w:rsidR="00BF6458">
        <w:t xml:space="preserve">требованиям описания объекта закупки </w:t>
      </w:r>
      <w:r w:rsidR="00D12BA2">
        <w:t>по позиции «Битум»</w:t>
      </w:r>
      <w:r w:rsidR="00BF6458">
        <w:t>.</w:t>
      </w:r>
    </w:p>
    <w:p w:rsidR="005F29DD" w:rsidRDefault="00CD5C36" w:rsidP="00CD5C36">
      <w:pPr>
        <w:autoSpaceDE w:val="0"/>
        <w:autoSpaceDN w:val="0"/>
        <w:adjustRightInd w:val="0"/>
        <w:ind w:firstLine="540"/>
        <w:jc w:val="both"/>
      </w:pPr>
      <w:r>
        <w:t>В</w:t>
      </w:r>
      <w:r w:rsidR="005F29DD">
        <w:t xml:space="preserve"> соответствии с п</w:t>
      </w:r>
      <w:r>
        <w:t xml:space="preserve">.2 ч.6 ст.67 Закона о контрактной системе протокол по результатам рассмотрениям первой части должен содержать информацию, в том числе, </w:t>
      </w:r>
      <w:r w:rsidR="005F29DD">
        <w:t>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w:t>
      </w:r>
      <w:r>
        <w:t>тановленным документацией о нем.</w:t>
      </w:r>
    </w:p>
    <w:p w:rsidR="00B960E5" w:rsidRPr="00B960E5" w:rsidRDefault="00CD5C36" w:rsidP="00CD5C36">
      <w:pPr>
        <w:ind w:firstLine="567"/>
        <w:jc w:val="both"/>
      </w:pPr>
      <w:r>
        <w:t>Таким образом</w:t>
      </w:r>
      <w:r w:rsidRPr="000B6EFA">
        <w:t>,</w:t>
      </w:r>
      <w:r>
        <w:t xml:space="preserve"> с</w:t>
      </w:r>
      <w:r w:rsidRPr="000B6EFA">
        <w:t xml:space="preserve">формировав </w:t>
      </w:r>
      <w:r>
        <w:t>п</w:t>
      </w:r>
      <w:r w:rsidRPr="000B6EFA">
        <w:t xml:space="preserve">ротокол, не содержащий </w:t>
      </w:r>
      <w:r>
        <w:t xml:space="preserve">полного </w:t>
      </w:r>
      <w:r w:rsidRPr="000B6EFA">
        <w:t xml:space="preserve">обоснования </w:t>
      </w:r>
      <w:r>
        <w:t>отказа в допуске заявок подателей жалоб</w:t>
      </w:r>
      <w:r w:rsidRPr="000B6EFA">
        <w:t xml:space="preserve">, </w:t>
      </w:r>
      <w:r>
        <w:t>а</w:t>
      </w:r>
      <w:r w:rsidRPr="000B6EFA">
        <w:t xml:space="preserve">укционная комиссия нарушила требования </w:t>
      </w:r>
      <w:hyperlink r:id="rId8" w:history="1">
        <w:r w:rsidRPr="00CD5C36">
          <w:t>п.2 ч.6 ст.67</w:t>
        </w:r>
      </w:hyperlink>
      <w:r w:rsidRPr="00CD5C36">
        <w:t xml:space="preserve"> </w:t>
      </w:r>
      <w:r w:rsidRPr="000B6EFA">
        <w:t>З</w:t>
      </w:r>
      <w:r>
        <w:t>акона о контрактной системе</w:t>
      </w:r>
      <w:r w:rsidRPr="000B6EFA">
        <w:t>, что содержит признаки состава административного правонарушения предусмотренного</w:t>
      </w:r>
      <w:r>
        <w:t xml:space="preserve"> </w:t>
      </w:r>
      <w:r w:rsidRPr="00BE507E">
        <w:t>ч.</w:t>
      </w:r>
      <w:r>
        <w:t>2</w:t>
      </w:r>
      <w:r w:rsidRPr="002D2432">
        <w:t>.1</w:t>
      </w:r>
      <w:hyperlink r:id="rId9" w:history="1">
        <w:r>
          <w:rPr>
            <w:color w:val="0000FF"/>
          </w:rPr>
          <w:t xml:space="preserve"> </w:t>
        </w:r>
        <w:r w:rsidRPr="00CD5C36">
          <w:t>ст.7.30</w:t>
        </w:r>
      </w:hyperlink>
      <w:r w:rsidRPr="000B6EFA">
        <w:t xml:space="preserve"> Кодекса Российской Федерации об а</w:t>
      </w:r>
      <w:r>
        <w:t xml:space="preserve">дминистративных правонарушениях, однако в связи с тем, что данное нарушение не повлекло за собой </w:t>
      </w:r>
      <w:r w:rsidRPr="00D92BE3">
        <w:t xml:space="preserve">нарушения прав и законных интересов участников закупки, </w:t>
      </w:r>
      <w:r w:rsidR="00EF0CF7" w:rsidRPr="00D92BE3">
        <w:t xml:space="preserve">на основании вышеизложенного, руководствуясь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№727/14 от 19.10.2014, </w:t>
      </w:r>
      <w:r>
        <w:t xml:space="preserve">Комиссией Новосибирского УФАС России принято решение </w:t>
      </w:r>
      <w:r w:rsidRPr="00D92BE3">
        <w:t>не выдавать заказчику и аукционной комиссии предписание об отмене результатов определения поставщика.</w:t>
      </w:r>
    </w:p>
    <w:p w:rsidR="00E42737" w:rsidRPr="00E42737" w:rsidRDefault="00E42737" w:rsidP="005630CC">
      <w:pPr>
        <w:ind w:firstLine="567"/>
        <w:jc w:val="both"/>
      </w:pPr>
      <w:r>
        <w:t>Руководствуясь ч.8 ст</w:t>
      </w:r>
      <w:r w:rsidR="00FD57E2">
        <w:t>.</w:t>
      </w:r>
      <w:r>
        <w:t>106</w:t>
      </w:r>
      <w:r w:rsidR="00FD57E2">
        <w:t>,</w:t>
      </w:r>
      <w:r w:rsidR="00FD57E2" w:rsidRPr="00FD57E2">
        <w:t xml:space="preserve"> </w:t>
      </w:r>
      <w:r w:rsidR="00543CD6">
        <w:t>п.1 ч.15 ст.99 Закона о контрактной системе</w:t>
      </w:r>
      <w:r w:rsidR="00FD57E2">
        <w:t xml:space="preserve"> </w:t>
      </w:r>
      <w:r w:rsidR="00086510">
        <w:t xml:space="preserve"> Комиссия Новосибирского УФАС России</w:t>
      </w:r>
      <w:r>
        <w:t xml:space="preserve"> </w:t>
      </w:r>
    </w:p>
    <w:p w:rsidR="0053102C" w:rsidRPr="00FD721B" w:rsidRDefault="0053102C" w:rsidP="005630CC">
      <w:pPr>
        <w:widowControl w:val="0"/>
        <w:tabs>
          <w:tab w:val="left" w:pos="567"/>
        </w:tabs>
        <w:ind w:firstLine="567"/>
        <w:jc w:val="center"/>
        <w:rPr>
          <w:b/>
        </w:rPr>
      </w:pPr>
    </w:p>
    <w:p w:rsidR="00320FAB" w:rsidRDefault="000C46AF" w:rsidP="005630CC">
      <w:pPr>
        <w:widowControl w:val="0"/>
        <w:tabs>
          <w:tab w:val="left" w:pos="567"/>
        </w:tabs>
        <w:ind w:firstLine="567"/>
        <w:jc w:val="center"/>
        <w:rPr>
          <w:b/>
        </w:rPr>
      </w:pPr>
      <w:r w:rsidRPr="00FD721B">
        <w:rPr>
          <w:b/>
        </w:rPr>
        <w:t>РЕШИЛА:</w:t>
      </w:r>
    </w:p>
    <w:p w:rsidR="00320FAB" w:rsidRDefault="00320FAB" w:rsidP="005630CC">
      <w:pPr>
        <w:tabs>
          <w:tab w:val="left" w:pos="567"/>
        </w:tabs>
        <w:jc w:val="both"/>
        <w:rPr>
          <w:b/>
        </w:rPr>
      </w:pPr>
    </w:p>
    <w:p w:rsidR="0071316D" w:rsidRPr="00F54D61" w:rsidRDefault="000C46AF" w:rsidP="005630CC">
      <w:pPr>
        <w:ind w:firstLine="567"/>
        <w:jc w:val="both"/>
        <w:rPr>
          <w:b/>
          <w:i/>
        </w:rPr>
      </w:pPr>
      <w:r w:rsidRPr="00320FAB">
        <w:t>Признать жалобу</w:t>
      </w:r>
      <w:r w:rsidR="00A15705" w:rsidRPr="00320FAB">
        <w:t xml:space="preserve"> </w:t>
      </w:r>
      <w:r w:rsidR="00C067C7">
        <w:t xml:space="preserve">ООО «НАВИГАТОР» </w:t>
      </w:r>
      <w:r w:rsidR="00AD5B68" w:rsidRPr="00FD721B">
        <w:t xml:space="preserve">на действия </w:t>
      </w:r>
      <w:r w:rsidR="00AD5B68">
        <w:t xml:space="preserve">аукционной комиссии заказчика </w:t>
      </w:r>
      <w:r w:rsidR="00AD5B68" w:rsidRPr="00FD721B">
        <w:t xml:space="preserve">при проведении </w:t>
      </w:r>
      <w:r w:rsidR="00AD5B68">
        <w:t>электронного аукциона №</w:t>
      </w:r>
      <w:r w:rsidR="00AD5B68" w:rsidRPr="00FF29D1">
        <w:t xml:space="preserve"> </w:t>
      </w:r>
      <w:r w:rsidR="00AD5B68" w:rsidRPr="00AD5B68">
        <w:t>035130029831700006</w:t>
      </w:r>
      <w:r w:rsidR="00C067C7">
        <w:t>3</w:t>
      </w:r>
      <w:r w:rsidR="00AD5B68">
        <w:t xml:space="preserve"> на в</w:t>
      </w:r>
      <w:r w:rsidR="00AD5B68" w:rsidRPr="00AD5B68">
        <w:t xml:space="preserve">ыполнение комплекса подрядных работ по содержанию автомобильных дорог местного значения и искусственных </w:t>
      </w:r>
      <w:r w:rsidR="00AD5B68" w:rsidRPr="00AD5B68">
        <w:lastRenderedPageBreak/>
        <w:t xml:space="preserve">сооружений на них в Новосибирском районе Новосибирской области, общей протяженностью </w:t>
      </w:r>
      <w:r w:rsidR="00C067C7" w:rsidRPr="00C067C7">
        <w:t>55,426 км</w:t>
      </w:r>
      <w:r w:rsidR="00C067C7" w:rsidRPr="00AD5B68">
        <w:t xml:space="preserve"> </w:t>
      </w:r>
      <w:r w:rsidR="00AD5B68" w:rsidRPr="00AD5B68">
        <w:t>км</w:t>
      </w:r>
      <w:r w:rsidR="00543CD6">
        <w:t>.</w:t>
      </w:r>
      <w:r w:rsidR="00EF0CF7">
        <w:t>,</w:t>
      </w:r>
      <w:r w:rsidR="00543CD6">
        <w:t xml:space="preserve"> необоснованной.</w:t>
      </w:r>
    </w:p>
    <w:p w:rsidR="0071316D" w:rsidRDefault="0071316D" w:rsidP="005630CC">
      <w:pPr>
        <w:pStyle w:val="af6"/>
        <w:tabs>
          <w:tab w:val="left" w:pos="567"/>
        </w:tabs>
        <w:ind w:left="567"/>
        <w:jc w:val="both"/>
        <w:rPr>
          <w:sz w:val="24"/>
          <w:szCs w:val="24"/>
        </w:rPr>
      </w:pPr>
    </w:p>
    <w:p w:rsidR="00E42737" w:rsidRPr="00543CD6" w:rsidRDefault="00C067C7" w:rsidP="005630CC">
      <w:pPr>
        <w:pStyle w:val="af6"/>
        <w:tabs>
          <w:tab w:val="left" w:pos="0"/>
        </w:tabs>
        <w:ind w:left="0" w:firstLine="567"/>
        <w:jc w:val="both"/>
        <w:rPr>
          <w:sz w:val="24"/>
          <w:szCs w:val="24"/>
        </w:rPr>
      </w:pPr>
      <w:r w:rsidRPr="00543CD6">
        <w:rPr>
          <w:sz w:val="24"/>
          <w:szCs w:val="24"/>
        </w:rPr>
        <w:t>Признать жалобу</w:t>
      </w:r>
      <w:r w:rsidRPr="00C067C7">
        <w:rPr>
          <w:sz w:val="24"/>
          <w:szCs w:val="24"/>
        </w:rPr>
        <w:t xml:space="preserve"> ООО «Автостройкомплект» на действия аукционной комиссии заказчика при проведении электронного аукциона № 0351300298317000063 на выполнение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55,426 км км.</w:t>
      </w:r>
      <w:r w:rsidR="00EF0CF7">
        <w:rPr>
          <w:sz w:val="24"/>
          <w:szCs w:val="24"/>
        </w:rPr>
        <w:t>,</w:t>
      </w:r>
      <w:r w:rsidR="00543CD6">
        <w:rPr>
          <w:sz w:val="24"/>
          <w:szCs w:val="24"/>
        </w:rPr>
        <w:t xml:space="preserve"> необоснованной.</w:t>
      </w:r>
      <w:r w:rsidR="0071316D" w:rsidRPr="00F54D61">
        <w:t xml:space="preserve"> </w:t>
      </w:r>
      <w:r w:rsidR="00E42737" w:rsidRPr="00F54D61">
        <w:t xml:space="preserve">                                                    </w:t>
      </w:r>
    </w:p>
    <w:p w:rsidR="0071316D" w:rsidRPr="00FD721B" w:rsidRDefault="0071316D" w:rsidP="005630CC">
      <w:pPr>
        <w:widowControl w:val="0"/>
        <w:tabs>
          <w:tab w:val="left" w:pos="567"/>
        </w:tabs>
        <w:jc w:val="both"/>
      </w:pPr>
    </w:p>
    <w:p w:rsidR="006707BD" w:rsidRDefault="0008519D" w:rsidP="005630CC">
      <w:pPr>
        <w:widowControl w:val="0"/>
        <w:tabs>
          <w:tab w:val="left" w:pos="284"/>
          <w:tab w:val="left" w:pos="567"/>
          <w:tab w:val="left" w:pos="993"/>
        </w:tabs>
        <w:autoSpaceDE w:val="0"/>
        <w:autoSpaceDN w:val="0"/>
        <w:adjustRightInd w:val="0"/>
        <w:ind w:firstLine="561"/>
        <w:jc w:val="both"/>
        <w:rPr>
          <w:i/>
        </w:rPr>
      </w:pPr>
      <w:r w:rsidRPr="00FD721B">
        <w:rPr>
          <w:i/>
        </w:rPr>
        <w:t>Решение может быть обжаловано в арбитражный суд в течение трех месяцев со дня его вынесения.</w:t>
      </w:r>
    </w:p>
    <w:p w:rsidR="00B960E5" w:rsidRDefault="00B960E5" w:rsidP="005630CC">
      <w:pPr>
        <w:widowControl w:val="0"/>
        <w:tabs>
          <w:tab w:val="left" w:pos="284"/>
          <w:tab w:val="left" w:pos="567"/>
          <w:tab w:val="left" w:pos="993"/>
        </w:tabs>
        <w:autoSpaceDE w:val="0"/>
        <w:autoSpaceDN w:val="0"/>
        <w:adjustRightInd w:val="0"/>
        <w:ind w:firstLine="561"/>
        <w:jc w:val="both"/>
        <w:rPr>
          <w:i/>
        </w:rPr>
      </w:pPr>
    </w:p>
    <w:tbl>
      <w:tblPr>
        <w:tblW w:w="10631" w:type="dxa"/>
        <w:tblLook w:val="01E0"/>
      </w:tblPr>
      <w:tblGrid>
        <w:gridCol w:w="3284"/>
        <w:gridCol w:w="4762"/>
        <w:gridCol w:w="2585"/>
      </w:tblGrid>
      <w:tr w:rsidR="00B960E5" w:rsidRPr="00D92BE3" w:rsidTr="00193525">
        <w:trPr>
          <w:trHeight w:val="288"/>
        </w:trPr>
        <w:tc>
          <w:tcPr>
            <w:tcW w:w="3284" w:type="dxa"/>
            <w:shd w:val="clear" w:color="auto" w:fill="auto"/>
            <w:vAlign w:val="center"/>
          </w:tcPr>
          <w:p w:rsidR="00B960E5" w:rsidRPr="00D92BE3" w:rsidRDefault="00B960E5" w:rsidP="00193525">
            <w:r w:rsidRPr="00D92BE3">
              <w:t>Председатель Комиссии</w:t>
            </w:r>
          </w:p>
        </w:tc>
        <w:tc>
          <w:tcPr>
            <w:tcW w:w="4762" w:type="dxa"/>
            <w:shd w:val="clear" w:color="auto" w:fill="auto"/>
          </w:tcPr>
          <w:p w:rsidR="00B960E5" w:rsidRPr="00D92BE3" w:rsidRDefault="00B960E5" w:rsidP="00193525">
            <w:pPr>
              <w:ind w:firstLine="567"/>
              <w:jc w:val="both"/>
            </w:pPr>
          </w:p>
        </w:tc>
        <w:tc>
          <w:tcPr>
            <w:tcW w:w="2585" w:type="dxa"/>
            <w:shd w:val="clear" w:color="auto" w:fill="auto"/>
          </w:tcPr>
          <w:p w:rsidR="00B960E5" w:rsidRPr="00D92BE3" w:rsidRDefault="00B960E5" w:rsidP="00193525">
            <w:pPr>
              <w:spacing w:before="120" w:after="120"/>
              <w:ind w:firstLine="567"/>
            </w:pPr>
            <w:r w:rsidRPr="00D92BE3">
              <w:t>А.Г. Швалов</w:t>
            </w:r>
          </w:p>
        </w:tc>
      </w:tr>
      <w:tr w:rsidR="00B960E5" w:rsidRPr="00D92BE3" w:rsidTr="00193525">
        <w:trPr>
          <w:trHeight w:val="567"/>
        </w:trPr>
        <w:tc>
          <w:tcPr>
            <w:tcW w:w="3284" w:type="dxa"/>
            <w:shd w:val="clear" w:color="auto" w:fill="auto"/>
          </w:tcPr>
          <w:p w:rsidR="00B960E5" w:rsidRPr="00D92BE3" w:rsidRDefault="00B960E5" w:rsidP="00193525">
            <w:pPr>
              <w:jc w:val="both"/>
            </w:pPr>
          </w:p>
          <w:p w:rsidR="00B960E5" w:rsidRPr="00D92BE3" w:rsidRDefault="00B960E5" w:rsidP="00193525">
            <w:pPr>
              <w:jc w:val="both"/>
            </w:pPr>
          </w:p>
          <w:p w:rsidR="00B960E5" w:rsidRPr="00D92BE3" w:rsidRDefault="00B960E5" w:rsidP="00193525">
            <w:pPr>
              <w:jc w:val="both"/>
            </w:pPr>
            <w:r w:rsidRPr="00D92BE3">
              <w:t>Члены Комиссии:</w:t>
            </w:r>
          </w:p>
        </w:tc>
        <w:tc>
          <w:tcPr>
            <w:tcW w:w="4762" w:type="dxa"/>
            <w:shd w:val="clear" w:color="auto" w:fill="auto"/>
          </w:tcPr>
          <w:p w:rsidR="00B960E5" w:rsidRPr="00D92BE3" w:rsidRDefault="00B960E5" w:rsidP="00193525">
            <w:pPr>
              <w:ind w:firstLine="567"/>
              <w:jc w:val="both"/>
            </w:pPr>
          </w:p>
        </w:tc>
        <w:tc>
          <w:tcPr>
            <w:tcW w:w="2585" w:type="dxa"/>
            <w:shd w:val="clear" w:color="auto" w:fill="auto"/>
          </w:tcPr>
          <w:p w:rsidR="00B960E5" w:rsidRPr="00D92BE3" w:rsidRDefault="00B960E5" w:rsidP="00193525">
            <w:pPr>
              <w:ind w:firstLine="567"/>
            </w:pPr>
          </w:p>
          <w:p w:rsidR="00B960E5" w:rsidRPr="00D92BE3" w:rsidRDefault="00B960E5" w:rsidP="00193525">
            <w:pPr>
              <w:ind w:firstLine="567"/>
            </w:pPr>
          </w:p>
          <w:p w:rsidR="00B960E5" w:rsidRPr="00D92BE3" w:rsidRDefault="00B960E5" w:rsidP="00193525">
            <w:pPr>
              <w:ind w:firstLine="567"/>
            </w:pPr>
          </w:p>
          <w:p w:rsidR="00B960E5" w:rsidRPr="00D92BE3" w:rsidRDefault="00B960E5" w:rsidP="00193525">
            <w:pPr>
              <w:ind w:firstLine="567"/>
            </w:pPr>
            <w:r w:rsidRPr="00D92BE3">
              <w:t>А.О. Соловьев</w:t>
            </w:r>
          </w:p>
          <w:p w:rsidR="00B960E5" w:rsidRPr="00D92BE3" w:rsidRDefault="00B960E5" w:rsidP="00193525">
            <w:pPr>
              <w:ind w:firstLine="567"/>
            </w:pPr>
          </w:p>
          <w:p w:rsidR="00B960E5" w:rsidRPr="00D92BE3" w:rsidRDefault="00B960E5" w:rsidP="00193525">
            <w:pPr>
              <w:ind w:firstLine="567"/>
            </w:pPr>
          </w:p>
          <w:p w:rsidR="00B960E5" w:rsidRPr="00D92BE3" w:rsidRDefault="00B960E5" w:rsidP="00193525">
            <w:pPr>
              <w:ind w:firstLine="567"/>
            </w:pPr>
          </w:p>
          <w:p w:rsidR="00B960E5" w:rsidRPr="00D92BE3" w:rsidRDefault="00B960E5" w:rsidP="00193525">
            <w:pPr>
              <w:ind w:firstLine="567"/>
            </w:pPr>
            <w:r w:rsidRPr="00D92BE3">
              <w:t xml:space="preserve"> А.А. Дунина </w:t>
            </w:r>
          </w:p>
        </w:tc>
      </w:tr>
    </w:tbl>
    <w:p w:rsidR="00B960E5" w:rsidRPr="00E42737" w:rsidRDefault="00B960E5" w:rsidP="005630CC">
      <w:pPr>
        <w:widowControl w:val="0"/>
        <w:tabs>
          <w:tab w:val="left" w:pos="284"/>
          <w:tab w:val="left" w:pos="567"/>
          <w:tab w:val="left" w:pos="993"/>
        </w:tabs>
        <w:autoSpaceDE w:val="0"/>
        <w:autoSpaceDN w:val="0"/>
        <w:adjustRightInd w:val="0"/>
        <w:ind w:firstLine="561"/>
        <w:jc w:val="both"/>
        <w:rPr>
          <w:i/>
        </w:rPr>
      </w:pPr>
    </w:p>
    <w:sectPr w:rsidR="00B960E5" w:rsidRPr="00E42737" w:rsidSect="00C067C7">
      <w:headerReference w:type="even" r:id="rId10"/>
      <w:headerReference w:type="first" r:id="rId11"/>
      <w:pgSz w:w="11909" w:h="16834"/>
      <w:pgMar w:top="1135" w:right="852" w:bottom="851"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18D" w:rsidRDefault="0050718D">
      <w:r>
        <w:separator/>
      </w:r>
    </w:p>
  </w:endnote>
  <w:endnote w:type="continuationSeparator" w:id="1">
    <w:p w:rsidR="0050718D" w:rsidRDefault="005071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18D" w:rsidRDefault="0050718D">
      <w:r>
        <w:separator/>
      </w:r>
    </w:p>
  </w:footnote>
  <w:footnote w:type="continuationSeparator" w:id="1">
    <w:p w:rsidR="0050718D" w:rsidRDefault="005071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987" w:rsidRDefault="00744096"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95A" w:rsidRDefault="00E3495A" w:rsidP="00E3495A">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E540BEF"/>
    <w:multiLevelType w:val="hybridMultilevel"/>
    <w:tmpl w:val="7D523C9A"/>
    <w:lvl w:ilvl="0" w:tplc="EC0C40C0">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3">
    <w:nsid w:val="2F521BD0"/>
    <w:multiLevelType w:val="multilevel"/>
    <w:tmpl w:val="6FE041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F932637"/>
    <w:multiLevelType w:val="hybridMultilevel"/>
    <w:tmpl w:val="7D523C9A"/>
    <w:lvl w:ilvl="0" w:tplc="EC0C40C0">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9">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2F27083"/>
    <w:multiLevelType w:val="hybridMultilevel"/>
    <w:tmpl w:val="414EAB8E"/>
    <w:lvl w:ilvl="0" w:tplc="D16CDD9C">
      <w:start w:val="1"/>
      <w:numFmt w:val="decimal"/>
      <w:lvlText w:val="%1."/>
      <w:lvlJc w:val="left"/>
      <w:pPr>
        <w:ind w:left="927" w:hanging="360"/>
      </w:pPr>
      <w:rPr>
        <w:rFonts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4A0763E"/>
    <w:multiLevelType w:val="hybridMultilevel"/>
    <w:tmpl w:val="1E005920"/>
    <w:lvl w:ilvl="0" w:tplc="7AC081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0"/>
  </w:num>
  <w:num w:numId="3">
    <w:abstractNumId w:val="9"/>
  </w:num>
  <w:num w:numId="4">
    <w:abstractNumId w:val="7"/>
  </w:num>
  <w:num w:numId="5">
    <w:abstractNumId w:val="11"/>
  </w:num>
  <w:num w:numId="6">
    <w:abstractNumId w:val="4"/>
  </w:num>
  <w:num w:numId="7">
    <w:abstractNumId w:val="1"/>
  </w:num>
  <w:num w:numId="8">
    <w:abstractNumId w:val="5"/>
  </w:num>
  <w:num w:numId="9">
    <w:abstractNumId w:val="15"/>
  </w:num>
  <w:num w:numId="10">
    <w:abstractNumId w:val="14"/>
  </w:num>
  <w:num w:numId="11">
    <w:abstractNumId w:val="6"/>
  </w:num>
  <w:num w:numId="12">
    <w:abstractNumId w:val="13"/>
  </w:num>
  <w:num w:numId="13">
    <w:abstractNumId w:val="3"/>
  </w:num>
  <w:num w:numId="14">
    <w:abstractNumId w:val="12"/>
  </w:num>
  <w:num w:numId="15">
    <w:abstractNumId w:val="8"/>
  </w:num>
  <w:num w:numId="16">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87"/>
  <w:displayVerticalDrawingGridEvery w:val="2"/>
  <w:noPunctuationKerning/>
  <w:characterSpacingControl w:val="doNotCompress"/>
  <w:hdrShapeDefaults>
    <o:shapedefaults v:ext="edit" spidmax="52226"/>
  </w:hdrShapeDefaults>
  <w:footnotePr>
    <w:footnote w:id="0"/>
    <w:footnote w:id="1"/>
  </w:footnotePr>
  <w:endnotePr>
    <w:endnote w:id="0"/>
    <w:endnote w:id="1"/>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DFF"/>
    <w:rsid w:val="0003380C"/>
    <w:rsid w:val="00033B9D"/>
    <w:rsid w:val="000340CC"/>
    <w:rsid w:val="000347BE"/>
    <w:rsid w:val="00034C77"/>
    <w:rsid w:val="00035AB4"/>
    <w:rsid w:val="00035EAA"/>
    <w:rsid w:val="000362B2"/>
    <w:rsid w:val="00036664"/>
    <w:rsid w:val="0003668F"/>
    <w:rsid w:val="000368B0"/>
    <w:rsid w:val="00036CFE"/>
    <w:rsid w:val="00036D4F"/>
    <w:rsid w:val="00036EFC"/>
    <w:rsid w:val="000371C9"/>
    <w:rsid w:val="000371F6"/>
    <w:rsid w:val="000372B0"/>
    <w:rsid w:val="0003779D"/>
    <w:rsid w:val="00037CA8"/>
    <w:rsid w:val="00037E37"/>
    <w:rsid w:val="00037E77"/>
    <w:rsid w:val="000404BA"/>
    <w:rsid w:val="00040867"/>
    <w:rsid w:val="0004087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8E1"/>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449"/>
    <w:rsid w:val="000764E6"/>
    <w:rsid w:val="0007668E"/>
    <w:rsid w:val="000767C8"/>
    <w:rsid w:val="000770C1"/>
    <w:rsid w:val="0007755C"/>
    <w:rsid w:val="00077952"/>
    <w:rsid w:val="00077DE9"/>
    <w:rsid w:val="000805DC"/>
    <w:rsid w:val="000806E3"/>
    <w:rsid w:val="0008070C"/>
    <w:rsid w:val="00080AA9"/>
    <w:rsid w:val="00080CE4"/>
    <w:rsid w:val="00080E14"/>
    <w:rsid w:val="000819DE"/>
    <w:rsid w:val="00082497"/>
    <w:rsid w:val="000825A3"/>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6BC"/>
    <w:rsid w:val="000A376F"/>
    <w:rsid w:val="000A3EB3"/>
    <w:rsid w:val="000A456C"/>
    <w:rsid w:val="000A46FD"/>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9CA"/>
    <w:rsid w:val="000E5064"/>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75F8"/>
    <w:rsid w:val="00100594"/>
    <w:rsid w:val="00100680"/>
    <w:rsid w:val="001006AF"/>
    <w:rsid w:val="00100CE6"/>
    <w:rsid w:val="00101234"/>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F0"/>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0C3"/>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09DB"/>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8D0"/>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5B75"/>
    <w:rsid w:val="001C655B"/>
    <w:rsid w:val="001C69E3"/>
    <w:rsid w:val="001C6F5B"/>
    <w:rsid w:val="001C7053"/>
    <w:rsid w:val="001C7ED2"/>
    <w:rsid w:val="001D0221"/>
    <w:rsid w:val="001D14BA"/>
    <w:rsid w:val="001D199B"/>
    <w:rsid w:val="001D1C2F"/>
    <w:rsid w:val="001D209D"/>
    <w:rsid w:val="001D21E8"/>
    <w:rsid w:val="001D2779"/>
    <w:rsid w:val="001D2D87"/>
    <w:rsid w:val="001D449C"/>
    <w:rsid w:val="001D4636"/>
    <w:rsid w:val="001D4817"/>
    <w:rsid w:val="001D49A0"/>
    <w:rsid w:val="001D4AC8"/>
    <w:rsid w:val="001D4E50"/>
    <w:rsid w:val="001D4E70"/>
    <w:rsid w:val="001D52FA"/>
    <w:rsid w:val="001D59A6"/>
    <w:rsid w:val="001D6038"/>
    <w:rsid w:val="001D60E2"/>
    <w:rsid w:val="001D62B8"/>
    <w:rsid w:val="001D6758"/>
    <w:rsid w:val="001D67FE"/>
    <w:rsid w:val="001D69F1"/>
    <w:rsid w:val="001D745B"/>
    <w:rsid w:val="001D783D"/>
    <w:rsid w:val="001E0913"/>
    <w:rsid w:val="001E1C51"/>
    <w:rsid w:val="001E1D33"/>
    <w:rsid w:val="001E252A"/>
    <w:rsid w:val="001E2854"/>
    <w:rsid w:val="001E2E0F"/>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033"/>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5B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0D6"/>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B5F"/>
    <w:rsid w:val="00270CB2"/>
    <w:rsid w:val="00270E80"/>
    <w:rsid w:val="00270EE9"/>
    <w:rsid w:val="00270F7F"/>
    <w:rsid w:val="00270FB8"/>
    <w:rsid w:val="00271ABD"/>
    <w:rsid w:val="00271DE6"/>
    <w:rsid w:val="0027321C"/>
    <w:rsid w:val="00273724"/>
    <w:rsid w:val="0027386B"/>
    <w:rsid w:val="00273A40"/>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AB4"/>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8A0"/>
    <w:rsid w:val="002E5341"/>
    <w:rsid w:val="002E557F"/>
    <w:rsid w:val="002E56F1"/>
    <w:rsid w:val="002E5C03"/>
    <w:rsid w:val="002E6102"/>
    <w:rsid w:val="002E62D6"/>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39B7"/>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BDD"/>
    <w:rsid w:val="00325465"/>
    <w:rsid w:val="00325A2D"/>
    <w:rsid w:val="00326098"/>
    <w:rsid w:val="0032750E"/>
    <w:rsid w:val="00327DB4"/>
    <w:rsid w:val="00327EDD"/>
    <w:rsid w:val="00327F52"/>
    <w:rsid w:val="0033074A"/>
    <w:rsid w:val="0033092D"/>
    <w:rsid w:val="003317E5"/>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488"/>
    <w:rsid w:val="00347870"/>
    <w:rsid w:val="00347975"/>
    <w:rsid w:val="00347AE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2A6"/>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976"/>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6D0"/>
    <w:rsid w:val="003B5C3B"/>
    <w:rsid w:val="003B5EDF"/>
    <w:rsid w:val="003B6DF3"/>
    <w:rsid w:val="003B7012"/>
    <w:rsid w:val="003B705B"/>
    <w:rsid w:val="003B78A7"/>
    <w:rsid w:val="003B7A73"/>
    <w:rsid w:val="003C0B18"/>
    <w:rsid w:val="003C0F55"/>
    <w:rsid w:val="003C1A7B"/>
    <w:rsid w:val="003C1C53"/>
    <w:rsid w:val="003C1E15"/>
    <w:rsid w:val="003C2B8D"/>
    <w:rsid w:val="003C2D07"/>
    <w:rsid w:val="003C32F0"/>
    <w:rsid w:val="003C34B1"/>
    <w:rsid w:val="003C39ED"/>
    <w:rsid w:val="003C490F"/>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0CA"/>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336"/>
    <w:rsid w:val="003E5799"/>
    <w:rsid w:val="003E5893"/>
    <w:rsid w:val="003E58C7"/>
    <w:rsid w:val="003E592F"/>
    <w:rsid w:val="003E6127"/>
    <w:rsid w:val="003E7232"/>
    <w:rsid w:val="003E7CF1"/>
    <w:rsid w:val="003F040F"/>
    <w:rsid w:val="003F0E76"/>
    <w:rsid w:val="003F102D"/>
    <w:rsid w:val="003F160C"/>
    <w:rsid w:val="003F16B3"/>
    <w:rsid w:val="003F18FF"/>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2158"/>
    <w:rsid w:val="0043252E"/>
    <w:rsid w:val="00433709"/>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968"/>
    <w:rsid w:val="00440C8D"/>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5C5A"/>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3E1"/>
    <w:rsid w:val="00484698"/>
    <w:rsid w:val="00484841"/>
    <w:rsid w:val="00485583"/>
    <w:rsid w:val="00485B4A"/>
    <w:rsid w:val="00485F18"/>
    <w:rsid w:val="00486292"/>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AE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710"/>
    <w:rsid w:val="005007CE"/>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18D"/>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681"/>
    <w:rsid w:val="00535DA5"/>
    <w:rsid w:val="00535E95"/>
    <w:rsid w:val="00535F34"/>
    <w:rsid w:val="00535F97"/>
    <w:rsid w:val="00536146"/>
    <w:rsid w:val="00536190"/>
    <w:rsid w:val="00536804"/>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CD6"/>
    <w:rsid w:val="00543F7E"/>
    <w:rsid w:val="00544087"/>
    <w:rsid w:val="0054430B"/>
    <w:rsid w:val="005444A5"/>
    <w:rsid w:val="005448CD"/>
    <w:rsid w:val="00544BB4"/>
    <w:rsid w:val="00544F4A"/>
    <w:rsid w:val="00544FB6"/>
    <w:rsid w:val="0054506F"/>
    <w:rsid w:val="00545A9D"/>
    <w:rsid w:val="00545BA2"/>
    <w:rsid w:val="005463A4"/>
    <w:rsid w:val="005464CF"/>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0C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AAB"/>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F27"/>
    <w:rsid w:val="005D010B"/>
    <w:rsid w:val="005D06B7"/>
    <w:rsid w:val="005D09B6"/>
    <w:rsid w:val="005D0A46"/>
    <w:rsid w:val="005D0BAC"/>
    <w:rsid w:val="005D0C92"/>
    <w:rsid w:val="005D12EC"/>
    <w:rsid w:val="005D136B"/>
    <w:rsid w:val="005D15F7"/>
    <w:rsid w:val="005D168B"/>
    <w:rsid w:val="005D1A5F"/>
    <w:rsid w:val="005D1C2E"/>
    <w:rsid w:val="005D1C91"/>
    <w:rsid w:val="005D1DAE"/>
    <w:rsid w:val="005D1F87"/>
    <w:rsid w:val="005D21F0"/>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1284"/>
    <w:rsid w:val="005F29DD"/>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F8C"/>
    <w:rsid w:val="0061206C"/>
    <w:rsid w:val="0061213D"/>
    <w:rsid w:val="006123C9"/>
    <w:rsid w:val="006124C1"/>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4E6E"/>
    <w:rsid w:val="00645030"/>
    <w:rsid w:val="00645472"/>
    <w:rsid w:val="00645930"/>
    <w:rsid w:val="00645989"/>
    <w:rsid w:val="00646341"/>
    <w:rsid w:val="006466CE"/>
    <w:rsid w:val="0064684F"/>
    <w:rsid w:val="00646987"/>
    <w:rsid w:val="00646E83"/>
    <w:rsid w:val="00647028"/>
    <w:rsid w:val="00647216"/>
    <w:rsid w:val="00647414"/>
    <w:rsid w:val="0064767E"/>
    <w:rsid w:val="0065095A"/>
    <w:rsid w:val="00650AF8"/>
    <w:rsid w:val="006515BE"/>
    <w:rsid w:val="00651F49"/>
    <w:rsid w:val="0065219D"/>
    <w:rsid w:val="006522F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2853"/>
    <w:rsid w:val="0066321B"/>
    <w:rsid w:val="006636EC"/>
    <w:rsid w:val="006637C5"/>
    <w:rsid w:val="00663A75"/>
    <w:rsid w:val="00664065"/>
    <w:rsid w:val="006641A5"/>
    <w:rsid w:val="00664338"/>
    <w:rsid w:val="006644E4"/>
    <w:rsid w:val="006647F7"/>
    <w:rsid w:val="006649DD"/>
    <w:rsid w:val="00664C17"/>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DC3"/>
    <w:rsid w:val="006D0110"/>
    <w:rsid w:val="006D156E"/>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6AA"/>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096"/>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2DBC"/>
    <w:rsid w:val="00753541"/>
    <w:rsid w:val="00753625"/>
    <w:rsid w:val="007539DC"/>
    <w:rsid w:val="00753B0B"/>
    <w:rsid w:val="00753BF3"/>
    <w:rsid w:val="007542C1"/>
    <w:rsid w:val="0075448F"/>
    <w:rsid w:val="0075457E"/>
    <w:rsid w:val="00754E06"/>
    <w:rsid w:val="007550D5"/>
    <w:rsid w:val="00755B7C"/>
    <w:rsid w:val="00756321"/>
    <w:rsid w:val="00756637"/>
    <w:rsid w:val="00756992"/>
    <w:rsid w:val="00757102"/>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67E2E"/>
    <w:rsid w:val="007706D4"/>
    <w:rsid w:val="00770935"/>
    <w:rsid w:val="00770ED1"/>
    <w:rsid w:val="00771292"/>
    <w:rsid w:val="007712FA"/>
    <w:rsid w:val="00771D1E"/>
    <w:rsid w:val="00771EB1"/>
    <w:rsid w:val="007727D0"/>
    <w:rsid w:val="007728D8"/>
    <w:rsid w:val="00772D43"/>
    <w:rsid w:val="00772F62"/>
    <w:rsid w:val="007735B5"/>
    <w:rsid w:val="0077384A"/>
    <w:rsid w:val="00773A75"/>
    <w:rsid w:val="007744B5"/>
    <w:rsid w:val="00774BEF"/>
    <w:rsid w:val="00774D28"/>
    <w:rsid w:val="00774E4A"/>
    <w:rsid w:val="00775B24"/>
    <w:rsid w:val="007765D0"/>
    <w:rsid w:val="00776645"/>
    <w:rsid w:val="0077738C"/>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3273"/>
    <w:rsid w:val="0078392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00"/>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4B9"/>
    <w:rsid w:val="007B200F"/>
    <w:rsid w:val="007B206B"/>
    <w:rsid w:val="007B22C5"/>
    <w:rsid w:val="007B2641"/>
    <w:rsid w:val="007B270A"/>
    <w:rsid w:val="007B278B"/>
    <w:rsid w:val="007B29B8"/>
    <w:rsid w:val="007B2BE9"/>
    <w:rsid w:val="007B2CC0"/>
    <w:rsid w:val="007B35FB"/>
    <w:rsid w:val="007B41B8"/>
    <w:rsid w:val="007B4404"/>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86E"/>
    <w:rsid w:val="007D69B1"/>
    <w:rsid w:val="007D7C59"/>
    <w:rsid w:val="007E0014"/>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905"/>
    <w:rsid w:val="007E4D25"/>
    <w:rsid w:val="007E4E61"/>
    <w:rsid w:val="007E5259"/>
    <w:rsid w:val="007E5966"/>
    <w:rsid w:val="007E6BBC"/>
    <w:rsid w:val="007E73EC"/>
    <w:rsid w:val="007E7ACB"/>
    <w:rsid w:val="007E7AED"/>
    <w:rsid w:val="007F01A3"/>
    <w:rsid w:val="007F0315"/>
    <w:rsid w:val="007F049B"/>
    <w:rsid w:val="007F0652"/>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3E6"/>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3EF3"/>
    <w:rsid w:val="00854585"/>
    <w:rsid w:val="008547EE"/>
    <w:rsid w:val="00854B0D"/>
    <w:rsid w:val="00855227"/>
    <w:rsid w:val="008554F3"/>
    <w:rsid w:val="008558A2"/>
    <w:rsid w:val="008559AE"/>
    <w:rsid w:val="0085634C"/>
    <w:rsid w:val="00856ADB"/>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59C"/>
    <w:rsid w:val="008708A0"/>
    <w:rsid w:val="00870D9E"/>
    <w:rsid w:val="008714F2"/>
    <w:rsid w:val="00871EF5"/>
    <w:rsid w:val="0087245B"/>
    <w:rsid w:val="00872643"/>
    <w:rsid w:val="00872704"/>
    <w:rsid w:val="0087286E"/>
    <w:rsid w:val="00872B88"/>
    <w:rsid w:val="00872EAC"/>
    <w:rsid w:val="00873BD6"/>
    <w:rsid w:val="00873E3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282"/>
    <w:rsid w:val="008854A6"/>
    <w:rsid w:val="00885970"/>
    <w:rsid w:val="00885BA2"/>
    <w:rsid w:val="00885D34"/>
    <w:rsid w:val="00886289"/>
    <w:rsid w:val="008867D9"/>
    <w:rsid w:val="00886F90"/>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6CC"/>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C80"/>
    <w:rsid w:val="00925DF9"/>
    <w:rsid w:val="00925F06"/>
    <w:rsid w:val="00925F36"/>
    <w:rsid w:val="009260FE"/>
    <w:rsid w:val="009263A1"/>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4AE"/>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2E4"/>
    <w:rsid w:val="009E7422"/>
    <w:rsid w:val="009F023A"/>
    <w:rsid w:val="009F04C8"/>
    <w:rsid w:val="009F0730"/>
    <w:rsid w:val="009F0C62"/>
    <w:rsid w:val="009F1EF6"/>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7061"/>
    <w:rsid w:val="00A0015C"/>
    <w:rsid w:val="00A002E4"/>
    <w:rsid w:val="00A0059E"/>
    <w:rsid w:val="00A00649"/>
    <w:rsid w:val="00A00A7D"/>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589"/>
    <w:rsid w:val="00A20BC2"/>
    <w:rsid w:val="00A21FBF"/>
    <w:rsid w:val="00A2208F"/>
    <w:rsid w:val="00A222FA"/>
    <w:rsid w:val="00A225C4"/>
    <w:rsid w:val="00A22BDB"/>
    <w:rsid w:val="00A22C83"/>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3E6F"/>
    <w:rsid w:val="00A746AC"/>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75C"/>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5B68"/>
    <w:rsid w:val="00AD6368"/>
    <w:rsid w:val="00AD63FF"/>
    <w:rsid w:val="00AD657E"/>
    <w:rsid w:val="00AD6919"/>
    <w:rsid w:val="00AD701E"/>
    <w:rsid w:val="00AD736C"/>
    <w:rsid w:val="00AD740B"/>
    <w:rsid w:val="00AD76AA"/>
    <w:rsid w:val="00AE0191"/>
    <w:rsid w:val="00AE04FD"/>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AD2"/>
    <w:rsid w:val="00AF5D32"/>
    <w:rsid w:val="00AF604E"/>
    <w:rsid w:val="00AF6B21"/>
    <w:rsid w:val="00AF6B26"/>
    <w:rsid w:val="00AF6FDE"/>
    <w:rsid w:val="00AF71A3"/>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6F5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3D4"/>
    <w:rsid w:val="00B45D24"/>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AA3"/>
    <w:rsid w:val="00B62C40"/>
    <w:rsid w:val="00B62D10"/>
    <w:rsid w:val="00B62D75"/>
    <w:rsid w:val="00B62E4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635"/>
    <w:rsid w:val="00B71734"/>
    <w:rsid w:val="00B7174D"/>
    <w:rsid w:val="00B724D6"/>
    <w:rsid w:val="00B726DA"/>
    <w:rsid w:val="00B73133"/>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4A1"/>
    <w:rsid w:val="00B92A8C"/>
    <w:rsid w:val="00B92F30"/>
    <w:rsid w:val="00B93255"/>
    <w:rsid w:val="00B933A0"/>
    <w:rsid w:val="00B9482F"/>
    <w:rsid w:val="00B94E0B"/>
    <w:rsid w:val="00B95087"/>
    <w:rsid w:val="00B95506"/>
    <w:rsid w:val="00B95565"/>
    <w:rsid w:val="00B95A6A"/>
    <w:rsid w:val="00B9608D"/>
    <w:rsid w:val="00B960E5"/>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14BC"/>
    <w:rsid w:val="00BE1517"/>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458"/>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652"/>
    <w:rsid w:val="00C067C7"/>
    <w:rsid w:val="00C06B6A"/>
    <w:rsid w:val="00C06EA6"/>
    <w:rsid w:val="00C06F97"/>
    <w:rsid w:val="00C07D57"/>
    <w:rsid w:val="00C07E92"/>
    <w:rsid w:val="00C10770"/>
    <w:rsid w:val="00C109E3"/>
    <w:rsid w:val="00C10F36"/>
    <w:rsid w:val="00C11483"/>
    <w:rsid w:val="00C115A8"/>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D1F"/>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1E4"/>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DA3"/>
    <w:rsid w:val="00C910F6"/>
    <w:rsid w:val="00C911D8"/>
    <w:rsid w:val="00C917AD"/>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998"/>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1C9"/>
    <w:rsid w:val="00CD129A"/>
    <w:rsid w:val="00CD1A5F"/>
    <w:rsid w:val="00CD1A8E"/>
    <w:rsid w:val="00CD23B5"/>
    <w:rsid w:val="00CD2680"/>
    <w:rsid w:val="00CD298B"/>
    <w:rsid w:val="00CD29A8"/>
    <w:rsid w:val="00CD339D"/>
    <w:rsid w:val="00CD37A4"/>
    <w:rsid w:val="00CD437E"/>
    <w:rsid w:val="00CD4A24"/>
    <w:rsid w:val="00CD5096"/>
    <w:rsid w:val="00CD527D"/>
    <w:rsid w:val="00CD5475"/>
    <w:rsid w:val="00CD55B3"/>
    <w:rsid w:val="00CD5C36"/>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BA2"/>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F0F"/>
    <w:rsid w:val="00D340CD"/>
    <w:rsid w:val="00D34202"/>
    <w:rsid w:val="00D34818"/>
    <w:rsid w:val="00D34A27"/>
    <w:rsid w:val="00D34E0A"/>
    <w:rsid w:val="00D350D3"/>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773"/>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231"/>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237"/>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1EF"/>
    <w:rsid w:val="00DA2589"/>
    <w:rsid w:val="00DA2833"/>
    <w:rsid w:val="00DA2987"/>
    <w:rsid w:val="00DA2A25"/>
    <w:rsid w:val="00DA31EF"/>
    <w:rsid w:val="00DA32B1"/>
    <w:rsid w:val="00DA339F"/>
    <w:rsid w:val="00DA3A6B"/>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8F"/>
    <w:rsid w:val="00DB55C3"/>
    <w:rsid w:val="00DB5815"/>
    <w:rsid w:val="00DB5B53"/>
    <w:rsid w:val="00DB5BE3"/>
    <w:rsid w:val="00DB5C9A"/>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3AAC"/>
    <w:rsid w:val="00DE4532"/>
    <w:rsid w:val="00DE465E"/>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DB8"/>
    <w:rsid w:val="00E45E23"/>
    <w:rsid w:val="00E463C0"/>
    <w:rsid w:val="00E46729"/>
    <w:rsid w:val="00E46B26"/>
    <w:rsid w:val="00E46C2E"/>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600"/>
    <w:rsid w:val="00E927C3"/>
    <w:rsid w:val="00E93A44"/>
    <w:rsid w:val="00E93EC5"/>
    <w:rsid w:val="00E94126"/>
    <w:rsid w:val="00E94559"/>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98B"/>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0CF7"/>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C09"/>
    <w:rsid w:val="00EF7CAF"/>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4D61"/>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6C3B"/>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7E2"/>
    <w:rsid w:val="00FD58E9"/>
    <w:rsid w:val="00FD63EA"/>
    <w:rsid w:val="00FD6BA9"/>
    <w:rsid w:val="00FD721B"/>
    <w:rsid w:val="00FD7374"/>
    <w:rsid w:val="00FD7ACF"/>
    <w:rsid w:val="00FE07A1"/>
    <w:rsid w:val="00FE1294"/>
    <w:rsid w:val="00FE1401"/>
    <w:rsid w:val="00FE16F0"/>
    <w:rsid w:val="00FE1A18"/>
    <w:rsid w:val="00FE25AF"/>
    <w:rsid w:val="00FE25F3"/>
    <w:rsid w:val="00FE2AFE"/>
    <w:rsid w:val="00FE3344"/>
    <w:rsid w:val="00FE3560"/>
    <w:rsid w:val="00FE37C7"/>
    <w:rsid w:val="00FE49BC"/>
    <w:rsid w:val="00FE4FFF"/>
    <w:rsid w:val="00FE500E"/>
    <w:rsid w:val="00FE52EB"/>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29D1"/>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u w:val="single"/>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color w:val="000000"/>
      <w:spacing w:val="0"/>
      <w:w w:val="100"/>
      <w:position w:val="0"/>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30987060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41304178">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65688945">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282229892">
      <w:bodyDiv w:val="1"/>
      <w:marLeft w:val="0"/>
      <w:marRight w:val="0"/>
      <w:marTop w:val="0"/>
      <w:marBottom w:val="0"/>
      <w:divBdr>
        <w:top w:val="none" w:sz="0" w:space="0" w:color="auto"/>
        <w:left w:val="none" w:sz="0" w:space="0" w:color="auto"/>
        <w:bottom w:val="none" w:sz="0" w:space="0" w:color="auto"/>
        <w:right w:val="none" w:sz="0" w:space="0" w:color="auto"/>
      </w:divBdr>
    </w:div>
    <w:div w:id="135877595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84570919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3182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B999242EC66CFAC6D89AB67B89F55955D068B67664784710EA6D1FDCBEA0850AD545E4FB7EF1A1Z5e6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4B999242EC66CFAC6D89AB67B89F55955DE6EB77366784710EA6D1FDCBEA0850AD545E1F276ZFe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B4071-1F57-41D1-A431-E1AF6EE8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2872</Words>
  <Characters>16376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Дунина</cp:lastModifiedBy>
  <cp:revision>4</cp:revision>
  <cp:lastPrinted>2017-11-17T08:30:00Z</cp:lastPrinted>
  <dcterms:created xsi:type="dcterms:W3CDTF">2017-11-17T07:05:00Z</dcterms:created>
  <dcterms:modified xsi:type="dcterms:W3CDTF">2017-11-17T09:36:00Z</dcterms:modified>
</cp:coreProperties>
</file>