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490A" w:rsidRDefault="0075490A" w:rsidP="00242F61">
      <w:pPr>
        <w:ind w:left="4962"/>
        <w:rPr>
          <w:sz w:val="24"/>
        </w:rPr>
      </w:pPr>
    </w:p>
    <w:p w:rsidR="0075490A" w:rsidRDefault="0075490A" w:rsidP="00242F61">
      <w:pPr>
        <w:ind w:left="4962"/>
        <w:rPr>
          <w:sz w:val="24"/>
        </w:rPr>
      </w:pPr>
    </w:p>
    <w:p w:rsidR="00242F61" w:rsidRDefault="00242F61" w:rsidP="00242F61">
      <w:pPr>
        <w:ind w:left="4962"/>
        <w:rPr>
          <w:sz w:val="24"/>
        </w:rPr>
      </w:pPr>
      <w:r w:rsidRPr="0099456D">
        <w:rPr>
          <w:sz w:val="24"/>
        </w:rPr>
        <w:t>МИНИСТЕРСТВО ОБРАЗОВАНИЯ И НАУКИ РЕСПУБЛИКИ ДАГЕСТАН</w:t>
      </w:r>
    </w:p>
    <w:p w:rsidR="00242F61" w:rsidRDefault="00242F61" w:rsidP="00242F61">
      <w:pPr>
        <w:ind w:left="4962"/>
        <w:rPr>
          <w:sz w:val="24"/>
          <w:szCs w:val="24"/>
        </w:rPr>
      </w:pPr>
      <w:r w:rsidRPr="0099456D">
        <w:rPr>
          <w:sz w:val="24"/>
          <w:szCs w:val="24"/>
        </w:rPr>
        <w:t>367001, Республика Дагестан, ул. Даниялова, дом 32</w:t>
      </w:r>
    </w:p>
    <w:p w:rsidR="00A61115" w:rsidRDefault="00A61115" w:rsidP="00242F61">
      <w:pPr>
        <w:ind w:left="4962"/>
        <w:rPr>
          <w:color w:val="191919"/>
          <w:sz w:val="24"/>
          <w:szCs w:val="24"/>
        </w:rPr>
      </w:pPr>
      <w:hyperlink r:id="rId7" w:history="1">
        <w:r w:rsidRPr="00712F2C">
          <w:rPr>
            <w:rStyle w:val="a5"/>
            <w:sz w:val="24"/>
            <w:szCs w:val="24"/>
          </w:rPr>
          <w:t>minobrtorg@mail.ru</w:t>
        </w:r>
      </w:hyperlink>
    </w:p>
    <w:p w:rsidR="00242F61" w:rsidRPr="001C2753" w:rsidRDefault="00242F61" w:rsidP="00242F61">
      <w:pPr>
        <w:ind w:left="4962"/>
        <w:rPr>
          <w:sz w:val="24"/>
          <w:szCs w:val="24"/>
        </w:rPr>
      </w:pPr>
    </w:p>
    <w:p w:rsidR="00242F61" w:rsidRPr="00494120" w:rsidRDefault="00242F61" w:rsidP="00242F61">
      <w:pPr>
        <w:tabs>
          <w:tab w:val="left" w:pos="4820"/>
        </w:tabs>
        <w:ind w:left="4962"/>
        <w:rPr>
          <w:color w:val="191919"/>
          <w:sz w:val="24"/>
          <w:szCs w:val="24"/>
        </w:rPr>
      </w:pPr>
      <w:r w:rsidRPr="00494120">
        <w:rPr>
          <w:color w:val="191919"/>
          <w:sz w:val="24"/>
          <w:szCs w:val="24"/>
        </w:rPr>
        <w:t>Комитет по государственным закупкам Республики Дагестан</w:t>
      </w:r>
    </w:p>
    <w:p w:rsidR="00242F61" w:rsidRDefault="00242F61" w:rsidP="00242F61">
      <w:pPr>
        <w:tabs>
          <w:tab w:val="left" w:pos="4820"/>
        </w:tabs>
        <w:ind w:left="4962"/>
        <w:rPr>
          <w:color w:val="191919"/>
          <w:sz w:val="24"/>
          <w:szCs w:val="24"/>
        </w:rPr>
      </w:pPr>
      <w:r w:rsidRPr="00226B39">
        <w:rPr>
          <w:color w:val="191919"/>
          <w:sz w:val="24"/>
          <w:szCs w:val="24"/>
        </w:rPr>
        <w:t>367000, Республика Дагестан, г. Махачкала, ул. М. Гаджиева, 170</w:t>
      </w:r>
    </w:p>
    <w:p w:rsidR="00242F61" w:rsidRPr="00BA1094" w:rsidRDefault="00242F61" w:rsidP="00242F61">
      <w:pPr>
        <w:ind w:left="4962"/>
        <w:rPr>
          <w:sz w:val="24"/>
          <w:szCs w:val="24"/>
        </w:rPr>
      </w:pPr>
      <w:hyperlink r:id="rId8" w:history="1">
        <w:r w:rsidRPr="00226B39">
          <w:rPr>
            <w:rStyle w:val="a5"/>
            <w:sz w:val="24"/>
            <w:szCs w:val="24"/>
          </w:rPr>
          <w:t>zakupki@e-dag.ru</w:t>
        </w:r>
      </w:hyperlink>
    </w:p>
    <w:p w:rsidR="00242F61" w:rsidRPr="00B400B7" w:rsidRDefault="00242F61" w:rsidP="00242F61">
      <w:pPr>
        <w:ind w:left="4962"/>
        <w:rPr>
          <w:sz w:val="24"/>
          <w:szCs w:val="24"/>
        </w:rPr>
      </w:pPr>
    </w:p>
    <w:p w:rsidR="00242F61" w:rsidRPr="00494120" w:rsidRDefault="00242F61" w:rsidP="00242F61">
      <w:pPr>
        <w:tabs>
          <w:tab w:val="left" w:pos="4820"/>
        </w:tabs>
        <w:ind w:left="4962"/>
        <w:rPr>
          <w:color w:val="191919"/>
          <w:sz w:val="24"/>
          <w:szCs w:val="24"/>
        </w:rPr>
      </w:pPr>
      <w:r w:rsidRPr="00494120">
        <w:rPr>
          <w:color w:val="191919"/>
          <w:sz w:val="24"/>
          <w:szCs w:val="24"/>
        </w:rPr>
        <w:t>ООО «РТС-тендер»</w:t>
      </w:r>
    </w:p>
    <w:p w:rsidR="00242F61" w:rsidRPr="00494120" w:rsidRDefault="00242F61" w:rsidP="00242F61">
      <w:pPr>
        <w:tabs>
          <w:tab w:val="left" w:pos="4820"/>
        </w:tabs>
        <w:ind w:left="4962"/>
        <w:rPr>
          <w:color w:val="191919"/>
          <w:sz w:val="24"/>
          <w:szCs w:val="24"/>
        </w:rPr>
      </w:pPr>
      <w:r w:rsidRPr="00494120">
        <w:rPr>
          <w:color w:val="191919"/>
          <w:sz w:val="24"/>
          <w:szCs w:val="24"/>
        </w:rPr>
        <w:t>127006, г. Москва, ул. Долгоруковская, д. 38, стр. 1</w:t>
      </w:r>
    </w:p>
    <w:p w:rsidR="00242F61" w:rsidRPr="00242F61" w:rsidRDefault="00242F61" w:rsidP="00242F61">
      <w:pPr>
        <w:tabs>
          <w:tab w:val="left" w:pos="4820"/>
        </w:tabs>
        <w:ind w:left="4962"/>
        <w:rPr>
          <w:color w:val="191919"/>
          <w:sz w:val="24"/>
          <w:szCs w:val="24"/>
        </w:rPr>
      </w:pPr>
      <w:hyperlink r:id="rId9" w:history="1">
        <w:r w:rsidRPr="00494120">
          <w:rPr>
            <w:color w:val="191919"/>
            <w:sz w:val="24"/>
            <w:szCs w:val="24"/>
          </w:rPr>
          <w:t>KO@rts-tender.ru</w:t>
        </w:r>
      </w:hyperlink>
    </w:p>
    <w:p w:rsidR="00242F61" w:rsidRPr="00242F61" w:rsidRDefault="00242F61" w:rsidP="00242F61">
      <w:pPr>
        <w:tabs>
          <w:tab w:val="left" w:pos="4820"/>
        </w:tabs>
        <w:ind w:left="4962"/>
        <w:rPr>
          <w:color w:val="191919"/>
          <w:sz w:val="24"/>
          <w:szCs w:val="24"/>
        </w:rPr>
      </w:pPr>
    </w:p>
    <w:p w:rsidR="00242F61" w:rsidRPr="00605BFC" w:rsidRDefault="00242F61" w:rsidP="00242F61">
      <w:pPr>
        <w:ind w:left="496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ООО </w:t>
      </w:r>
      <w:r w:rsidRPr="00605BFC">
        <w:rPr>
          <w:color w:val="000000"/>
          <w:sz w:val="24"/>
          <w:szCs w:val="24"/>
        </w:rPr>
        <w:t>«ГРАМАТОН»</w:t>
      </w:r>
    </w:p>
    <w:p w:rsidR="00242F61" w:rsidRDefault="00242F61" w:rsidP="00242F61">
      <w:pPr>
        <w:ind w:left="496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367010, РД, г. Махачкала, ул.З.Космодемьянской, д.48, корп. Г, кв. 2</w:t>
      </w:r>
    </w:p>
    <w:p w:rsidR="00242F61" w:rsidRPr="00432998" w:rsidRDefault="00242F61" w:rsidP="00242F61">
      <w:pPr>
        <w:ind w:left="4962"/>
        <w:rPr>
          <w:color w:val="000000"/>
          <w:sz w:val="24"/>
          <w:szCs w:val="24"/>
        </w:rPr>
      </w:pPr>
      <w:r w:rsidRPr="00605BFC">
        <w:rPr>
          <w:color w:val="000000"/>
          <w:sz w:val="24"/>
          <w:szCs w:val="24"/>
        </w:rPr>
        <w:t>ooogramaton</w:t>
      </w:r>
      <w:r>
        <w:rPr>
          <w:color w:val="000000"/>
          <w:sz w:val="24"/>
          <w:szCs w:val="24"/>
        </w:rPr>
        <w:t>@</w:t>
      </w:r>
      <w:r w:rsidRPr="00605BFC">
        <w:rPr>
          <w:color w:val="000000"/>
          <w:sz w:val="24"/>
          <w:szCs w:val="24"/>
        </w:rPr>
        <w:t>inbox</w:t>
      </w:r>
      <w:r>
        <w:rPr>
          <w:color w:val="000000"/>
          <w:sz w:val="24"/>
          <w:szCs w:val="24"/>
        </w:rPr>
        <w:t>.</w:t>
      </w:r>
      <w:r w:rsidRPr="00605BFC">
        <w:rPr>
          <w:color w:val="000000"/>
          <w:sz w:val="24"/>
          <w:szCs w:val="24"/>
        </w:rPr>
        <w:t>ru</w:t>
      </w:r>
    </w:p>
    <w:p w:rsidR="00242F61" w:rsidRPr="001539E9" w:rsidRDefault="00242F61" w:rsidP="00242F61">
      <w:pPr>
        <w:tabs>
          <w:tab w:val="left" w:pos="4820"/>
        </w:tabs>
        <w:ind w:left="4962"/>
        <w:rPr>
          <w:color w:val="000000"/>
          <w:sz w:val="24"/>
          <w:szCs w:val="24"/>
        </w:rPr>
      </w:pPr>
    </w:p>
    <w:p w:rsidR="00556A82" w:rsidRPr="00242F61" w:rsidRDefault="00556A82" w:rsidP="00CD1A95">
      <w:pPr>
        <w:ind w:left="4962"/>
        <w:rPr>
          <w:color w:val="000000"/>
          <w:sz w:val="24"/>
          <w:szCs w:val="24"/>
        </w:rPr>
      </w:pPr>
    </w:p>
    <w:p w:rsidR="00242F61" w:rsidRPr="00891CFE" w:rsidRDefault="00242F61" w:rsidP="00242F61">
      <w:pPr>
        <w:pStyle w:val="a3"/>
        <w:ind w:firstLine="700"/>
        <w:jc w:val="center"/>
        <w:rPr>
          <w:rFonts w:ascii="Times New Roman" w:hAnsi="Times New Roman"/>
          <w:b/>
          <w:sz w:val="24"/>
          <w:szCs w:val="24"/>
        </w:rPr>
      </w:pPr>
      <w:r w:rsidRPr="00891CFE">
        <w:rPr>
          <w:rFonts w:ascii="Times New Roman" w:hAnsi="Times New Roman"/>
          <w:b/>
          <w:sz w:val="24"/>
          <w:szCs w:val="24"/>
        </w:rPr>
        <w:t>РЕШЕНИЕ № 1</w:t>
      </w:r>
      <w:r>
        <w:rPr>
          <w:rFonts w:ascii="Times New Roman" w:hAnsi="Times New Roman"/>
          <w:b/>
          <w:sz w:val="24"/>
          <w:szCs w:val="24"/>
        </w:rPr>
        <w:t>991</w:t>
      </w:r>
      <w:r w:rsidRPr="00891CFE">
        <w:rPr>
          <w:rFonts w:ascii="Times New Roman" w:hAnsi="Times New Roman"/>
          <w:b/>
          <w:sz w:val="24"/>
          <w:szCs w:val="24"/>
        </w:rPr>
        <w:t>А-2017</w:t>
      </w:r>
    </w:p>
    <w:p w:rsidR="00242F61" w:rsidRPr="00891CFE" w:rsidRDefault="00242F61" w:rsidP="00242F61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r w:rsidRPr="00891CFE">
        <w:rPr>
          <w:rFonts w:ascii="Times New Roman" w:hAnsi="Times New Roman"/>
          <w:sz w:val="24"/>
          <w:szCs w:val="24"/>
        </w:rPr>
        <w:t>Комиссии Управления ФАС России по Республике Дагестан</w:t>
      </w:r>
    </w:p>
    <w:p w:rsidR="00242F61" w:rsidRPr="00891CFE" w:rsidRDefault="00242F61" w:rsidP="00242F61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r w:rsidRPr="00891CFE">
        <w:rPr>
          <w:rFonts w:ascii="Times New Roman" w:hAnsi="Times New Roman"/>
          <w:sz w:val="24"/>
          <w:szCs w:val="24"/>
        </w:rPr>
        <w:t>по контролю в сфере закупок</w:t>
      </w:r>
    </w:p>
    <w:p w:rsidR="00242F61" w:rsidRPr="00891CFE" w:rsidRDefault="00242F61" w:rsidP="00242F61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</w:p>
    <w:p w:rsidR="00242F61" w:rsidRPr="00891CFE" w:rsidRDefault="00242F61" w:rsidP="00242F61">
      <w:pPr>
        <w:ind w:firstLine="567"/>
        <w:rPr>
          <w:sz w:val="24"/>
          <w:szCs w:val="24"/>
        </w:rPr>
      </w:pPr>
      <w:r>
        <w:rPr>
          <w:sz w:val="24"/>
          <w:szCs w:val="24"/>
        </w:rPr>
        <w:t>03</w:t>
      </w:r>
      <w:r w:rsidRPr="00891CFE">
        <w:rPr>
          <w:sz w:val="24"/>
          <w:szCs w:val="24"/>
        </w:rPr>
        <w:t>.</w:t>
      </w:r>
      <w:r>
        <w:rPr>
          <w:sz w:val="24"/>
          <w:szCs w:val="24"/>
        </w:rPr>
        <w:t>11</w:t>
      </w:r>
      <w:r w:rsidRPr="00891CFE">
        <w:rPr>
          <w:sz w:val="24"/>
          <w:szCs w:val="24"/>
        </w:rPr>
        <w:t>.2017г.</w:t>
      </w:r>
      <w:r w:rsidRPr="00891CFE">
        <w:rPr>
          <w:sz w:val="24"/>
          <w:szCs w:val="24"/>
        </w:rPr>
        <w:tab/>
      </w:r>
      <w:r w:rsidRPr="00891CFE">
        <w:rPr>
          <w:sz w:val="24"/>
          <w:szCs w:val="24"/>
        </w:rPr>
        <w:tab/>
      </w:r>
      <w:r w:rsidRPr="00891CFE">
        <w:rPr>
          <w:sz w:val="24"/>
          <w:szCs w:val="24"/>
        </w:rPr>
        <w:tab/>
      </w:r>
      <w:r w:rsidRPr="00891CFE">
        <w:rPr>
          <w:sz w:val="24"/>
          <w:szCs w:val="24"/>
        </w:rPr>
        <w:tab/>
      </w:r>
      <w:r w:rsidRPr="00891CFE">
        <w:rPr>
          <w:sz w:val="24"/>
          <w:szCs w:val="24"/>
        </w:rPr>
        <w:tab/>
      </w:r>
      <w:r w:rsidRPr="00891CFE">
        <w:rPr>
          <w:sz w:val="24"/>
          <w:szCs w:val="24"/>
        </w:rPr>
        <w:tab/>
      </w:r>
      <w:r w:rsidRPr="00891CFE">
        <w:rPr>
          <w:sz w:val="24"/>
          <w:szCs w:val="24"/>
        </w:rPr>
        <w:tab/>
      </w:r>
      <w:r w:rsidRPr="00891CFE">
        <w:rPr>
          <w:sz w:val="24"/>
          <w:szCs w:val="24"/>
        </w:rPr>
        <w:tab/>
        <w:t xml:space="preserve">      </w:t>
      </w:r>
      <w:r w:rsidRPr="00891CFE">
        <w:rPr>
          <w:sz w:val="24"/>
          <w:szCs w:val="24"/>
        </w:rPr>
        <w:tab/>
        <w:t>г. Махачкала</w:t>
      </w:r>
    </w:p>
    <w:p w:rsidR="00242F61" w:rsidRPr="00891CFE" w:rsidRDefault="00242F61" w:rsidP="00242F61">
      <w:pPr>
        <w:ind w:firstLine="720"/>
        <w:jc w:val="both"/>
        <w:rPr>
          <w:sz w:val="24"/>
          <w:szCs w:val="24"/>
        </w:rPr>
      </w:pPr>
    </w:p>
    <w:p w:rsidR="00242F61" w:rsidRPr="00A15A57" w:rsidRDefault="00242F61" w:rsidP="00242F61">
      <w:pPr>
        <w:ind w:firstLine="567"/>
        <w:jc w:val="both"/>
        <w:rPr>
          <w:sz w:val="24"/>
          <w:szCs w:val="24"/>
        </w:rPr>
      </w:pPr>
      <w:r w:rsidRPr="00A15A57">
        <w:rPr>
          <w:sz w:val="24"/>
          <w:szCs w:val="24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242F61" w:rsidRPr="00A15A57" w:rsidRDefault="00242F61" w:rsidP="00242F61">
      <w:pPr>
        <w:ind w:firstLine="567"/>
        <w:jc w:val="both"/>
        <w:rPr>
          <w:color w:val="191919"/>
          <w:sz w:val="24"/>
          <w:szCs w:val="24"/>
        </w:rPr>
      </w:pPr>
      <w:r w:rsidRPr="00A15A57">
        <w:rPr>
          <w:color w:val="191919"/>
          <w:sz w:val="24"/>
          <w:szCs w:val="24"/>
        </w:rPr>
        <w:t>Ведущей заседание Комиссии – Халлаевой Д.М. – Зам. руководителя Дагестанского УФАС России;</w:t>
      </w:r>
    </w:p>
    <w:p w:rsidR="00242F61" w:rsidRPr="00A15A57" w:rsidRDefault="00242F61" w:rsidP="00242F61">
      <w:pPr>
        <w:ind w:firstLine="567"/>
        <w:jc w:val="both"/>
        <w:rPr>
          <w:sz w:val="24"/>
          <w:szCs w:val="24"/>
        </w:rPr>
      </w:pPr>
      <w:r w:rsidRPr="00A15A57">
        <w:rPr>
          <w:sz w:val="24"/>
          <w:szCs w:val="24"/>
        </w:rPr>
        <w:t>Гебекова К.Д. – Начальника отдела контроля закупок Дагестанского УФАС России;</w:t>
      </w:r>
    </w:p>
    <w:p w:rsidR="00242F61" w:rsidRPr="00A15A57" w:rsidRDefault="00242F61" w:rsidP="00242F61">
      <w:pPr>
        <w:ind w:firstLine="567"/>
        <w:jc w:val="both"/>
        <w:rPr>
          <w:sz w:val="24"/>
          <w:szCs w:val="24"/>
        </w:rPr>
      </w:pPr>
      <w:r w:rsidRPr="00A15A57">
        <w:rPr>
          <w:sz w:val="24"/>
          <w:szCs w:val="24"/>
        </w:rPr>
        <w:t>Агамирзаева В.А. – Заместителя начальника отдела контроля закупок Дагестанского УФАС России;</w:t>
      </w:r>
    </w:p>
    <w:p w:rsidR="00242F61" w:rsidRPr="00A15A57" w:rsidRDefault="00242F61" w:rsidP="00242F61">
      <w:pPr>
        <w:ind w:firstLine="567"/>
        <w:jc w:val="both"/>
        <w:rPr>
          <w:sz w:val="24"/>
          <w:szCs w:val="24"/>
        </w:rPr>
      </w:pPr>
      <w:r w:rsidRPr="00A15A57">
        <w:rPr>
          <w:sz w:val="24"/>
          <w:szCs w:val="24"/>
        </w:rPr>
        <w:t>Магомедова К.Г. – Главного специалиста-эксперта отдела контроля закупок Дагестанского УФАС России;</w:t>
      </w:r>
    </w:p>
    <w:p w:rsidR="00242F61" w:rsidRPr="00A15A57" w:rsidRDefault="00242F61" w:rsidP="00242F61">
      <w:pPr>
        <w:ind w:firstLine="567"/>
        <w:jc w:val="both"/>
        <w:rPr>
          <w:sz w:val="24"/>
          <w:szCs w:val="24"/>
        </w:rPr>
      </w:pPr>
      <w:r w:rsidRPr="00A15A57">
        <w:rPr>
          <w:sz w:val="24"/>
          <w:szCs w:val="24"/>
        </w:rPr>
        <w:t>Магомедова А.Ш. - Ведущего специалиста-эксперта отдела контроля закупок Дагестанского УФАС России,</w:t>
      </w:r>
    </w:p>
    <w:p w:rsidR="00242F61" w:rsidRPr="00A15A57" w:rsidRDefault="00242F61" w:rsidP="00242F61">
      <w:pPr>
        <w:autoSpaceDE w:val="0"/>
        <w:autoSpaceDN w:val="0"/>
        <w:adjustRightInd w:val="0"/>
        <w:ind w:firstLine="709"/>
        <w:jc w:val="both"/>
        <w:rPr>
          <w:color w:val="191919"/>
          <w:sz w:val="24"/>
          <w:szCs w:val="24"/>
        </w:rPr>
      </w:pPr>
      <w:r w:rsidRPr="00A15A57">
        <w:rPr>
          <w:sz w:val="24"/>
          <w:szCs w:val="24"/>
        </w:rPr>
        <w:t xml:space="preserve">рассмотрев жалобу </w:t>
      </w:r>
      <w:r>
        <w:rPr>
          <w:color w:val="000000"/>
          <w:sz w:val="24"/>
          <w:szCs w:val="24"/>
        </w:rPr>
        <w:t>ООО «ГРАМАТОН</w:t>
      </w:r>
      <w:r w:rsidRPr="00A15A57">
        <w:rPr>
          <w:color w:val="000000"/>
          <w:sz w:val="24"/>
          <w:szCs w:val="24"/>
        </w:rPr>
        <w:t>»</w:t>
      </w:r>
      <w:r w:rsidRPr="00A15A57">
        <w:rPr>
          <w:color w:val="191919"/>
          <w:sz w:val="24"/>
          <w:szCs w:val="24"/>
        </w:rPr>
        <w:t xml:space="preserve"> (далее – Заявитель) на действия МИНИСТЕРСТВА ОБРАЗОВАНИЯ И НАУКИ РЕСПУБЛИКИ ДАГЕСТАН (далее - Заказчик) при проведении Комитетом по государственным закупкам Республики Дагестан (далее – Уполномоченный орган) электронного аукциона № 0103200008417006195 на поставку и установку спортивного оборудования для общеобразовательных школ Республики Дагестан на 2017г. (далее – Аукцион).</w:t>
      </w:r>
    </w:p>
    <w:p w:rsidR="00242F61" w:rsidRPr="00A15A57" w:rsidRDefault="00242F61" w:rsidP="00242F61">
      <w:pPr>
        <w:ind w:firstLine="708"/>
        <w:jc w:val="both"/>
        <w:rPr>
          <w:sz w:val="24"/>
          <w:szCs w:val="24"/>
        </w:rPr>
      </w:pPr>
      <w:r w:rsidRPr="00A15A57">
        <w:rPr>
          <w:sz w:val="24"/>
          <w:szCs w:val="24"/>
        </w:rPr>
        <w:t xml:space="preserve">В </w:t>
      </w:r>
      <w:r>
        <w:rPr>
          <w:sz w:val="24"/>
          <w:szCs w:val="24"/>
        </w:rPr>
        <w:t>при</w:t>
      </w:r>
      <w:r w:rsidRPr="00A15A57">
        <w:rPr>
          <w:sz w:val="24"/>
          <w:szCs w:val="24"/>
        </w:rPr>
        <w:t>сутствии представителей:</w:t>
      </w:r>
    </w:p>
    <w:p w:rsidR="00242F61" w:rsidRPr="00A15A57" w:rsidRDefault="00242F61" w:rsidP="00242F61">
      <w:pPr>
        <w:ind w:firstLine="567"/>
        <w:jc w:val="both"/>
        <w:rPr>
          <w:sz w:val="24"/>
          <w:szCs w:val="24"/>
        </w:rPr>
      </w:pPr>
      <w:r w:rsidRPr="00A15A57">
        <w:rPr>
          <w:sz w:val="24"/>
          <w:szCs w:val="24"/>
        </w:rPr>
        <w:t xml:space="preserve">- Заказчика – </w:t>
      </w:r>
      <w:r>
        <w:rPr>
          <w:sz w:val="24"/>
          <w:szCs w:val="24"/>
        </w:rPr>
        <w:t>Абдулмажидова С.Р.</w:t>
      </w:r>
      <w:r w:rsidRPr="00A15A57">
        <w:rPr>
          <w:sz w:val="24"/>
          <w:szCs w:val="24"/>
        </w:rPr>
        <w:t>(</w:t>
      </w:r>
      <w:r>
        <w:rPr>
          <w:sz w:val="24"/>
          <w:szCs w:val="24"/>
        </w:rPr>
        <w:t>доверенность от 20.01.2017</w:t>
      </w:r>
      <w:r w:rsidRPr="00A15A57">
        <w:rPr>
          <w:sz w:val="24"/>
          <w:szCs w:val="24"/>
        </w:rPr>
        <w:t>);</w:t>
      </w:r>
    </w:p>
    <w:p w:rsidR="00242F61" w:rsidRPr="00A15A57" w:rsidRDefault="00242F61" w:rsidP="00242F61">
      <w:pPr>
        <w:ind w:firstLine="567"/>
        <w:jc w:val="both"/>
        <w:rPr>
          <w:sz w:val="24"/>
          <w:szCs w:val="24"/>
        </w:rPr>
      </w:pPr>
      <w:r w:rsidRPr="00A15A57">
        <w:rPr>
          <w:sz w:val="24"/>
          <w:szCs w:val="24"/>
        </w:rPr>
        <w:t xml:space="preserve">- Заявителя – (надлежаще уведомлены). </w:t>
      </w:r>
    </w:p>
    <w:p w:rsidR="00242F61" w:rsidRPr="00891CFE" w:rsidRDefault="00242F61" w:rsidP="00242F61">
      <w:pPr>
        <w:pStyle w:val="a3"/>
        <w:ind w:firstLine="567"/>
        <w:jc w:val="center"/>
        <w:rPr>
          <w:rFonts w:ascii="Times New Roman" w:hAnsi="Times New Roman"/>
          <w:sz w:val="24"/>
          <w:szCs w:val="24"/>
        </w:rPr>
      </w:pPr>
      <w:r w:rsidRPr="00891CFE">
        <w:rPr>
          <w:rFonts w:ascii="Times New Roman" w:hAnsi="Times New Roman"/>
          <w:sz w:val="24"/>
          <w:szCs w:val="24"/>
        </w:rPr>
        <w:t>УСТАНОВИЛА:</w:t>
      </w:r>
    </w:p>
    <w:p w:rsidR="00242F61" w:rsidRPr="00891CFE" w:rsidRDefault="00242F61" w:rsidP="00242F61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27</w:t>
      </w:r>
      <w:r w:rsidRPr="00891CFE">
        <w:rPr>
          <w:sz w:val="24"/>
          <w:szCs w:val="24"/>
        </w:rPr>
        <w:t>.</w:t>
      </w:r>
      <w:r>
        <w:rPr>
          <w:sz w:val="24"/>
          <w:szCs w:val="24"/>
        </w:rPr>
        <w:t>10</w:t>
      </w:r>
      <w:r w:rsidRPr="00891CFE">
        <w:rPr>
          <w:sz w:val="24"/>
          <w:szCs w:val="24"/>
        </w:rPr>
        <w:t>.2017 в Дагестанское УФАС России поступила жалоба Заявителя на действия Заказчика при проведении Уполномоченным органом Аукциона.</w:t>
      </w:r>
    </w:p>
    <w:p w:rsidR="00242F61" w:rsidRPr="00891CFE" w:rsidRDefault="00242F61" w:rsidP="00242F61">
      <w:pPr>
        <w:ind w:firstLine="567"/>
        <w:jc w:val="both"/>
        <w:rPr>
          <w:color w:val="191919"/>
          <w:sz w:val="24"/>
          <w:szCs w:val="24"/>
        </w:rPr>
      </w:pPr>
      <w:r w:rsidRPr="00891CFE">
        <w:rPr>
          <w:sz w:val="24"/>
          <w:szCs w:val="24"/>
        </w:rPr>
        <w:lastRenderedPageBreak/>
        <w:t xml:space="preserve">В жалобе Заявителя указывается, что документация о закупке не соответствует </w:t>
      </w:r>
      <w:r w:rsidRPr="00891CFE">
        <w:rPr>
          <w:color w:val="191919"/>
          <w:sz w:val="24"/>
          <w:szCs w:val="24"/>
        </w:rPr>
        <w:t>Федеральному закону от 05.04.2013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</w:r>
    </w:p>
    <w:p w:rsidR="00242F61" w:rsidRPr="00891CFE" w:rsidRDefault="00242F61" w:rsidP="00242F61">
      <w:pPr>
        <w:ind w:firstLine="567"/>
        <w:jc w:val="both"/>
        <w:rPr>
          <w:sz w:val="24"/>
          <w:szCs w:val="24"/>
        </w:rPr>
      </w:pPr>
      <w:r w:rsidRPr="00891CFE">
        <w:rPr>
          <w:sz w:val="24"/>
          <w:szCs w:val="24"/>
        </w:rPr>
        <w:t xml:space="preserve">Исследовав представленные сторонами материалы, проведя анализ информации, содержащейся в единой информационной системе в сфере закупок (далее – Единая информационная система), а также на сайте оператора электронной площадки </w:t>
      </w:r>
      <w:r>
        <w:rPr>
          <w:sz w:val="24"/>
          <w:szCs w:val="24"/>
        </w:rPr>
        <w:t>ОО</w:t>
      </w:r>
      <w:r w:rsidRPr="00891CFE">
        <w:rPr>
          <w:color w:val="191919"/>
          <w:sz w:val="24"/>
          <w:szCs w:val="24"/>
        </w:rPr>
        <w:t>О «</w:t>
      </w:r>
      <w:r>
        <w:rPr>
          <w:color w:val="191919"/>
          <w:sz w:val="24"/>
          <w:szCs w:val="24"/>
        </w:rPr>
        <w:t>РТС-тендер</w:t>
      </w:r>
      <w:r w:rsidRPr="00891CFE">
        <w:rPr>
          <w:color w:val="191919"/>
          <w:sz w:val="24"/>
          <w:szCs w:val="24"/>
        </w:rPr>
        <w:t>»</w:t>
      </w:r>
      <w:r w:rsidRPr="00891CFE">
        <w:rPr>
          <w:sz w:val="24"/>
          <w:szCs w:val="24"/>
        </w:rPr>
        <w:t xml:space="preserve"> (далее – Оператор электронной площадки), </w:t>
      </w:r>
      <w:r>
        <w:rPr>
          <w:sz w:val="24"/>
          <w:szCs w:val="24"/>
        </w:rPr>
        <w:t xml:space="preserve">выслушав представителя Заказчика, </w:t>
      </w:r>
      <w:r w:rsidRPr="00891CFE">
        <w:rPr>
          <w:sz w:val="24"/>
          <w:szCs w:val="24"/>
        </w:rPr>
        <w:t>Комиссия установила следующее.</w:t>
      </w:r>
    </w:p>
    <w:p w:rsidR="00242F61" w:rsidRPr="00EE2A5F" w:rsidRDefault="00242F61" w:rsidP="00242F61">
      <w:pPr>
        <w:ind w:firstLine="567"/>
        <w:jc w:val="both"/>
        <w:rPr>
          <w:sz w:val="24"/>
          <w:szCs w:val="24"/>
        </w:rPr>
      </w:pPr>
      <w:r w:rsidRPr="00EE2A5F">
        <w:rPr>
          <w:sz w:val="24"/>
          <w:szCs w:val="24"/>
        </w:rPr>
        <w:t>13.10.2017 Уполномоченным органом в Единой информационной системе были размещены извещение и аукционная документация по проведению Аукциона.</w:t>
      </w:r>
    </w:p>
    <w:p w:rsidR="00242F61" w:rsidRDefault="00242F61" w:rsidP="00242F61">
      <w:pPr>
        <w:ind w:firstLine="567"/>
        <w:jc w:val="both"/>
        <w:rPr>
          <w:sz w:val="24"/>
          <w:szCs w:val="24"/>
        </w:rPr>
      </w:pPr>
      <w:r w:rsidRPr="00EE2A5F">
        <w:rPr>
          <w:sz w:val="24"/>
          <w:szCs w:val="24"/>
        </w:rPr>
        <w:t>Начальная (максимальная) цена контракта – 11 066 685,96 рублей.</w:t>
      </w:r>
    </w:p>
    <w:p w:rsidR="00242F61" w:rsidRDefault="00242F61" w:rsidP="00242F61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Заявитель указывает, что установленный Заказчиком срок выполнения работ в течении 10 рабочих дней со дня подписания контракта является коротким  и не позволяет выполнить работу в срок.</w:t>
      </w:r>
    </w:p>
    <w:p w:rsidR="00242F61" w:rsidRDefault="001040CD" w:rsidP="00242F61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На рассмотрении жалобы представитель Заказчика пояснил, что в случае привлечения 33 бригад достаточно будет одного или двух дней для выполнения указанных работ, тем самым данные работы могут быть проведены в полном объеме и в течении десяти рабочих дней, как это предусмотрено требованиями аукционной документации</w:t>
      </w:r>
      <w:r w:rsidR="00242F61">
        <w:rPr>
          <w:color w:val="000000"/>
          <w:sz w:val="24"/>
          <w:szCs w:val="24"/>
        </w:rPr>
        <w:t>.</w:t>
      </w:r>
    </w:p>
    <w:p w:rsidR="00242F61" w:rsidRDefault="00242F61" w:rsidP="00242F61">
      <w:pPr>
        <w:tabs>
          <w:tab w:val="left" w:pos="142"/>
        </w:tabs>
        <w:ind w:firstLine="567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При этом, Заявитель не явился на рассмотрение жалобы и доказательств,</w:t>
      </w:r>
      <w:r>
        <w:rPr>
          <w:sz w:val="24"/>
          <w:szCs w:val="24"/>
        </w:rPr>
        <w:t xml:space="preserve"> свидетельствующих  о том, что установленный Заказчиком срок выполнения работ является коротким  и не позволяет выполнить работ</w:t>
      </w:r>
      <w:r w:rsidR="001040CD">
        <w:rPr>
          <w:sz w:val="24"/>
          <w:szCs w:val="24"/>
        </w:rPr>
        <w:t>ы</w:t>
      </w:r>
      <w:r>
        <w:rPr>
          <w:sz w:val="24"/>
          <w:szCs w:val="24"/>
        </w:rPr>
        <w:t xml:space="preserve"> в срок.</w:t>
      </w:r>
    </w:p>
    <w:p w:rsidR="00242F61" w:rsidRDefault="00242F61" w:rsidP="00242F61">
      <w:pPr>
        <w:tabs>
          <w:tab w:val="left" w:pos="142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Кроме того, жалоба заявителя не содержит доводов, а так же отсутствует указание на нарушенную Заказчиком норму Закона о контрактной системе.</w:t>
      </w:r>
    </w:p>
    <w:p w:rsidR="00242F61" w:rsidRDefault="00242F61" w:rsidP="00242F61">
      <w:pPr>
        <w:tabs>
          <w:tab w:val="left" w:pos="142"/>
        </w:tabs>
        <w:ind w:firstLine="567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Согласно ч. 9 ст. 105 Закона о контрактной системе к жалобе прикладываются документы, подтверждающие ее обоснованность.</w:t>
      </w:r>
    </w:p>
    <w:p w:rsidR="00242F61" w:rsidRPr="007F0FDA" w:rsidRDefault="00242F61" w:rsidP="00242F61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Таким образом, Комиссия приходит к выводу о необоснованности довода жалобы Заявителя.</w:t>
      </w:r>
    </w:p>
    <w:p w:rsidR="0075490A" w:rsidRPr="00307BE2" w:rsidRDefault="0075490A" w:rsidP="0075490A">
      <w:pPr>
        <w:autoSpaceDE w:val="0"/>
        <w:autoSpaceDN w:val="0"/>
        <w:adjustRightInd w:val="0"/>
        <w:ind w:firstLine="567"/>
        <w:jc w:val="both"/>
        <w:rPr>
          <w:bCs/>
          <w:color w:val="000000"/>
          <w:sz w:val="24"/>
          <w:szCs w:val="24"/>
        </w:rPr>
      </w:pPr>
      <w:r w:rsidRPr="00307BE2">
        <w:rPr>
          <w:bCs/>
          <w:color w:val="000000"/>
          <w:sz w:val="24"/>
          <w:szCs w:val="24"/>
        </w:rPr>
        <w:t>2. В ходе проведенной в соответствии с ч. 15 ст. 99 Закона о контрактной системе, в рамках рассматриваемой жалобы внеплановой проверки Комиссией установлено следующее.</w:t>
      </w:r>
    </w:p>
    <w:p w:rsidR="0075490A" w:rsidRDefault="0075490A" w:rsidP="0075490A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EE2A5F">
        <w:rPr>
          <w:sz w:val="24"/>
          <w:szCs w:val="24"/>
        </w:rPr>
        <w:t>Комиссией установлено, что в пункте 6 Информационной карты документации об Аукционе Заказчика указано следующее: «</w:t>
      </w:r>
      <w:r w:rsidRPr="00EE2A5F">
        <w:rPr>
          <w:iCs/>
          <w:sz w:val="24"/>
          <w:szCs w:val="24"/>
        </w:rPr>
        <w:t xml:space="preserve">Ограничение в отношении участников закупок, которыми могут быть только субъекты малого предпринимательства, социально ориентированные некоммерческие организации в соответствии со ст.30 Закона №44-ФЗ: </w:t>
      </w:r>
      <w:r w:rsidRPr="00EE2A5F">
        <w:rPr>
          <w:sz w:val="24"/>
          <w:szCs w:val="24"/>
        </w:rPr>
        <w:t>Установлено».</w:t>
      </w:r>
    </w:p>
    <w:p w:rsidR="0075490A" w:rsidRPr="001848B4" w:rsidRDefault="0075490A" w:rsidP="0075490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848B4">
        <w:rPr>
          <w:rFonts w:ascii="Times New Roman" w:hAnsi="Times New Roman" w:cs="Times New Roman"/>
          <w:sz w:val="24"/>
          <w:szCs w:val="24"/>
        </w:rPr>
        <w:t>Также в пункте 17 Информационной карты Заказчиком указано следующее: «декларация о принадлежности участника такого аукциона к субъектам малого предпринимательства или социально ориентированным некоммерческим организациям в случае установления заказчиком ограничения, предусмотренного частью 3 статьи 30 настоящего Федерального закона: установлено».</w:t>
      </w:r>
    </w:p>
    <w:p w:rsidR="0075490A" w:rsidRPr="001848B4" w:rsidRDefault="0075490A" w:rsidP="0075490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848B4">
        <w:rPr>
          <w:rFonts w:ascii="Times New Roman" w:hAnsi="Times New Roman" w:cs="Times New Roman"/>
          <w:sz w:val="24"/>
          <w:szCs w:val="24"/>
        </w:rPr>
        <w:t>Вместе  с тем в пункте 20 Информационной карты аукционной документации Заказчиком указано, что размер обеспечения заявок на участие в электронном аукционе: «5 % от начальной (максимальной) цены контракта – 553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1848B4">
        <w:rPr>
          <w:rFonts w:ascii="Times New Roman" w:hAnsi="Times New Roman" w:cs="Times New Roman"/>
          <w:sz w:val="24"/>
          <w:szCs w:val="24"/>
        </w:rPr>
        <w:t>334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848B4">
        <w:rPr>
          <w:rFonts w:ascii="Times New Roman" w:hAnsi="Times New Roman" w:cs="Times New Roman"/>
          <w:sz w:val="24"/>
          <w:szCs w:val="24"/>
        </w:rPr>
        <w:t>(пятьсот пятьдесят три тысячи триста тридцать четыре) рубля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848B4">
        <w:rPr>
          <w:rFonts w:ascii="Times New Roman" w:hAnsi="Times New Roman" w:cs="Times New Roman"/>
          <w:sz w:val="24"/>
          <w:szCs w:val="24"/>
        </w:rPr>
        <w:t>30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848B4">
        <w:rPr>
          <w:rFonts w:ascii="Times New Roman" w:hAnsi="Times New Roman" w:cs="Times New Roman"/>
          <w:sz w:val="24"/>
          <w:szCs w:val="24"/>
        </w:rPr>
        <w:t>копеек».</w:t>
      </w:r>
    </w:p>
    <w:p w:rsidR="0075490A" w:rsidRPr="001848B4" w:rsidRDefault="0075490A" w:rsidP="0075490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848B4">
        <w:rPr>
          <w:rFonts w:ascii="Times New Roman" w:hAnsi="Times New Roman" w:cs="Times New Roman"/>
          <w:sz w:val="24"/>
          <w:szCs w:val="24"/>
        </w:rPr>
        <w:t xml:space="preserve">Согласно части 15 статьи 44 Закона о контрактной системе в случае, если закупка осуществляется в соответствии со </w:t>
      </w:r>
      <w:hyperlink r:id="rId10" w:history="1">
        <w:r w:rsidRPr="001848B4">
          <w:rPr>
            <w:rFonts w:ascii="Times New Roman" w:hAnsi="Times New Roman" w:cs="Times New Roman"/>
            <w:sz w:val="24"/>
            <w:szCs w:val="24"/>
          </w:rPr>
          <w:t>статьями 28</w:t>
        </w:r>
      </w:hyperlink>
      <w:r w:rsidRPr="001848B4">
        <w:rPr>
          <w:rFonts w:ascii="Times New Roman" w:hAnsi="Times New Roman" w:cs="Times New Roman"/>
          <w:sz w:val="24"/>
          <w:szCs w:val="24"/>
        </w:rPr>
        <w:t xml:space="preserve"> - </w:t>
      </w:r>
      <w:hyperlink r:id="rId11" w:history="1">
        <w:r w:rsidRPr="001848B4">
          <w:rPr>
            <w:rFonts w:ascii="Times New Roman" w:hAnsi="Times New Roman" w:cs="Times New Roman"/>
            <w:sz w:val="24"/>
            <w:szCs w:val="24"/>
          </w:rPr>
          <w:t>30</w:t>
        </w:r>
      </w:hyperlink>
      <w:r w:rsidRPr="001848B4">
        <w:rPr>
          <w:rFonts w:ascii="Times New Roman" w:hAnsi="Times New Roman" w:cs="Times New Roman"/>
          <w:sz w:val="24"/>
          <w:szCs w:val="24"/>
        </w:rPr>
        <w:t xml:space="preserve"> настоящего Федерального закона и участником закупки является учреждение или предприятие уголовно-исполнительной системы, организация инвалидов, субъект малого предпринимательства либо социально ориентированная некоммерческая организация, размер обеспечения заявки не может превышать два процента начальной (максимальной) цены контракта.</w:t>
      </w:r>
    </w:p>
    <w:p w:rsidR="0075490A" w:rsidRPr="001848B4" w:rsidRDefault="0075490A" w:rsidP="0075490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848B4">
        <w:rPr>
          <w:rFonts w:ascii="Times New Roman" w:hAnsi="Times New Roman" w:cs="Times New Roman"/>
          <w:sz w:val="24"/>
          <w:szCs w:val="24"/>
        </w:rPr>
        <w:t xml:space="preserve">Таким образом, в нарушение ч. 15 статьи 44 Закона о контрактной системе, Заказчиком в аукционной документации  не верно указана информация о </w:t>
      </w:r>
      <w:r>
        <w:rPr>
          <w:rFonts w:ascii="Times New Roman" w:hAnsi="Times New Roman" w:cs="Times New Roman"/>
          <w:sz w:val="24"/>
          <w:szCs w:val="24"/>
        </w:rPr>
        <w:t>размер</w:t>
      </w:r>
      <w:r w:rsidRPr="001848B4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lastRenderedPageBreak/>
        <w:t>обеспечения заявок на участие в электронном аукционе</w:t>
      </w:r>
      <w:r w:rsidRPr="001848B4">
        <w:rPr>
          <w:rFonts w:ascii="Times New Roman" w:hAnsi="Times New Roman" w:cs="Times New Roman"/>
          <w:sz w:val="24"/>
          <w:szCs w:val="24"/>
        </w:rPr>
        <w:t>.</w:t>
      </w:r>
    </w:p>
    <w:p w:rsidR="00CD1A95" w:rsidRPr="00556A82" w:rsidRDefault="00CD1A95" w:rsidP="00EC7F63">
      <w:pPr>
        <w:ind w:firstLine="567"/>
        <w:jc w:val="both"/>
        <w:rPr>
          <w:color w:val="000000"/>
          <w:sz w:val="24"/>
          <w:szCs w:val="24"/>
        </w:rPr>
      </w:pPr>
      <w:r w:rsidRPr="00556A82">
        <w:rPr>
          <w:color w:val="000000"/>
          <w:sz w:val="24"/>
          <w:szCs w:val="24"/>
        </w:rPr>
        <w:t>На основании изложенного, руководствуясь ст. 106 Закона о контрактной системе Комиссия Дагестанского УФАС России по контролю в сфере закупок,</w:t>
      </w:r>
    </w:p>
    <w:p w:rsidR="00CD1A95" w:rsidRPr="00556A82" w:rsidRDefault="00CD1A95" w:rsidP="00CD1A95">
      <w:pPr>
        <w:ind w:left="709"/>
        <w:jc w:val="center"/>
        <w:rPr>
          <w:b/>
          <w:sz w:val="24"/>
          <w:szCs w:val="24"/>
        </w:rPr>
      </w:pPr>
      <w:r w:rsidRPr="00556A82">
        <w:rPr>
          <w:b/>
          <w:sz w:val="24"/>
          <w:szCs w:val="24"/>
        </w:rPr>
        <w:t>Р Е Ш И Л А:</w:t>
      </w:r>
    </w:p>
    <w:p w:rsidR="00CD1A95" w:rsidRPr="0075490A" w:rsidRDefault="002E14C5" w:rsidP="0075490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75490A">
        <w:rPr>
          <w:rFonts w:ascii="Times New Roman" w:hAnsi="Times New Roman" w:cs="Times New Roman"/>
          <w:sz w:val="24"/>
          <w:szCs w:val="24"/>
        </w:rPr>
        <w:t xml:space="preserve">1. </w:t>
      </w:r>
      <w:r w:rsidR="00CD1A95" w:rsidRPr="0075490A">
        <w:rPr>
          <w:rFonts w:ascii="Times New Roman" w:hAnsi="Times New Roman" w:cs="Times New Roman"/>
          <w:sz w:val="24"/>
          <w:szCs w:val="24"/>
        </w:rPr>
        <w:t xml:space="preserve">Жалобу Заявителя признать </w:t>
      </w:r>
      <w:r w:rsidR="0075490A" w:rsidRPr="0075490A">
        <w:rPr>
          <w:rFonts w:ascii="Times New Roman" w:hAnsi="Times New Roman" w:cs="Times New Roman"/>
          <w:sz w:val="24"/>
          <w:szCs w:val="24"/>
        </w:rPr>
        <w:t>не</w:t>
      </w:r>
      <w:r w:rsidR="00CD1A95" w:rsidRPr="0075490A">
        <w:rPr>
          <w:rFonts w:ascii="Times New Roman" w:hAnsi="Times New Roman" w:cs="Times New Roman"/>
          <w:sz w:val="24"/>
          <w:szCs w:val="24"/>
        </w:rPr>
        <w:t>обоснованной.</w:t>
      </w:r>
    </w:p>
    <w:p w:rsidR="000C27AB" w:rsidRPr="0075490A" w:rsidRDefault="002E14C5" w:rsidP="0075490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5490A">
        <w:rPr>
          <w:rFonts w:ascii="Times New Roman" w:hAnsi="Times New Roman" w:cs="Times New Roman"/>
          <w:sz w:val="24"/>
          <w:szCs w:val="24"/>
        </w:rPr>
        <w:t xml:space="preserve">2. </w:t>
      </w:r>
      <w:r w:rsidR="000C27AB" w:rsidRPr="0075490A">
        <w:rPr>
          <w:rFonts w:ascii="Times New Roman" w:hAnsi="Times New Roman" w:cs="Times New Roman"/>
          <w:sz w:val="24"/>
          <w:szCs w:val="24"/>
        </w:rPr>
        <w:t>Признать в действиях Заказчика нарушени</w:t>
      </w:r>
      <w:r w:rsidR="0075490A" w:rsidRPr="0075490A">
        <w:rPr>
          <w:rFonts w:ascii="Times New Roman" w:hAnsi="Times New Roman" w:cs="Times New Roman"/>
          <w:sz w:val="24"/>
          <w:szCs w:val="24"/>
        </w:rPr>
        <w:t>е</w:t>
      </w:r>
      <w:r w:rsidR="00176FA4" w:rsidRPr="0075490A">
        <w:rPr>
          <w:rFonts w:ascii="Times New Roman" w:hAnsi="Times New Roman" w:cs="Times New Roman"/>
          <w:sz w:val="24"/>
          <w:szCs w:val="24"/>
        </w:rPr>
        <w:t xml:space="preserve"> </w:t>
      </w:r>
      <w:r w:rsidR="00832867" w:rsidRPr="0075490A">
        <w:rPr>
          <w:rFonts w:ascii="Times New Roman" w:hAnsi="Times New Roman" w:cs="Times New Roman"/>
          <w:sz w:val="24"/>
          <w:szCs w:val="24"/>
        </w:rPr>
        <w:t>част</w:t>
      </w:r>
      <w:r w:rsidR="0075490A" w:rsidRPr="0075490A">
        <w:rPr>
          <w:rFonts w:ascii="Times New Roman" w:hAnsi="Times New Roman" w:cs="Times New Roman"/>
          <w:sz w:val="24"/>
          <w:szCs w:val="24"/>
        </w:rPr>
        <w:t>и</w:t>
      </w:r>
      <w:r w:rsidR="00832867" w:rsidRPr="0075490A">
        <w:rPr>
          <w:rFonts w:ascii="Times New Roman" w:hAnsi="Times New Roman" w:cs="Times New Roman"/>
          <w:sz w:val="24"/>
          <w:szCs w:val="24"/>
        </w:rPr>
        <w:t xml:space="preserve"> </w:t>
      </w:r>
      <w:r w:rsidR="0075490A" w:rsidRPr="0075490A">
        <w:rPr>
          <w:rFonts w:ascii="Times New Roman" w:hAnsi="Times New Roman" w:cs="Times New Roman"/>
          <w:sz w:val="24"/>
          <w:szCs w:val="24"/>
        </w:rPr>
        <w:t>1</w:t>
      </w:r>
      <w:r w:rsidR="00832867" w:rsidRPr="0075490A">
        <w:rPr>
          <w:rFonts w:ascii="Times New Roman" w:hAnsi="Times New Roman" w:cs="Times New Roman"/>
          <w:sz w:val="24"/>
          <w:szCs w:val="24"/>
        </w:rPr>
        <w:t>5 ст</w:t>
      </w:r>
      <w:r w:rsidR="0075490A" w:rsidRPr="0075490A">
        <w:rPr>
          <w:rFonts w:ascii="Times New Roman" w:hAnsi="Times New Roman" w:cs="Times New Roman"/>
          <w:sz w:val="24"/>
          <w:szCs w:val="24"/>
        </w:rPr>
        <w:t>атьи</w:t>
      </w:r>
      <w:r w:rsidR="00832867" w:rsidRPr="0075490A">
        <w:rPr>
          <w:rFonts w:ascii="Times New Roman" w:hAnsi="Times New Roman" w:cs="Times New Roman"/>
          <w:sz w:val="24"/>
          <w:szCs w:val="24"/>
        </w:rPr>
        <w:t xml:space="preserve"> </w:t>
      </w:r>
      <w:r w:rsidR="0075490A" w:rsidRPr="0075490A">
        <w:rPr>
          <w:rFonts w:ascii="Times New Roman" w:hAnsi="Times New Roman" w:cs="Times New Roman"/>
          <w:sz w:val="24"/>
          <w:szCs w:val="24"/>
        </w:rPr>
        <w:t>4</w:t>
      </w:r>
      <w:r w:rsidR="00832867" w:rsidRPr="0075490A">
        <w:rPr>
          <w:rFonts w:ascii="Times New Roman" w:hAnsi="Times New Roman" w:cs="Times New Roman"/>
          <w:sz w:val="24"/>
          <w:szCs w:val="24"/>
        </w:rPr>
        <w:t>4</w:t>
      </w:r>
      <w:r w:rsidR="002B3719" w:rsidRPr="0075490A">
        <w:rPr>
          <w:rFonts w:ascii="Times New Roman" w:hAnsi="Times New Roman" w:cs="Times New Roman"/>
          <w:sz w:val="24"/>
          <w:szCs w:val="24"/>
        </w:rPr>
        <w:t xml:space="preserve"> </w:t>
      </w:r>
      <w:r w:rsidR="00832867" w:rsidRPr="0075490A">
        <w:rPr>
          <w:rFonts w:ascii="Times New Roman" w:hAnsi="Times New Roman" w:cs="Times New Roman"/>
          <w:sz w:val="24"/>
          <w:szCs w:val="24"/>
        </w:rPr>
        <w:t>Закона о контрактной системе</w:t>
      </w:r>
      <w:r w:rsidR="000C27AB" w:rsidRPr="0075490A">
        <w:rPr>
          <w:rFonts w:ascii="Times New Roman" w:hAnsi="Times New Roman" w:cs="Times New Roman"/>
          <w:sz w:val="24"/>
          <w:szCs w:val="24"/>
        </w:rPr>
        <w:t>.</w:t>
      </w:r>
    </w:p>
    <w:p w:rsidR="0075490A" w:rsidRPr="0075490A" w:rsidRDefault="000C27AB" w:rsidP="0075490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5490A">
        <w:rPr>
          <w:rFonts w:ascii="Times New Roman" w:hAnsi="Times New Roman" w:cs="Times New Roman"/>
          <w:sz w:val="24"/>
          <w:szCs w:val="24"/>
        </w:rPr>
        <w:t xml:space="preserve">3. </w:t>
      </w:r>
      <w:r w:rsidR="00AE1DE6" w:rsidRPr="0075490A">
        <w:rPr>
          <w:rFonts w:ascii="Times New Roman" w:hAnsi="Times New Roman" w:cs="Times New Roman"/>
          <w:sz w:val="24"/>
          <w:szCs w:val="24"/>
        </w:rPr>
        <w:t>В</w:t>
      </w:r>
      <w:r w:rsidR="00964426" w:rsidRPr="0075490A">
        <w:rPr>
          <w:rFonts w:ascii="Times New Roman" w:hAnsi="Times New Roman" w:cs="Times New Roman"/>
          <w:sz w:val="24"/>
          <w:szCs w:val="24"/>
        </w:rPr>
        <w:t xml:space="preserve">ыдать </w:t>
      </w:r>
      <w:r w:rsidR="00AE1DE6" w:rsidRPr="0075490A">
        <w:rPr>
          <w:rFonts w:ascii="Times New Roman" w:hAnsi="Times New Roman" w:cs="Times New Roman"/>
          <w:sz w:val="24"/>
          <w:szCs w:val="24"/>
        </w:rPr>
        <w:t>Заказчику</w:t>
      </w:r>
      <w:r w:rsidR="0075490A" w:rsidRPr="0075490A">
        <w:rPr>
          <w:rFonts w:ascii="Times New Roman" w:hAnsi="Times New Roman" w:cs="Times New Roman"/>
          <w:sz w:val="24"/>
          <w:szCs w:val="24"/>
        </w:rPr>
        <w:t>,</w:t>
      </w:r>
      <w:r w:rsidR="00964426" w:rsidRPr="0075490A">
        <w:rPr>
          <w:rFonts w:ascii="Times New Roman" w:hAnsi="Times New Roman" w:cs="Times New Roman"/>
          <w:sz w:val="24"/>
          <w:szCs w:val="24"/>
        </w:rPr>
        <w:t xml:space="preserve"> </w:t>
      </w:r>
      <w:bookmarkEnd w:id="0"/>
      <w:r w:rsidR="0075490A" w:rsidRPr="0075490A">
        <w:rPr>
          <w:rFonts w:ascii="Times New Roman" w:hAnsi="Times New Roman" w:cs="Times New Roman"/>
          <w:sz w:val="24"/>
          <w:szCs w:val="24"/>
        </w:rPr>
        <w:t>Уполномоченному органу, его аукционной комиссии, Оператору электронной площадки предписание об устранении выявленного нарушения.</w:t>
      </w:r>
    </w:p>
    <w:p w:rsidR="004B4D39" w:rsidRPr="0075490A" w:rsidRDefault="004B4D39" w:rsidP="0075490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5490A">
        <w:rPr>
          <w:rFonts w:ascii="Times New Roman" w:hAnsi="Times New Roman" w:cs="Times New Roman"/>
          <w:sz w:val="24"/>
          <w:szCs w:val="24"/>
        </w:rPr>
        <w:t>4. Передать материалы уполномоченному должностному лицу Дагестанского УФАС России для решения вопроса о привлечении виновных лиц к административной ответственности.</w:t>
      </w:r>
    </w:p>
    <w:p w:rsidR="00CD1A95" w:rsidRPr="0075490A" w:rsidRDefault="00CD1A95" w:rsidP="00CD1A95">
      <w:pPr>
        <w:tabs>
          <w:tab w:val="left" w:pos="993"/>
        </w:tabs>
        <w:ind w:firstLine="700"/>
        <w:jc w:val="both"/>
        <w:rPr>
          <w:sz w:val="24"/>
          <w:szCs w:val="24"/>
        </w:rPr>
      </w:pPr>
    </w:p>
    <w:p w:rsidR="00CD1A95" w:rsidRPr="00556A82" w:rsidRDefault="00CD1A95" w:rsidP="00CD1A95">
      <w:pPr>
        <w:ind w:firstLine="700"/>
        <w:jc w:val="both"/>
        <w:rPr>
          <w:color w:val="000000"/>
          <w:sz w:val="24"/>
          <w:szCs w:val="24"/>
        </w:rPr>
      </w:pPr>
      <w:r w:rsidRPr="00556A82">
        <w:rPr>
          <w:color w:val="000000"/>
          <w:sz w:val="24"/>
          <w:szCs w:val="24"/>
        </w:rPr>
        <w:t>Решение может быть обжаловано в судебном порядке в течение трех месяцев со дня его принятия.</w:t>
      </w:r>
    </w:p>
    <w:p w:rsidR="00CD1A95" w:rsidRPr="00556A82" w:rsidRDefault="00CD1A95" w:rsidP="00CD1A95">
      <w:pPr>
        <w:pStyle w:val="a3"/>
        <w:ind w:firstLine="70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D1A95" w:rsidRPr="00556A82" w:rsidRDefault="00CD1A95" w:rsidP="00FF4145">
      <w:pPr>
        <w:ind w:firstLine="709"/>
        <w:jc w:val="both"/>
        <w:rPr>
          <w:sz w:val="24"/>
          <w:szCs w:val="24"/>
        </w:rPr>
      </w:pPr>
    </w:p>
    <w:p w:rsidR="003A3DB2" w:rsidRPr="00556A82" w:rsidRDefault="003A3DB2" w:rsidP="003A3DB2">
      <w:pPr>
        <w:ind w:firstLine="709"/>
        <w:jc w:val="both"/>
        <w:rPr>
          <w:color w:val="000000"/>
          <w:sz w:val="24"/>
          <w:szCs w:val="24"/>
        </w:rPr>
      </w:pPr>
      <w:r w:rsidRPr="00556A82">
        <w:rPr>
          <w:color w:val="000000"/>
          <w:sz w:val="24"/>
          <w:szCs w:val="24"/>
        </w:rPr>
        <w:t>Ведущая заседание Комиссии</w:t>
      </w:r>
      <w:r w:rsidRPr="00556A82">
        <w:rPr>
          <w:color w:val="000000"/>
          <w:sz w:val="24"/>
          <w:szCs w:val="24"/>
        </w:rPr>
        <w:tab/>
      </w:r>
      <w:r w:rsidRPr="00556A82">
        <w:rPr>
          <w:color w:val="000000"/>
          <w:sz w:val="24"/>
          <w:szCs w:val="24"/>
        </w:rPr>
        <w:tab/>
      </w:r>
      <w:r w:rsidRPr="00556A82">
        <w:rPr>
          <w:color w:val="000000"/>
          <w:sz w:val="24"/>
          <w:szCs w:val="24"/>
        </w:rPr>
        <w:tab/>
      </w:r>
      <w:r w:rsidRPr="00556A82">
        <w:rPr>
          <w:color w:val="000000"/>
          <w:sz w:val="24"/>
          <w:szCs w:val="24"/>
        </w:rPr>
        <w:tab/>
      </w:r>
      <w:r w:rsidRPr="00556A82">
        <w:rPr>
          <w:color w:val="000000"/>
          <w:sz w:val="24"/>
          <w:szCs w:val="24"/>
        </w:rPr>
        <w:tab/>
        <w:t xml:space="preserve">         Д.М. Халлаева</w:t>
      </w:r>
    </w:p>
    <w:p w:rsidR="003A3DB2" w:rsidRPr="00556A82" w:rsidRDefault="003A3DB2" w:rsidP="003A3DB2">
      <w:pPr>
        <w:ind w:firstLine="709"/>
        <w:jc w:val="both"/>
        <w:rPr>
          <w:color w:val="000000"/>
          <w:sz w:val="24"/>
          <w:szCs w:val="24"/>
        </w:rPr>
      </w:pPr>
    </w:p>
    <w:p w:rsidR="003A3DB2" w:rsidRPr="00556A82" w:rsidRDefault="003A3DB2" w:rsidP="003A3DB2">
      <w:pPr>
        <w:ind w:firstLine="709"/>
        <w:jc w:val="both"/>
        <w:rPr>
          <w:color w:val="000000"/>
          <w:sz w:val="24"/>
          <w:szCs w:val="24"/>
        </w:rPr>
      </w:pPr>
    </w:p>
    <w:p w:rsidR="003A3DB2" w:rsidRPr="00556A82" w:rsidRDefault="003A3DB2" w:rsidP="003A3DB2">
      <w:pPr>
        <w:ind w:firstLine="709"/>
        <w:jc w:val="both"/>
        <w:rPr>
          <w:color w:val="000000"/>
          <w:sz w:val="24"/>
          <w:szCs w:val="24"/>
        </w:rPr>
      </w:pPr>
      <w:r w:rsidRPr="00556A82">
        <w:rPr>
          <w:color w:val="000000"/>
          <w:sz w:val="24"/>
          <w:szCs w:val="24"/>
        </w:rPr>
        <w:t>Члены Комиссии:</w:t>
      </w:r>
      <w:r w:rsidRPr="00556A82">
        <w:rPr>
          <w:color w:val="000000"/>
          <w:sz w:val="24"/>
          <w:szCs w:val="24"/>
        </w:rPr>
        <w:tab/>
      </w:r>
      <w:r w:rsidRPr="00556A82">
        <w:rPr>
          <w:color w:val="000000"/>
          <w:sz w:val="24"/>
          <w:szCs w:val="24"/>
        </w:rPr>
        <w:tab/>
      </w:r>
      <w:r w:rsidRPr="00556A82">
        <w:rPr>
          <w:color w:val="000000"/>
          <w:sz w:val="24"/>
          <w:szCs w:val="24"/>
        </w:rPr>
        <w:tab/>
      </w:r>
      <w:r w:rsidRPr="00556A82">
        <w:rPr>
          <w:color w:val="000000"/>
          <w:sz w:val="24"/>
          <w:szCs w:val="24"/>
        </w:rPr>
        <w:tab/>
      </w:r>
      <w:r w:rsidRPr="00556A82">
        <w:rPr>
          <w:color w:val="000000"/>
          <w:sz w:val="24"/>
          <w:szCs w:val="24"/>
        </w:rPr>
        <w:tab/>
      </w:r>
      <w:r w:rsidRPr="00556A82">
        <w:rPr>
          <w:color w:val="000000"/>
          <w:sz w:val="24"/>
          <w:szCs w:val="24"/>
        </w:rPr>
        <w:tab/>
      </w:r>
      <w:r w:rsidRPr="00556A82">
        <w:rPr>
          <w:color w:val="000000"/>
          <w:sz w:val="24"/>
          <w:szCs w:val="24"/>
        </w:rPr>
        <w:tab/>
        <w:t xml:space="preserve">            К.Д. Гебеков</w:t>
      </w:r>
    </w:p>
    <w:p w:rsidR="003A3DB2" w:rsidRPr="00556A82" w:rsidRDefault="003A3DB2" w:rsidP="003A3DB2">
      <w:pPr>
        <w:ind w:firstLine="709"/>
        <w:jc w:val="both"/>
        <w:rPr>
          <w:color w:val="000000"/>
          <w:sz w:val="24"/>
          <w:szCs w:val="24"/>
        </w:rPr>
      </w:pPr>
    </w:p>
    <w:p w:rsidR="003A3DB2" w:rsidRPr="00556A82" w:rsidRDefault="003A3DB2" w:rsidP="003A3DB2">
      <w:pPr>
        <w:ind w:left="6371" w:firstLine="709"/>
        <w:jc w:val="both"/>
        <w:rPr>
          <w:color w:val="000000"/>
          <w:sz w:val="24"/>
          <w:szCs w:val="24"/>
        </w:rPr>
      </w:pPr>
      <w:r w:rsidRPr="00556A82">
        <w:rPr>
          <w:color w:val="000000"/>
          <w:sz w:val="24"/>
          <w:szCs w:val="24"/>
        </w:rPr>
        <w:t xml:space="preserve">      В.А. Агамирзаев</w:t>
      </w:r>
    </w:p>
    <w:p w:rsidR="003A3DB2" w:rsidRPr="00556A82" w:rsidRDefault="003A3DB2" w:rsidP="003A3DB2">
      <w:pPr>
        <w:ind w:firstLine="709"/>
        <w:jc w:val="both"/>
        <w:rPr>
          <w:color w:val="000000"/>
          <w:sz w:val="24"/>
          <w:szCs w:val="24"/>
        </w:rPr>
      </w:pPr>
    </w:p>
    <w:p w:rsidR="003A3DB2" w:rsidRPr="00556A82" w:rsidRDefault="003A3DB2" w:rsidP="003A3DB2">
      <w:pPr>
        <w:ind w:left="6371" w:firstLine="709"/>
        <w:jc w:val="both"/>
        <w:rPr>
          <w:color w:val="000000"/>
          <w:sz w:val="24"/>
          <w:szCs w:val="24"/>
        </w:rPr>
      </w:pPr>
      <w:r w:rsidRPr="00556A82">
        <w:rPr>
          <w:color w:val="000000"/>
          <w:sz w:val="24"/>
          <w:szCs w:val="24"/>
        </w:rPr>
        <w:t xml:space="preserve">       К.Г. Магомедов</w:t>
      </w:r>
    </w:p>
    <w:p w:rsidR="003A3DB2" w:rsidRPr="00556A82" w:rsidRDefault="003A3DB2" w:rsidP="003A3DB2">
      <w:pPr>
        <w:ind w:firstLine="709"/>
        <w:jc w:val="both"/>
        <w:rPr>
          <w:color w:val="000000"/>
          <w:sz w:val="24"/>
          <w:szCs w:val="24"/>
        </w:rPr>
      </w:pPr>
    </w:p>
    <w:p w:rsidR="006F47F8" w:rsidRPr="002B3719" w:rsidRDefault="003A3DB2" w:rsidP="002B3719">
      <w:pPr>
        <w:ind w:left="6371" w:firstLine="709"/>
        <w:jc w:val="both"/>
        <w:rPr>
          <w:color w:val="000000"/>
          <w:sz w:val="24"/>
          <w:szCs w:val="24"/>
        </w:rPr>
      </w:pPr>
      <w:r w:rsidRPr="00556A82">
        <w:rPr>
          <w:color w:val="000000"/>
          <w:sz w:val="24"/>
          <w:szCs w:val="24"/>
        </w:rPr>
        <w:t xml:space="preserve">     А.Ш. Магомедов</w:t>
      </w:r>
    </w:p>
    <w:sectPr w:rsidR="006F47F8" w:rsidRPr="002B3719" w:rsidSect="00D579F6">
      <w:footerReference w:type="default" r:id="rId12"/>
      <w:pgSz w:w="11906" w:h="16838"/>
      <w:pgMar w:top="851" w:right="850" w:bottom="851" w:left="1701" w:header="708" w:footer="3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021E" w:rsidRDefault="0052021E" w:rsidP="00D579F6">
      <w:r>
        <w:separator/>
      </w:r>
    </w:p>
  </w:endnote>
  <w:endnote w:type="continuationSeparator" w:id="1">
    <w:p w:rsidR="0052021E" w:rsidRDefault="0052021E" w:rsidP="00D579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32002421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D579F6" w:rsidRPr="00D579F6" w:rsidRDefault="00103917">
        <w:pPr>
          <w:pStyle w:val="aa"/>
          <w:jc w:val="right"/>
          <w:rPr>
            <w:sz w:val="20"/>
            <w:szCs w:val="20"/>
          </w:rPr>
        </w:pPr>
        <w:r w:rsidRPr="00D579F6">
          <w:rPr>
            <w:sz w:val="20"/>
            <w:szCs w:val="20"/>
          </w:rPr>
          <w:fldChar w:fldCharType="begin"/>
        </w:r>
        <w:r w:rsidR="00D579F6" w:rsidRPr="00D579F6">
          <w:rPr>
            <w:sz w:val="20"/>
            <w:szCs w:val="20"/>
          </w:rPr>
          <w:instrText>PAGE   \* MERGEFORMAT</w:instrText>
        </w:r>
        <w:r w:rsidRPr="00D579F6">
          <w:rPr>
            <w:sz w:val="20"/>
            <w:szCs w:val="20"/>
          </w:rPr>
          <w:fldChar w:fldCharType="separate"/>
        </w:r>
        <w:r w:rsidR="00A61115">
          <w:rPr>
            <w:noProof/>
            <w:sz w:val="20"/>
            <w:szCs w:val="20"/>
          </w:rPr>
          <w:t>1</w:t>
        </w:r>
        <w:r w:rsidRPr="00D579F6">
          <w:rPr>
            <w:sz w:val="20"/>
            <w:szCs w:val="20"/>
          </w:rPr>
          <w:fldChar w:fldCharType="end"/>
        </w:r>
      </w:p>
    </w:sdtContent>
  </w:sdt>
  <w:p w:rsidR="00D579F6" w:rsidRDefault="00D579F6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021E" w:rsidRDefault="0052021E" w:rsidP="00D579F6">
      <w:r>
        <w:separator/>
      </w:r>
    </w:p>
  </w:footnote>
  <w:footnote w:type="continuationSeparator" w:id="1">
    <w:p w:rsidR="0052021E" w:rsidRDefault="0052021E" w:rsidP="00D579F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71A9E"/>
    <w:rsid w:val="000109D2"/>
    <w:rsid w:val="00044BBC"/>
    <w:rsid w:val="00091D1C"/>
    <w:rsid w:val="000A08A7"/>
    <w:rsid w:val="000A1452"/>
    <w:rsid w:val="000B790E"/>
    <w:rsid w:val="000C0F44"/>
    <w:rsid w:val="000C1D15"/>
    <w:rsid w:val="000C27AB"/>
    <w:rsid w:val="000C2857"/>
    <w:rsid w:val="000D6CB8"/>
    <w:rsid w:val="000E04B0"/>
    <w:rsid w:val="00103917"/>
    <w:rsid w:val="001040CD"/>
    <w:rsid w:val="00104851"/>
    <w:rsid w:val="001240BB"/>
    <w:rsid w:val="00127AAC"/>
    <w:rsid w:val="0013645A"/>
    <w:rsid w:val="00163E67"/>
    <w:rsid w:val="00176FA4"/>
    <w:rsid w:val="001822A2"/>
    <w:rsid w:val="001826F9"/>
    <w:rsid w:val="001949C4"/>
    <w:rsid w:val="0019655F"/>
    <w:rsid w:val="001A450E"/>
    <w:rsid w:val="001D7D6D"/>
    <w:rsid w:val="00225B47"/>
    <w:rsid w:val="00231EDC"/>
    <w:rsid w:val="00242BEE"/>
    <w:rsid w:val="00242F61"/>
    <w:rsid w:val="00243760"/>
    <w:rsid w:val="002462EA"/>
    <w:rsid w:val="00246D43"/>
    <w:rsid w:val="00262E0E"/>
    <w:rsid w:val="0026312D"/>
    <w:rsid w:val="002658E4"/>
    <w:rsid w:val="002716EA"/>
    <w:rsid w:val="0027317C"/>
    <w:rsid w:val="00275CC8"/>
    <w:rsid w:val="00285EFC"/>
    <w:rsid w:val="002A7F7B"/>
    <w:rsid w:val="002B3719"/>
    <w:rsid w:val="002E14C5"/>
    <w:rsid w:val="00301485"/>
    <w:rsid w:val="00305026"/>
    <w:rsid w:val="00307439"/>
    <w:rsid w:val="00313FC7"/>
    <w:rsid w:val="00317AAD"/>
    <w:rsid w:val="003208AB"/>
    <w:rsid w:val="0032186B"/>
    <w:rsid w:val="003468E3"/>
    <w:rsid w:val="00374973"/>
    <w:rsid w:val="00374C4E"/>
    <w:rsid w:val="003774BC"/>
    <w:rsid w:val="00392FBE"/>
    <w:rsid w:val="003A25FB"/>
    <w:rsid w:val="003A3DB2"/>
    <w:rsid w:val="003B04CC"/>
    <w:rsid w:val="003B226B"/>
    <w:rsid w:val="003C1226"/>
    <w:rsid w:val="003C1982"/>
    <w:rsid w:val="003C23D8"/>
    <w:rsid w:val="003C24EB"/>
    <w:rsid w:val="003D6C0C"/>
    <w:rsid w:val="003F2596"/>
    <w:rsid w:val="003F5ADB"/>
    <w:rsid w:val="00400847"/>
    <w:rsid w:val="00403B89"/>
    <w:rsid w:val="0041517B"/>
    <w:rsid w:val="004241CE"/>
    <w:rsid w:val="00465FE4"/>
    <w:rsid w:val="00470CB1"/>
    <w:rsid w:val="00470ED3"/>
    <w:rsid w:val="00473D58"/>
    <w:rsid w:val="00477C45"/>
    <w:rsid w:val="00481486"/>
    <w:rsid w:val="00490396"/>
    <w:rsid w:val="004A1CBB"/>
    <w:rsid w:val="004B4D39"/>
    <w:rsid w:val="004C7633"/>
    <w:rsid w:val="004C79F2"/>
    <w:rsid w:val="004D0004"/>
    <w:rsid w:val="004E3AE0"/>
    <w:rsid w:val="004F6CA5"/>
    <w:rsid w:val="0050284A"/>
    <w:rsid w:val="00503F81"/>
    <w:rsid w:val="0052021E"/>
    <w:rsid w:val="00520C71"/>
    <w:rsid w:val="005562B0"/>
    <w:rsid w:val="00556A82"/>
    <w:rsid w:val="00560B3B"/>
    <w:rsid w:val="0056366D"/>
    <w:rsid w:val="005825EE"/>
    <w:rsid w:val="00590D60"/>
    <w:rsid w:val="005A39EE"/>
    <w:rsid w:val="005B30D3"/>
    <w:rsid w:val="005B4C82"/>
    <w:rsid w:val="005E2291"/>
    <w:rsid w:val="005F211D"/>
    <w:rsid w:val="00602BF8"/>
    <w:rsid w:val="00611B61"/>
    <w:rsid w:val="00641680"/>
    <w:rsid w:val="006959AB"/>
    <w:rsid w:val="00697398"/>
    <w:rsid w:val="006A3EEF"/>
    <w:rsid w:val="006B2294"/>
    <w:rsid w:val="006C35BA"/>
    <w:rsid w:val="006D79C5"/>
    <w:rsid w:val="006E38C1"/>
    <w:rsid w:val="006F33BC"/>
    <w:rsid w:val="006F47F8"/>
    <w:rsid w:val="0071144F"/>
    <w:rsid w:val="00724D35"/>
    <w:rsid w:val="00736363"/>
    <w:rsid w:val="00737930"/>
    <w:rsid w:val="00746FAE"/>
    <w:rsid w:val="0075490A"/>
    <w:rsid w:val="007622E9"/>
    <w:rsid w:val="00763E9E"/>
    <w:rsid w:val="00766B45"/>
    <w:rsid w:val="00771D5A"/>
    <w:rsid w:val="0078276F"/>
    <w:rsid w:val="007876F6"/>
    <w:rsid w:val="007916A0"/>
    <w:rsid w:val="00791904"/>
    <w:rsid w:val="007A295A"/>
    <w:rsid w:val="007C12B2"/>
    <w:rsid w:val="007C78ED"/>
    <w:rsid w:val="007D5737"/>
    <w:rsid w:val="007F4581"/>
    <w:rsid w:val="00830213"/>
    <w:rsid w:val="00832867"/>
    <w:rsid w:val="0084230D"/>
    <w:rsid w:val="00857EF3"/>
    <w:rsid w:val="00863AA0"/>
    <w:rsid w:val="0087186E"/>
    <w:rsid w:val="00877453"/>
    <w:rsid w:val="008855C3"/>
    <w:rsid w:val="008A2145"/>
    <w:rsid w:val="008A599C"/>
    <w:rsid w:val="008B502D"/>
    <w:rsid w:val="008B6EB7"/>
    <w:rsid w:val="008C64AC"/>
    <w:rsid w:val="008D1596"/>
    <w:rsid w:val="008E064D"/>
    <w:rsid w:val="008E559C"/>
    <w:rsid w:val="008E5B62"/>
    <w:rsid w:val="00911E68"/>
    <w:rsid w:val="00916C22"/>
    <w:rsid w:val="0092324A"/>
    <w:rsid w:val="00926256"/>
    <w:rsid w:val="009311D5"/>
    <w:rsid w:val="00936A9F"/>
    <w:rsid w:val="00950DD8"/>
    <w:rsid w:val="00952A57"/>
    <w:rsid w:val="00964426"/>
    <w:rsid w:val="00970123"/>
    <w:rsid w:val="00970FF1"/>
    <w:rsid w:val="00971231"/>
    <w:rsid w:val="00971A9E"/>
    <w:rsid w:val="009848FB"/>
    <w:rsid w:val="00991855"/>
    <w:rsid w:val="00995784"/>
    <w:rsid w:val="00996143"/>
    <w:rsid w:val="009A7633"/>
    <w:rsid w:val="009F4984"/>
    <w:rsid w:val="00A00F0C"/>
    <w:rsid w:val="00A02703"/>
    <w:rsid w:val="00A105A0"/>
    <w:rsid w:val="00A13D56"/>
    <w:rsid w:val="00A27EA9"/>
    <w:rsid w:val="00A54D72"/>
    <w:rsid w:val="00A555EE"/>
    <w:rsid w:val="00A61115"/>
    <w:rsid w:val="00A72F8D"/>
    <w:rsid w:val="00A808F8"/>
    <w:rsid w:val="00AB1B78"/>
    <w:rsid w:val="00AB53F0"/>
    <w:rsid w:val="00AB59D4"/>
    <w:rsid w:val="00AD59A7"/>
    <w:rsid w:val="00AD614A"/>
    <w:rsid w:val="00AD7BD2"/>
    <w:rsid w:val="00AE1DE6"/>
    <w:rsid w:val="00B0098F"/>
    <w:rsid w:val="00B11D9C"/>
    <w:rsid w:val="00B20118"/>
    <w:rsid w:val="00B42722"/>
    <w:rsid w:val="00B4312F"/>
    <w:rsid w:val="00B557E0"/>
    <w:rsid w:val="00B614A5"/>
    <w:rsid w:val="00B73B61"/>
    <w:rsid w:val="00B74307"/>
    <w:rsid w:val="00B85D81"/>
    <w:rsid w:val="00B93676"/>
    <w:rsid w:val="00BC0396"/>
    <w:rsid w:val="00BC0E7F"/>
    <w:rsid w:val="00BF59DE"/>
    <w:rsid w:val="00BF5B68"/>
    <w:rsid w:val="00C003FA"/>
    <w:rsid w:val="00C109E3"/>
    <w:rsid w:val="00C21330"/>
    <w:rsid w:val="00C23E22"/>
    <w:rsid w:val="00C54156"/>
    <w:rsid w:val="00C65811"/>
    <w:rsid w:val="00C74F62"/>
    <w:rsid w:val="00C87A04"/>
    <w:rsid w:val="00C90A81"/>
    <w:rsid w:val="00C940D8"/>
    <w:rsid w:val="00CA0440"/>
    <w:rsid w:val="00CC0990"/>
    <w:rsid w:val="00CC1EE6"/>
    <w:rsid w:val="00CD1A95"/>
    <w:rsid w:val="00CD4DF3"/>
    <w:rsid w:val="00CE4704"/>
    <w:rsid w:val="00CE6B19"/>
    <w:rsid w:val="00D02B47"/>
    <w:rsid w:val="00D034FC"/>
    <w:rsid w:val="00D0765F"/>
    <w:rsid w:val="00D11B4A"/>
    <w:rsid w:val="00D2231B"/>
    <w:rsid w:val="00D27FBE"/>
    <w:rsid w:val="00D308A1"/>
    <w:rsid w:val="00D4022F"/>
    <w:rsid w:val="00D5694C"/>
    <w:rsid w:val="00D579F6"/>
    <w:rsid w:val="00D67286"/>
    <w:rsid w:val="00D71269"/>
    <w:rsid w:val="00D7157B"/>
    <w:rsid w:val="00D761E5"/>
    <w:rsid w:val="00D85945"/>
    <w:rsid w:val="00DA3AA4"/>
    <w:rsid w:val="00DB3133"/>
    <w:rsid w:val="00DD3517"/>
    <w:rsid w:val="00DE284E"/>
    <w:rsid w:val="00DE6BB4"/>
    <w:rsid w:val="00DF3F14"/>
    <w:rsid w:val="00E06EF3"/>
    <w:rsid w:val="00E137F6"/>
    <w:rsid w:val="00E143FA"/>
    <w:rsid w:val="00E20DD3"/>
    <w:rsid w:val="00E355CB"/>
    <w:rsid w:val="00E42CD9"/>
    <w:rsid w:val="00E43BD1"/>
    <w:rsid w:val="00E43E1C"/>
    <w:rsid w:val="00E671C3"/>
    <w:rsid w:val="00E708A8"/>
    <w:rsid w:val="00E74DC2"/>
    <w:rsid w:val="00E85C62"/>
    <w:rsid w:val="00E93196"/>
    <w:rsid w:val="00EA0631"/>
    <w:rsid w:val="00EC65F0"/>
    <w:rsid w:val="00EC7F63"/>
    <w:rsid w:val="00ED3630"/>
    <w:rsid w:val="00EE35B7"/>
    <w:rsid w:val="00EE6261"/>
    <w:rsid w:val="00EF1807"/>
    <w:rsid w:val="00F24C18"/>
    <w:rsid w:val="00F3150B"/>
    <w:rsid w:val="00F338B3"/>
    <w:rsid w:val="00F43683"/>
    <w:rsid w:val="00F51708"/>
    <w:rsid w:val="00F615A3"/>
    <w:rsid w:val="00F679E4"/>
    <w:rsid w:val="00F71F59"/>
    <w:rsid w:val="00F73055"/>
    <w:rsid w:val="00F74C59"/>
    <w:rsid w:val="00F767C7"/>
    <w:rsid w:val="00F851A5"/>
    <w:rsid w:val="00F867D7"/>
    <w:rsid w:val="00F9348C"/>
    <w:rsid w:val="00FA34D8"/>
    <w:rsid w:val="00FA5AB0"/>
    <w:rsid w:val="00FB1C5D"/>
    <w:rsid w:val="00FB3FD6"/>
    <w:rsid w:val="00FC49CF"/>
    <w:rsid w:val="00FC5B90"/>
    <w:rsid w:val="00FE2059"/>
    <w:rsid w:val="00FE2C71"/>
    <w:rsid w:val="00FF4145"/>
    <w:rsid w:val="00FF62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basedOn w:val="a0"/>
    <w:uiPriority w:val="99"/>
    <w:unhideWhenUsed/>
    <w:rsid w:val="00CD1A95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parametervalue">
    <w:name w:val="parametervalue"/>
    <w:basedOn w:val="a"/>
    <w:rsid w:val="00104851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ac">
    <w:name w:val="List Paragraph"/>
    <w:basedOn w:val="a"/>
    <w:uiPriority w:val="34"/>
    <w:qFormat/>
    <w:rsid w:val="001822A2"/>
    <w:pPr>
      <w:ind w:left="720"/>
      <w:contextualSpacing/>
    </w:pPr>
  </w:style>
  <w:style w:type="paragraph" w:styleId="2">
    <w:name w:val="Body Text 2"/>
    <w:basedOn w:val="a"/>
    <w:link w:val="20"/>
    <w:uiPriority w:val="99"/>
    <w:rsid w:val="00231EDC"/>
    <w:pPr>
      <w:tabs>
        <w:tab w:val="num" w:pos="567"/>
      </w:tabs>
      <w:spacing w:after="60"/>
      <w:ind w:left="567" w:hanging="567"/>
      <w:jc w:val="both"/>
    </w:pPr>
    <w:rPr>
      <w:sz w:val="24"/>
      <w:szCs w:val="20"/>
    </w:rPr>
  </w:style>
  <w:style w:type="character" w:customStyle="1" w:styleId="20">
    <w:name w:val="Основной текст 2 Знак"/>
    <w:basedOn w:val="a0"/>
    <w:link w:val="2"/>
    <w:uiPriority w:val="99"/>
    <w:rsid w:val="00231EDC"/>
    <w:rPr>
      <w:rFonts w:ascii="Times New Roman" w:eastAsia="Times New Roman" w:hAnsi="Times New Roman" w:cs="Times New Roman"/>
      <w:sz w:val="24"/>
      <w:szCs w:val="20"/>
    </w:rPr>
  </w:style>
  <w:style w:type="character" w:customStyle="1" w:styleId="a4">
    <w:name w:val="Без интервала Знак"/>
    <w:link w:val="a3"/>
    <w:locked/>
    <w:rsid w:val="00242F61"/>
    <w:rPr>
      <w:rFonts w:ascii="Calibri" w:eastAsia="Calibri" w:hAnsi="Calibri" w:cs="Times New Roman"/>
    </w:rPr>
  </w:style>
  <w:style w:type="paragraph" w:customStyle="1" w:styleId="ConsPlusNormal">
    <w:name w:val="ConsPlusNormal"/>
    <w:rsid w:val="0075490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iPriority w:val="99"/>
    <w:semiHidden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57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e-dag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minobrtorg@mail.ru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CA4786217B7F886A4E99F246324FAEE4C4937C29CBF7A195FAE030839848F88AE2263696FE8ADC67DBqDI" TargetMode="Externa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hyperlink" Target="consultantplus://offline/ref=CA4786217B7F886A4E99F246324FAEE4C4937C29CBF7A195FAE030839848F88AE2263696FE8ADC64DBq2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KO@rts-tende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466C5D-3881-44C2-99B5-42AF85C03F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1088</TotalTime>
  <Pages>3</Pages>
  <Words>1014</Words>
  <Characters>5781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59</cp:revision>
  <cp:lastPrinted>2017-11-10T13:11:00Z</cp:lastPrinted>
  <dcterms:created xsi:type="dcterms:W3CDTF">2017-06-29T14:06:00Z</dcterms:created>
  <dcterms:modified xsi:type="dcterms:W3CDTF">2017-11-10T14:26:00Z</dcterms:modified>
</cp:coreProperties>
</file>