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0E86" w:rsidRPr="000B2DD8" w:rsidRDefault="00D50E86" w:rsidP="00E41401">
      <w:pPr>
        <w:pStyle w:val="3"/>
        <w:rPr>
          <w:b/>
          <w:sz w:val="26"/>
          <w:szCs w:val="26"/>
        </w:rPr>
      </w:pPr>
      <w:r w:rsidRPr="000B2DD8">
        <w:rPr>
          <w:b/>
          <w:sz w:val="26"/>
          <w:szCs w:val="26"/>
        </w:rPr>
        <w:t>РЕШЕНИЕ</w:t>
      </w:r>
    </w:p>
    <w:p w:rsidR="00D50E86" w:rsidRPr="000B2DD8" w:rsidRDefault="00D50E86" w:rsidP="00E41401">
      <w:pPr>
        <w:jc w:val="center"/>
        <w:rPr>
          <w:sz w:val="26"/>
          <w:szCs w:val="26"/>
        </w:rPr>
      </w:pPr>
      <w:r w:rsidRPr="000B2DD8">
        <w:rPr>
          <w:sz w:val="26"/>
          <w:szCs w:val="26"/>
        </w:rPr>
        <w:t>по делу № ЭА –</w:t>
      </w:r>
      <w:r w:rsidR="003A5B10" w:rsidRPr="000B2DD8">
        <w:rPr>
          <w:sz w:val="26"/>
          <w:szCs w:val="26"/>
        </w:rPr>
        <w:t xml:space="preserve"> </w:t>
      </w:r>
      <w:r w:rsidR="00FD36DC">
        <w:rPr>
          <w:sz w:val="26"/>
          <w:szCs w:val="26"/>
        </w:rPr>
        <w:t>3</w:t>
      </w:r>
      <w:r w:rsidR="0003735A">
        <w:rPr>
          <w:sz w:val="26"/>
          <w:szCs w:val="26"/>
        </w:rPr>
        <w:t>705</w:t>
      </w:r>
      <w:r w:rsidRPr="000B2DD8">
        <w:rPr>
          <w:sz w:val="26"/>
          <w:szCs w:val="26"/>
        </w:rPr>
        <w:t>/201</w:t>
      </w:r>
      <w:r w:rsidR="00E24108" w:rsidRPr="000B2DD8">
        <w:rPr>
          <w:sz w:val="26"/>
          <w:szCs w:val="26"/>
        </w:rPr>
        <w:t>7</w:t>
      </w:r>
      <w:r w:rsidRPr="000B2DD8">
        <w:rPr>
          <w:sz w:val="26"/>
          <w:szCs w:val="26"/>
        </w:rPr>
        <w:t xml:space="preserve"> о нарушении</w:t>
      </w:r>
    </w:p>
    <w:p w:rsidR="00D50E86" w:rsidRPr="000B2DD8" w:rsidRDefault="00D50E86" w:rsidP="00E41401">
      <w:pPr>
        <w:jc w:val="center"/>
        <w:rPr>
          <w:sz w:val="26"/>
          <w:szCs w:val="26"/>
        </w:rPr>
      </w:pPr>
      <w:r w:rsidRPr="000B2DD8">
        <w:rPr>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D50E86" w:rsidRPr="000B2DD8" w:rsidRDefault="00D50E86" w:rsidP="00E41401">
      <w:pPr>
        <w:jc w:val="center"/>
        <w:rPr>
          <w:sz w:val="26"/>
          <w:szCs w:val="26"/>
        </w:rPr>
      </w:pPr>
    </w:p>
    <w:p w:rsidR="00D50E86" w:rsidRPr="000B2DD8" w:rsidRDefault="000F49F1" w:rsidP="00E41401">
      <w:pPr>
        <w:jc w:val="center"/>
        <w:rPr>
          <w:sz w:val="26"/>
          <w:szCs w:val="26"/>
        </w:rPr>
      </w:pPr>
      <w:r>
        <w:rPr>
          <w:sz w:val="26"/>
          <w:szCs w:val="26"/>
        </w:rPr>
        <w:t>02</w:t>
      </w:r>
      <w:r w:rsidR="00227357" w:rsidRPr="000B2DD8">
        <w:rPr>
          <w:sz w:val="26"/>
          <w:szCs w:val="26"/>
        </w:rPr>
        <w:t xml:space="preserve"> </w:t>
      </w:r>
      <w:r>
        <w:rPr>
          <w:sz w:val="26"/>
          <w:szCs w:val="26"/>
        </w:rPr>
        <w:t>но</w:t>
      </w:r>
      <w:r w:rsidR="0077263C">
        <w:rPr>
          <w:sz w:val="26"/>
          <w:szCs w:val="26"/>
        </w:rPr>
        <w:t>ября</w:t>
      </w:r>
      <w:r w:rsidR="00D50E86" w:rsidRPr="000B2DD8">
        <w:rPr>
          <w:sz w:val="26"/>
          <w:szCs w:val="26"/>
        </w:rPr>
        <w:t xml:space="preserve"> 201</w:t>
      </w:r>
      <w:r w:rsidR="00C80807" w:rsidRPr="000B2DD8">
        <w:rPr>
          <w:sz w:val="26"/>
          <w:szCs w:val="26"/>
        </w:rPr>
        <w:t>7</w:t>
      </w:r>
      <w:r w:rsidR="00D50E86" w:rsidRPr="000B2DD8">
        <w:rPr>
          <w:sz w:val="26"/>
          <w:szCs w:val="26"/>
        </w:rPr>
        <w:t xml:space="preserve"> года</w:t>
      </w:r>
      <w:r w:rsidR="00B72346" w:rsidRPr="000B2DD8">
        <w:rPr>
          <w:sz w:val="26"/>
          <w:szCs w:val="26"/>
        </w:rPr>
        <w:t xml:space="preserve">  </w:t>
      </w:r>
      <w:r w:rsidR="005266A2" w:rsidRPr="000B2DD8">
        <w:rPr>
          <w:sz w:val="26"/>
          <w:szCs w:val="26"/>
        </w:rPr>
        <w:t xml:space="preserve">    </w:t>
      </w:r>
      <w:r w:rsidR="00D50E86" w:rsidRPr="000B2DD8">
        <w:rPr>
          <w:sz w:val="26"/>
          <w:szCs w:val="26"/>
        </w:rPr>
        <w:t xml:space="preserve">    </w:t>
      </w:r>
      <w:r w:rsidR="00475C1B" w:rsidRPr="000B2DD8">
        <w:rPr>
          <w:sz w:val="26"/>
          <w:szCs w:val="26"/>
        </w:rPr>
        <w:t xml:space="preserve"> </w:t>
      </w:r>
      <w:r w:rsidR="00D50E86" w:rsidRPr="000B2DD8">
        <w:rPr>
          <w:sz w:val="26"/>
          <w:szCs w:val="26"/>
        </w:rPr>
        <w:t xml:space="preserve">              </w:t>
      </w:r>
      <w:r w:rsidR="00271F9B" w:rsidRPr="000B2DD8">
        <w:rPr>
          <w:sz w:val="26"/>
          <w:szCs w:val="26"/>
        </w:rPr>
        <w:t xml:space="preserve">          </w:t>
      </w:r>
      <w:r w:rsidR="00D50E86" w:rsidRPr="000B2DD8">
        <w:rPr>
          <w:sz w:val="26"/>
          <w:szCs w:val="26"/>
        </w:rPr>
        <w:t xml:space="preserve">               </w:t>
      </w:r>
      <w:r w:rsidR="00D031BC" w:rsidRPr="000B2DD8">
        <w:rPr>
          <w:sz w:val="26"/>
          <w:szCs w:val="26"/>
        </w:rPr>
        <w:t xml:space="preserve">             </w:t>
      </w:r>
      <w:r w:rsidR="003A5B10" w:rsidRPr="000B2DD8">
        <w:rPr>
          <w:sz w:val="26"/>
          <w:szCs w:val="26"/>
        </w:rPr>
        <w:t xml:space="preserve">   </w:t>
      </w:r>
      <w:r w:rsidR="00D031BC" w:rsidRPr="000B2DD8">
        <w:rPr>
          <w:sz w:val="26"/>
          <w:szCs w:val="26"/>
        </w:rPr>
        <w:t xml:space="preserve">                 </w:t>
      </w:r>
      <w:r>
        <w:rPr>
          <w:sz w:val="26"/>
          <w:szCs w:val="26"/>
        </w:rPr>
        <w:t xml:space="preserve">  </w:t>
      </w:r>
      <w:r w:rsidR="006B73ED" w:rsidRPr="000B2DD8">
        <w:rPr>
          <w:sz w:val="26"/>
          <w:szCs w:val="26"/>
        </w:rPr>
        <w:t xml:space="preserve">  </w:t>
      </w:r>
      <w:r w:rsidR="00FD36DC">
        <w:rPr>
          <w:sz w:val="26"/>
          <w:szCs w:val="26"/>
        </w:rPr>
        <w:t xml:space="preserve">  </w:t>
      </w:r>
      <w:r w:rsidR="00D031BC" w:rsidRPr="000B2DD8">
        <w:rPr>
          <w:sz w:val="26"/>
          <w:szCs w:val="26"/>
        </w:rPr>
        <w:t xml:space="preserve"> </w:t>
      </w:r>
      <w:proofErr w:type="gramStart"/>
      <w:r w:rsidR="00D50E86" w:rsidRPr="000B2DD8">
        <w:rPr>
          <w:sz w:val="26"/>
          <w:szCs w:val="26"/>
        </w:rPr>
        <w:t>г</w:t>
      </w:r>
      <w:proofErr w:type="gramEnd"/>
      <w:r w:rsidR="00D50E86" w:rsidRPr="000B2DD8">
        <w:rPr>
          <w:sz w:val="26"/>
          <w:szCs w:val="26"/>
        </w:rPr>
        <w:t>. Краснодар</w:t>
      </w:r>
    </w:p>
    <w:p w:rsidR="00D50E86" w:rsidRPr="000B2DD8" w:rsidRDefault="00D50E86" w:rsidP="00E41401">
      <w:pPr>
        <w:jc w:val="center"/>
        <w:rPr>
          <w:sz w:val="26"/>
          <w:szCs w:val="26"/>
        </w:rPr>
      </w:pPr>
    </w:p>
    <w:p w:rsidR="00E41401" w:rsidRDefault="00271F9B" w:rsidP="00DF51D8">
      <w:pPr>
        <w:ind w:firstLine="567"/>
        <w:jc w:val="both"/>
        <w:rPr>
          <w:sz w:val="26"/>
          <w:szCs w:val="26"/>
        </w:rPr>
      </w:pPr>
      <w:r w:rsidRPr="000B2DD8">
        <w:rPr>
          <w:sz w:val="26"/>
          <w:szCs w:val="26"/>
        </w:rPr>
        <w:t>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w:t>
      </w:r>
      <w:r w:rsidR="00E41401">
        <w:rPr>
          <w:color w:val="000000" w:themeColor="text1"/>
          <w:sz w:val="26"/>
          <w:szCs w:val="26"/>
        </w:rPr>
        <w:t xml:space="preserve">, </w:t>
      </w:r>
      <w:r w:rsidR="00E41401" w:rsidRPr="00A37079">
        <w:rPr>
          <w:color w:val="000000" w:themeColor="text1"/>
          <w:sz w:val="26"/>
          <w:szCs w:val="26"/>
        </w:rPr>
        <w:t xml:space="preserve">рассмотрев жалобу </w:t>
      </w:r>
      <w:r w:rsidR="00FC3C04">
        <w:rPr>
          <w:sz w:val="26"/>
          <w:szCs w:val="26"/>
        </w:rPr>
        <w:t xml:space="preserve">Насыровой </w:t>
      </w:r>
      <w:r w:rsidR="00DF51D8" w:rsidRPr="00DF51D8">
        <w:rPr>
          <w:sz w:val="26"/>
          <w:szCs w:val="26"/>
        </w:rPr>
        <w:t>&lt;</w:t>
      </w:r>
      <w:r w:rsidR="00DF51D8">
        <w:rPr>
          <w:sz w:val="26"/>
          <w:szCs w:val="26"/>
        </w:rPr>
        <w:t>…</w:t>
      </w:r>
      <w:r w:rsidR="00DF51D8" w:rsidRPr="00DF51D8">
        <w:rPr>
          <w:sz w:val="26"/>
          <w:szCs w:val="26"/>
        </w:rPr>
        <w:t>&gt;</w:t>
      </w:r>
      <w:r w:rsidR="00E41401" w:rsidRPr="00A37079">
        <w:rPr>
          <w:color w:val="000000" w:themeColor="text1"/>
          <w:sz w:val="26"/>
          <w:szCs w:val="26"/>
        </w:rPr>
        <w:t xml:space="preserve"> (далее – Заявитель) на действия заказчика - </w:t>
      </w:r>
      <w:r w:rsidR="00E41401">
        <w:rPr>
          <w:color w:val="000000" w:themeColor="text1"/>
          <w:sz w:val="26"/>
          <w:szCs w:val="26"/>
        </w:rPr>
        <w:t>администрации Туапсинского городского поселения Туапсинского района</w:t>
      </w:r>
      <w:r w:rsidR="00E41401">
        <w:rPr>
          <w:sz w:val="26"/>
          <w:szCs w:val="26"/>
        </w:rPr>
        <w:t xml:space="preserve"> </w:t>
      </w:r>
      <w:r w:rsidR="00E41401" w:rsidRPr="00A37079">
        <w:rPr>
          <w:color w:val="000000" w:themeColor="text1"/>
          <w:sz w:val="26"/>
          <w:szCs w:val="26"/>
        </w:rPr>
        <w:t>при проведении</w:t>
      </w:r>
      <w:r w:rsidR="00E41401">
        <w:rPr>
          <w:color w:val="000000" w:themeColor="text1"/>
          <w:sz w:val="26"/>
          <w:szCs w:val="26"/>
        </w:rPr>
        <w:t xml:space="preserve"> </w:t>
      </w:r>
      <w:r w:rsidR="00E41401" w:rsidRPr="00A37079">
        <w:rPr>
          <w:color w:val="000000" w:themeColor="text1"/>
          <w:sz w:val="26"/>
          <w:szCs w:val="26"/>
        </w:rPr>
        <w:t>электронного аукциона: «</w:t>
      </w:r>
      <w:r w:rsidR="00E41401">
        <w:rPr>
          <w:color w:val="000000" w:themeColor="text1"/>
          <w:sz w:val="26"/>
          <w:szCs w:val="26"/>
        </w:rPr>
        <w:t xml:space="preserve">Выполнение работ по ремонту детской и спортивной площадки по ул. </w:t>
      </w:r>
      <w:proofErr w:type="spellStart"/>
      <w:proofErr w:type="gramStart"/>
      <w:r w:rsidR="00E41401">
        <w:rPr>
          <w:color w:val="000000" w:themeColor="text1"/>
          <w:sz w:val="26"/>
          <w:szCs w:val="26"/>
        </w:rPr>
        <w:t>Деповская-Московская</w:t>
      </w:r>
      <w:proofErr w:type="spellEnd"/>
      <w:proofErr w:type="gramEnd"/>
      <w:r w:rsidR="00E41401" w:rsidRPr="00A37079">
        <w:rPr>
          <w:color w:val="000000" w:themeColor="text1"/>
          <w:sz w:val="26"/>
          <w:szCs w:val="26"/>
        </w:rPr>
        <w:t xml:space="preserve">» (извещение № </w:t>
      </w:r>
      <w:r w:rsidR="00E41401">
        <w:rPr>
          <w:color w:val="000000" w:themeColor="text1"/>
          <w:sz w:val="26"/>
          <w:szCs w:val="26"/>
        </w:rPr>
        <w:t>01</w:t>
      </w:r>
      <w:r w:rsidR="00E41401" w:rsidRPr="00A37079">
        <w:rPr>
          <w:color w:val="000000" w:themeColor="text1"/>
          <w:sz w:val="26"/>
          <w:szCs w:val="26"/>
        </w:rPr>
        <w:t>18</w:t>
      </w:r>
      <w:r w:rsidR="00E41401">
        <w:rPr>
          <w:color w:val="000000" w:themeColor="text1"/>
          <w:sz w:val="26"/>
          <w:szCs w:val="26"/>
        </w:rPr>
        <w:t>3</w:t>
      </w:r>
      <w:r w:rsidR="00E41401" w:rsidRPr="00A37079">
        <w:rPr>
          <w:color w:val="000000" w:themeColor="text1"/>
          <w:sz w:val="26"/>
          <w:szCs w:val="26"/>
        </w:rPr>
        <w:t>00</w:t>
      </w:r>
      <w:r w:rsidR="00E41401">
        <w:rPr>
          <w:color w:val="000000" w:themeColor="text1"/>
          <w:sz w:val="26"/>
          <w:szCs w:val="26"/>
        </w:rPr>
        <w:t>0004</w:t>
      </w:r>
      <w:r w:rsidR="00E41401" w:rsidRPr="00A37079">
        <w:rPr>
          <w:color w:val="000000" w:themeColor="text1"/>
          <w:sz w:val="26"/>
          <w:szCs w:val="26"/>
        </w:rPr>
        <w:t>1</w:t>
      </w:r>
      <w:r w:rsidR="00E41401">
        <w:rPr>
          <w:color w:val="000000" w:themeColor="text1"/>
          <w:sz w:val="26"/>
          <w:szCs w:val="26"/>
        </w:rPr>
        <w:t>7</w:t>
      </w:r>
      <w:r w:rsidR="00E41401" w:rsidRPr="00A37079">
        <w:rPr>
          <w:color w:val="000000" w:themeColor="text1"/>
          <w:sz w:val="26"/>
          <w:szCs w:val="26"/>
        </w:rPr>
        <w:t>00</w:t>
      </w:r>
      <w:r w:rsidR="00E41401">
        <w:rPr>
          <w:color w:val="000000" w:themeColor="text1"/>
          <w:sz w:val="26"/>
          <w:szCs w:val="26"/>
        </w:rPr>
        <w:t>0187</w:t>
      </w:r>
      <w:r w:rsidR="00E41401" w:rsidRPr="00A37079">
        <w:rPr>
          <w:color w:val="000000" w:themeColor="text1"/>
          <w:sz w:val="26"/>
          <w:szCs w:val="26"/>
        </w:rPr>
        <w:t>) в части нарушения Федерального закона от 05.04.2013 № 44-ФЗ «О контрактной</w:t>
      </w:r>
      <w:r w:rsidR="00E41401" w:rsidRPr="00D913FF">
        <w:rPr>
          <w:color w:val="000000" w:themeColor="text1"/>
          <w:sz w:val="26"/>
          <w:szCs w:val="26"/>
        </w:rPr>
        <w:t xml:space="preserve"> системе в сфере закупок товаров, работ, услуг для обеспечения</w:t>
      </w:r>
      <w:r w:rsidR="00E41401" w:rsidRPr="002A341C">
        <w:rPr>
          <w:color w:val="000000" w:themeColor="text1"/>
          <w:sz w:val="26"/>
          <w:szCs w:val="26"/>
        </w:rPr>
        <w:t xml:space="preserve"> государственных и муниципальных нужд» (далее Закон о контрактной системе)</w:t>
      </w:r>
      <w:r w:rsidR="00E41401">
        <w:rPr>
          <w:sz w:val="26"/>
          <w:szCs w:val="26"/>
        </w:rPr>
        <w:t>,</w:t>
      </w:r>
      <w:r w:rsidR="00E41401" w:rsidRPr="00917FC0">
        <w:rPr>
          <w:sz w:val="26"/>
          <w:szCs w:val="26"/>
        </w:rPr>
        <w:t xml:space="preserve"> </w:t>
      </w:r>
    </w:p>
    <w:p w:rsidR="00E41401" w:rsidRPr="00271F9B" w:rsidRDefault="00E41401" w:rsidP="00E41401">
      <w:pPr>
        <w:ind w:firstLine="567"/>
        <w:jc w:val="both"/>
        <w:rPr>
          <w:sz w:val="26"/>
          <w:szCs w:val="26"/>
        </w:rPr>
      </w:pPr>
    </w:p>
    <w:p w:rsidR="00E41401" w:rsidRDefault="00E41401" w:rsidP="00E41401">
      <w:pPr>
        <w:ind w:firstLine="567"/>
        <w:jc w:val="center"/>
        <w:rPr>
          <w:b/>
          <w:sz w:val="26"/>
          <w:szCs w:val="26"/>
        </w:rPr>
      </w:pPr>
      <w:r w:rsidRPr="00271F9B">
        <w:rPr>
          <w:b/>
          <w:sz w:val="26"/>
          <w:szCs w:val="26"/>
        </w:rPr>
        <w:t>УСТАНОВИЛА:</w:t>
      </w:r>
    </w:p>
    <w:p w:rsidR="00E41401" w:rsidRDefault="00E41401" w:rsidP="00E41401">
      <w:pPr>
        <w:ind w:firstLine="567"/>
        <w:contextualSpacing/>
        <w:jc w:val="both"/>
        <w:rPr>
          <w:sz w:val="26"/>
          <w:szCs w:val="26"/>
        </w:rPr>
      </w:pPr>
    </w:p>
    <w:p w:rsidR="00E41401" w:rsidRPr="00271F9B" w:rsidRDefault="00E41401" w:rsidP="00E41401">
      <w:pPr>
        <w:ind w:firstLine="567"/>
        <w:contextualSpacing/>
        <w:jc w:val="both"/>
        <w:rPr>
          <w:sz w:val="26"/>
          <w:szCs w:val="26"/>
        </w:rPr>
      </w:pPr>
      <w:r w:rsidRPr="00271F9B">
        <w:rPr>
          <w:sz w:val="26"/>
          <w:szCs w:val="26"/>
        </w:rPr>
        <w:t xml:space="preserve">В Управление Федеральной антимонопольной службы по Краснодарскому краю поступила жалоба Заявителя о нарушении </w:t>
      </w:r>
      <w:r>
        <w:rPr>
          <w:sz w:val="26"/>
          <w:szCs w:val="26"/>
        </w:rPr>
        <w:t xml:space="preserve">Заказчиком </w:t>
      </w:r>
      <w:r w:rsidRPr="00271F9B">
        <w:rPr>
          <w:sz w:val="26"/>
          <w:szCs w:val="26"/>
        </w:rPr>
        <w:t>Закона о контрактной системе.</w:t>
      </w:r>
    </w:p>
    <w:p w:rsidR="008861A8" w:rsidRDefault="00E41401" w:rsidP="008861A8">
      <w:pPr>
        <w:ind w:firstLine="567"/>
        <w:contextualSpacing/>
        <w:jc w:val="both"/>
        <w:rPr>
          <w:sz w:val="26"/>
          <w:szCs w:val="26"/>
        </w:rPr>
      </w:pPr>
      <w:r w:rsidRPr="00333832">
        <w:rPr>
          <w:sz w:val="26"/>
          <w:szCs w:val="26"/>
        </w:rPr>
        <w:t>Заявитель считает, что аукционная документация составлена с нарушением требований Закона о контрактной системе</w:t>
      </w:r>
      <w:r>
        <w:rPr>
          <w:sz w:val="26"/>
          <w:szCs w:val="26"/>
        </w:rPr>
        <w:t xml:space="preserve">. Заказчиком при описании объекта закупки </w:t>
      </w:r>
      <w:r w:rsidRPr="00585BF3">
        <w:rPr>
          <w:sz w:val="26"/>
          <w:szCs w:val="26"/>
        </w:rPr>
        <w:t>уста</w:t>
      </w:r>
      <w:r>
        <w:rPr>
          <w:sz w:val="26"/>
          <w:szCs w:val="26"/>
        </w:rPr>
        <w:t>новлены избыточные требования к товарам (материалам), используемым при выполнении работ</w:t>
      </w:r>
      <w:r w:rsidR="0066400F">
        <w:rPr>
          <w:sz w:val="26"/>
          <w:szCs w:val="26"/>
        </w:rPr>
        <w:t>, а также требования к товарам (материалам), не соответствующие ГОСТ</w:t>
      </w:r>
      <w:r>
        <w:rPr>
          <w:sz w:val="26"/>
          <w:szCs w:val="26"/>
        </w:rPr>
        <w:t>.</w:t>
      </w:r>
      <w:r w:rsidR="0066400F">
        <w:rPr>
          <w:sz w:val="26"/>
          <w:szCs w:val="26"/>
        </w:rPr>
        <w:t xml:space="preserve"> В локальном сметном расчете заказчиком указаны товарные знаки, которые не сопровождаются словами «или эквивалент».</w:t>
      </w:r>
      <w:r w:rsidR="008861A8">
        <w:rPr>
          <w:sz w:val="26"/>
          <w:szCs w:val="26"/>
        </w:rPr>
        <w:t xml:space="preserve"> </w:t>
      </w:r>
    </w:p>
    <w:p w:rsidR="00E41401" w:rsidRPr="00BE1DBB" w:rsidRDefault="00E41401" w:rsidP="00E41401">
      <w:pPr>
        <w:ind w:firstLine="567"/>
        <w:contextualSpacing/>
        <w:jc w:val="both"/>
        <w:rPr>
          <w:sz w:val="26"/>
          <w:szCs w:val="26"/>
        </w:rPr>
      </w:pPr>
      <w:r w:rsidRPr="00BE1DBB">
        <w:rPr>
          <w:sz w:val="26"/>
          <w:szCs w:val="26"/>
        </w:rPr>
        <w:t>Представител</w:t>
      </w:r>
      <w:r>
        <w:rPr>
          <w:sz w:val="26"/>
          <w:szCs w:val="26"/>
        </w:rPr>
        <w:t xml:space="preserve">ь заказчика </w:t>
      </w:r>
      <w:r w:rsidRPr="00BE1DBB">
        <w:rPr>
          <w:sz w:val="26"/>
          <w:szCs w:val="26"/>
        </w:rPr>
        <w:t>с доводами жалобы не соглас</w:t>
      </w:r>
      <w:r>
        <w:rPr>
          <w:sz w:val="26"/>
          <w:szCs w:val="26"/>
        </w:rPr>
        <w:t>ился.</w:t>
      </w:r>
      <w:r w:rsidRPr="00BE1DBB">
        <w:rPr>
          <w:sz w:val="26"/>
          <w:szCs w:val="26"/>
        </w:rPr>
        <w:t xml:space="preserve"> </w:t>
      </w:r>
      <w:r>
        <w:rPr>
          <w:sz w:val="26"/>
          <w:szCs w:val="26"/>
        </w:rPr>
        <w:t xml:space="preserve">Аукционная документация </w:t>
      </w:r>
      <w:r w:rsidRPr="00BE1DBB">
        <w:rPr>
          <w:sz w:val="26"/>
          <w:szCs w:val="26"/>
        </w:rPr>
        <w:t>соответствует требованиям Закона о контрактной системе.</w:t>
      </w:r>
    </w:p>
    <w:p w:rsidR="00E41401" w:rsidRPr="00AC0007" w:rsidRDefault="00E41401" w:rsidP="00E41401">
      <w:pPr>
        <w:ind w:firstLine="567"/>
        <w:contextualSpacing/>
        <w:jc w:val="both"/>
        <w:rPr>
          <w:color w:val="000000" w:themeColor="text1"/>
          <w:sz w:val="26"/>
          <w:szCs w:val="26"/>
        </w:rPr>
      </w:pPr>
      <w:r w:rsidRPr="00AC0007">
        <w:rPr>
          <w:color w:val="000000" w:themeColor="text1"/>
          <w:sz w:val="26"/>
          <w:szCs w:val="26"/>
        </w:rPr>
        <w:t>Рассмотрев представленные материалы, Комиссия пришла к следующим выводам.</w:t>
      </w:r>
    </w:p>
    <w:p w:rsidR="00E41401" w:rsidRPr="00AC0007" w:rsidRDefault="00E41401" w:rsidP="00E41401">
      <w:pPr>
        <w:autoSpaceDE w:val="0"/>
        <w:autoSpaceDN w:val="0"/>
        <w:adjustRightInd w:val="0"/>
        <w:ind w:firstLine="567"/>
        <w:jc w:val="both"/>
        <w:rPr>
          <w:color w:val="000000" w:themeColor="text1"/>
          <w:sz w:val="26"/>
          <w:szCs w:val="26"/>
        </w:rPr>
      </w:pPr>
      <w:r>
        <w:rPr>
          <w:sz w:val="26"/>
          <w:szCs w:val="26"/>
        </w:rPr>
        <w:t xml:space="preserve">Заказчиком - </w:t>
      </w:r>
      <w:r>
        <w:rPr>
          <w:color w:val="000000" w:themeColor="text1"/>
          <w:sz w:val="26"/>
          <w:szCs w:val="26"/>
        </w:rPr>
        <w:t>администрацией Туапсинского городского поселения Туапсинского района</w:t>
      </w:r>
      <w:r>
        <w:rPr>
          <w:sz w:val="26"/>
          <w:szCs w:val="26"/>
        </w:rPr>
        <w:t xml:space="preserve"> </w:t>
      </w:r>
      <w:r w:rsidRPr="00AC0007">
        <w:rPr>
          <w:color w:val="000000" w:themeColor="text1"/>
          <w:sz w:val="26"/>
          <w:szCs w:val="26"/>
        </w:rPr>
        <w:t xml:space="preserve">проводился электронный аукцион: </w:t>
      </w:r>
      <w:r w:rsidRPr="00AC0007">
        <w:rPr>
          <w:sz w:val="26"/>
          <w:szCs w:val="26"/>
        </w:rPr>
        <w:t>«</w:t>
      </w:r>
      <w:r>
        <w:rPr>
          <w:color w:val="000000" w:themeColor="text1"/>
          <w:sz w:val="26"/>
          <w:szCs w:val="26"/>
        </w:rPr>
        <w:t xml:space="preserve">Выполнение работ по ремонту детской и спортивной площадки по ул. </w:t>
      </w:r>
      <w:proofErr w:type="spellStart"/>
      <w:proofErr w:type="gramStart"/>
      <w:r>
        <w:rPr>
          <w:color w:val="000000" w:themeColor="text1"/>
          <w:sz w:val="26"/>
          <w:szCs w:val="26"/>
        </w:rPr>
        <w:t>Деповская-Московская</w:t>
      </w:r>
      <w:proofErr w:type="spellEnd"/>
      <w:proofErr w:type="gramEnd"/>
      <w:r w:rsidRPr="00A37079">
        <w:rPr>
          <w:color w:val="000000" w:themeColor="text1"/>
          <w:sz w:val="26"/>
          <w:szCs w:val="26"/>
        </w:rPr>
        <w:t xml:space="preserve">» (извещение № </w:t>
      </w:r>
      <w:r>
        <w:rPr>
          <w:color w:val="000000" w:themeColor="text1"/>
          <w:sz w:val="26"/>
          <w:szCs w:val="26"/>
        </w:rPr>
        <w:t>01</w:t>
      </w:r>
      <w:r w:rsidRPr="00A37079">
        <w:rPr>
          <w:color w:val="000000" w:themeColor="text1"/>
          <w:sz w:val="26"/>
          <w:szCs w:val="26"/>
        </w:rPr>
        <w:t>18</w:t>
      </w:r>
      <w:r>
        <w:rPr>
          <w:color w:val="000000" w:themeColor="text1"/>
          <w:sz w:val="26"/>
          <w:szCs w:val="26"/>
        </w:rPr>
        <w:t>3</w:t>
      </w:r>
      <w:r w:rsidRPr="00A37079">
        <w:rPr>
          <w:color w:val="000000" w:themeColor="text1"/>
          <w:sz w:val="26"/>
          <w:szCs w:val="26"/>
        </w:rPr>
        <w:t>00</w:t>
      </w:r>
      <w:r>
        <w:rPr>
          <w:color w:val="000000" w:themeColor="text1"/>
          <w:sz w:val="26"/>
          <w:szCs w:val="26"/>
        </w:rPr>
        <w:t>0004</w:t>
      </w:r>
      <w:r w:rsidRPr="00A37079">
        <w:rPr>
          <w:color w:val="000000" w:themeColor="text1"/>
          <w:sz w:val="26"/>
          <w:szCs w:val="26"/>
        </w:rPr>
        <w:t>1</w:t>
      </w:r>
      <w:r>
        <w:rPr>
          <w:color w:val="000000" w:themeColor="text1"/>
          <w:sz w:val="26"/>
          <w:szCs w:val="26"/>
        </w:rPr>
        <w:t>7</w:t>
      </w:r>
      <w:r w:rsidRPr="00A37079">
        <w:rPr>
          <w:color w:val="000000" w:themeColor="text1"/>
          <w:sz w:val="26"/>
          <w:szCs w:val="26"/>
        </w:rPr>
        <w:t>00</w:t>
      </w:r>
      <w:r>
        <w:rPr>
          <w:color w:val="000000" w:themeColor="text1"/>
          <w:sz w:val="26"/>
          <w:szCs w:val="26"/>
        </w:rPr>
        <w:t>0187</w:t>
      </w:r>
      <w:r w:rsidRPr="00AC0007">
        <w:rPr>
          <w:sz w:val="26"/>
          <w:szCs w:val="26"/>
        </w:rPr>
        <w:t xml:space="preserve">). </w:t>
      </w:r>
    </w:p>
    <w:p w:rsidR="00E41401" w:rsidRDefault="00E41401" w:rsidP="00E41401">
      <w:pPr>
        <w:ind w:firstLine="567"/>
        <w:contextualSpacing/>
        <w:jc w:val="both"/>
        <w:rPr>
          <w:color w:val="000000" w:themeColor="text1"/>
          <w:sz w:val="26"/>
          <w:szCs w:val="26"/>
        </w:rPr>
      </w:pPr>
      <w:r w:rsidRPr="00AC0007">
        <w:rPr>
          <w:color w:val="000000" w:themeColor="text1"/>
          <w:sz w:val="26"/>
          <w:szCs w:val="26"/>
        </w:rPr>
        <w:t xml:space="preserve">Начальная (максимальная) цена контракта – </w:t>
      </w:r>
      <w:bookmarkStart w:id="0" w:name="_GoBack"/>
      <w:bookmarkEnd w:id="0"/>
      <w:r>
        <w:rPr>
          <w:color w:val="000000" w:themeColor="text1"/>
          <w:sz w:val="26"/>
          <w:szCs w:val="26"/>
        </w:rPr>
        <w:t>10 000</w:t>
      </w:r>
      <w:r w:rsidRPr="00AC0007">
        <w:rPr>
          <w:color w:val="000000" w:themeColor="text1"/>
          <w:sz w:val="26"/>
          <w:szCs w:val="26"/>
        </w:rPr>
        <w:t xml:space="preserve"> </w:t>
      </w:r>
      <w:r>
        <w:rPr>
          <w:color w:val="000000" w:themeColor="text1"/>
          <w:sz w:val="26"/>
          <w:szCs w:val="26"/>
        </w:rPr>
        <w:t>000</w:t>
      </w:r>
      <w:r w:rsidRPr="00AC0007">
        <w:rPr>
          <w:color w:val="000000" w:themeColor="text1"/>
          <w:sz w:val="26"/>
          <w:szCs w:val="26"/>
        </w:rPr>
        <w:t>,</w:t>
      </w:r>
      <w:r>
        <w:rPr>
          <w:color w:val="000000" w:themeColor="text1"/>
          <w:sz w:val="26"/>
          <w:szCs w:val="26"/>
        </w:rPr>
        <w:t>00</w:t>
      </w:r>
      <w:r w:rsidRPr="00AC0007">
        <w:rPr>
          <w:color w:val="000000" w:themeColor="text1"/>
          <w:sz w:val="26"/>
          <w:szCs w:val="26"/>
        </w:rPr>
        <w:t xml:space="preserve"> рублей.</w:t>
      </w:r>
    </w:p>
    <w:p w:rsidR="00E41401" w:rsidRDefault="00E41401" w:rsidP="0066400F">
      <w:pPr>
        <w:autoSpaceDE w:val="0"/>
        <w:autoSpaceDN w:val="0"/>
        <w:adjustRightInd w:val="0"/>
        <w:ind w:firstLine="567"/>
        <w:jc w:val="both"/>
        <w:rPr>
          <w:rFonts w:eastAsiaTheme="minorHAnsi"/>
          <w:sz w:val="26"/>
          <w:szCs w:val="26"/>
          <w:lang w:eastAsia="en-US"/>
        </w:rPr>
      </w:pPr>
      <w:r w:rsidRPr="003F0A84">
        <w:rPr>
          <w:rFonts w:eastAsiaTheme="minorHAnsi"/>
          <w:sz w:val="26"/>
          <w:szCs w:val="26"/>
          <w:lang w:eastAsia="en-US"/>
        </w:rPr>
        <w:t xml:space="preserve">В соответствии с п. 2) ч. 1 ст. 64 Закона о контрактной системе </w:t>
      </w:r>
      <w:proofErr w:type="gramStart"/>
      <w:r w:rsidRPr="003F0A84">
        <w:rPr>
          <w:rFonts w:eastAsiaTheme="minorHAnsi"/>
          <w:sz w:val="26"/>
          <w:szCs w:val="26"/>
          <w:lang w:eastAsia="en-US"/>
        </w:rPr>
        <w:t>документация</w:t>
      </w:r>
      <w:proofErr w:type="gramEnd"/>
      <w:r w:rsidRPr="003F0A84">
        <w:rPr>
          <w:rFonts w:eastAsiaTheme="minorHAnsi"/>
          <w:sz w:val="26"/>
          <w:szCs w:val="26"/>
          <w:lang w:eastAsia="en-US"/>
        </w:rPr>
        <w:t xml:space="preserve">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hyperlink w:anchor="Par1311" w:tooltip="3. Первая часть заявки на участие в электронном аукционе должна содержать указанную в одном из следующих подпунктов информацию:" w:history="1">
        <w:r w:rsidRPr="003F0A84">
          <w:rPr>
            <w:rFonts w:eastAsiaTheme="minorHAnsi"/>
            <w:sz w:val="26"/>
            <w:szCs w:val="26"/>
            <w:lang w:eastAsia="en-US"/>
          </w:rPr>
          <w:t>частями 3</w:t>
        </w:r>
      </w:hyperlink>
      <w:r w:rsidRPr="003F0A84">
        <w:rPr>
          <w:rFonts w:eastAsiaTheme="minorHAnsi"/>
          <w:sz w:val="26"/>
          <w:szCs w:val="26"/>
          <w:lang w:eastAsia="en-US"/>
        </w:rPr>
        <w:t xml:space="preserve"> - </w:t>
      </w:r>
      <w:hyperlink w:anchor="Par1337" w:tooltip="6. Требовать от участника электронного аукциона предоставления иных документов и информации, за исключением предусмотренных частями 3 и 5 настоящей статьи документов и информации, не допускается." w:history="1">
        <w:r w:rsidRPr="003F0A84">
          <w:rPr>
            <w:rFonts w:eastAsiaTheme="minorHAnsi"/>
            <w:sz w:val="26"/>
            <w:szCs w:val="26"/>
            <w:lang w:eastAsia="en-US"/>
          </w:rPr>
          <w:t>6 статьи 66</w:t>
        </w:r>
      </w:hyperlink>
      <w:r w:rsidRPr="003F0A84">
        <w:rPr>
          <w:rFonts w:eastAsiaTheme="minorHAnsi"/>
          <w:sz w:val="26"/>
          <w:szCs w:val="26"/>
          <w:lang w:eastAsia="en-US"/>
        </w:rPr>
        <w:t xml:space="preserve">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E41401" w:rsidRPr="002C2D66" w:rsidRDefault="00E41401" w:rsidP="00E41401">
      <w:pPr>
        <w:autoSpaceDE w:val="0"/>
        <w:autoSpaceDN w:val="0"/>
        <w:adjustRightInd w:val="0"/>
        <w:ind w:firstLine="567"/>
        <w:jc w:val="both"/>
        <w:rPr>
          <w:rFonts w:eastAsiaTheme="minorHAnsi"/>
          <w:sz w:val="26"/>
          <w:szCs w:val="26"/>
          <w:lang w:eastAsia="en-US"/>
        </w:rPr>
      </w:pPr>
      <w:r>
        <w:rPr>
          <w:color w:val="000000" w:themeColor="text1"/>
          <w:sz w:val="26"/>
          <w:szCs w:val="26"/>
        </w:rPr>
        <w:t>На основании</w:t>
      </w:r>
      <w:r w:rsidRPr="00E367CC">
        <w:rPr>
          <w:color w:val="000000" w:themeColor="text1"/>
          <w:sz w:val="26"/>
          <w:szCs w:val="26"/>
        </w:rPr>
        <w:t xml:space="preserve"> п.</w:t>
      </w:r>
      <w:r>
        <w:rPr>
          <w:color w:val="000000" w:themeColor="text1"/>
          <w:sz w:val="26"/>
          <w:szCs w:val="26"/>
        </w:rPr>
        <w:t xml:space="preserve"> </w:t>
      </w:r>
      <w:r w:rsidRPr="00E367CC">
        <w:rPr>
          <w:color w:val="000000" w:themeColor="text1"/>
          <w:sz w:val="26"/>
          <w:szCs w:val="26"/>
        </w:rPr>
        <w:t>1), п.</w:t>
      </w:r>
      <w:r>
        <w:rPr>
          <w:color w:val="000000" w:themeColor="text1"/>
          <w:sz w:val="26"/>
          <w:szCs w:val="26"/>
        </w:rPr>
        <w:t xml:space="preserve"> </w:t>
      </w:r>
      <w:r w:rsidRPr="00E367CC">
        <w:rPr>
          <w:color w:val="000000" w:themeColor="text1"/>
          <w:sz w:val="26"/>
          <w:szCs w:val="26"/>
        </w:rPr>
        <w:t>2) ч.</w:t>
      </w:r>
      <w:r>
        <w:rPr>
          <w:color w:val="000000" w:themeColor="text1"/>
          <w:sz w:val="26"/>
          <w:szCs w:val="26"/>
        </w:rPr>
        <w:t xml:space="preserve"> </w:t>
      </w:r>
      <w:r w:rsidRPr="00E367CC">
        <w:rPr>
          <w:color w:val="000000" w:themeColor="text1"/>
          <w:sz w:val="26"/>
          <w:szCs w:val="26"/>
        </w:rPr>
        <w:t>1 ст.</w:t>
      </w:r>
      <w:r>
        <w:rPr>
          <w:color w:val="000000" w:themeColor="text1"/>
          <w:sz w:val="26"/>
          <w:szCs w:val="26"/>
        </w:rPr>
        <w:t xml:space="preserve"> </w:t>
      </w:r>
      <w:r w:rsidRPr="00E367CC">
        <w:rPr>
          <w:color w:val="000000" w:themeColor="text1"/>
          <w:sz w:val="26"/>
          <w:szCs w:val="26"/>
        </w:rPr>
        <w:t xml:space="preserve">33 Закона о контрактной системе </w:t>
      </w:r>
      <w:r>
        <w:rPr>
          <w:rFonts w:eastAsiaTheme="minorHAnsi"/>
          <w:sz w:val="26"/>
          <w:szCs w:val="26"/>
          <w:lang w:eastAsia="en-US"/>
        </w:rPr>
        <w:t>з</w:t>
      </w:r>
      <w:r w:rsidRPr="00E367CC">
        <w:rPr>
          <w:rFonts w:eastAsiaTheme="minorHAnsi"/>
          <w:sz w:val="26"/>
          <w:szCs w:val="26"/>
          <w:lang w:eastAsia="en-US"/>
        </w:rPr>
        <w:t>аказчик при описании в документации</w:t>
      </w:r>
      <w:r w:rsidRPr="002C2D66">
        <w:rPr>
          <w:rFonts w:eastAsiaTheme="minorHAnsi"/>
          <w:sz w:val="26"/>
          <w:szCs w:val="26"/>
          <w:lang w:eastAsia="en-US"/>
        </w:rPr>
        <w:t xml:space="preserve"> о закупке объекта закупки должен руководствоваться следующими правилами:</w:t>
      </w:r>
    </w:p>
    <w:p w:rsidR="00E41401" w:rsidRDefault="00E41401" w:rsidP="00E41401">
      <w:pPr>
        <w:autoSpaceDE w:val="0"/>
        <w:autoSpaceDN w:val="0"/>
        <w:adjustRightInd w:val="0"/>
        <w:ind w:firstLine="540"/>
        <w:jc w:val="both"/>
        <w:rPr>
          <w:rFonts w:eastAsiaTheme="minorHAnsi"/>
          <w:sz w:val="26"/>
          <w:szCs w:val="26"/>
          <w:lang w:eastAsia="en-US"/>
        </w:rPr>
      </w:pPr>
      <w:r>
        <w:rPr>
          <w:rFonts w:eastAsiaTheme="minorHAnsi"/>
          <w:sz w:val="26"/>
          <w:szCs w:val="26"/>
          <w:lang w:eastAsia="en-US"/>
        </w:rPr>
        <w:lastRenderedPageBreak/>
        <w:t xml:space="preserve">1) </w:t>
      </w:r>
      <w:r w:rsidRPr="00FA7151">
        <w:rPr>
          <w:rFonts w:eastAsiaTheme="minorHAnsi"/>
          <w:sz w:val="26"/>
          <w:szCs w:val="26"/>
          <w:u w:val="single"/>
          <w:lang w:eastAsia="en-US"/>
        </w:rPr>
        <w:t xml:space="preserve">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sidRPr="006743FE">
        <w:rPr>
          <w:rFonts w:eastAsiaTheme="minorHAnsi"/>
          <w:sz w:val="26"/>
          <w:szCs w:val="26"/>
          <w:u w:val="single"/>
          <w:lang w:eastAsia="en-US"/>
        </w:rPr>
        <w:t>В описание объекта закупки не должны включаться требования или указания</w:t>
      </w:r>
      <w:r w:rsidRPr="00BE143D">
        <w:rPr>
          <w:rFonts w:eastAsiaTheme="minorHAnsi"/>
          <w:sz w:val="26"/>
          <w:szCs w:val="26"/>
          <w:lang w:eastAsia="en-US"/>
        </w:rPr>
        <w:t xml:space="preserve"> в отношении товарных знаков, знаков обслуживания, фирменных наименований, патентов, полезных моделей, промышленных</w:t>
      </w:r>
      <w:r w:rsidRPr="00B52D1C">
        <w:rPr>
          <w:rFonts w:eastAsiaTheme="minorHAnsi"/>
          <w:sz w:val="26"/>
          <w:szCs w:val="26"/>
          <w:lang w:eastAsia="en-US"/>
        </w:rPr>
        <w:t xml:space="preserve"> образцов, </w:t>
      </w:r>
      <w:r w:rsidRPr="006743FE">
        <w:rPr>
          <w:rFonts w:eastAsiaTheme="minorHAnsi"/>
          <w:sz w:val="26"/>
          <w:szCs w:val="26"/>
          <w:u w:val="single"/>
          <w:lang w:eastAsia="en-US"/>
        </w:rPr>
        <w:t>наименование места происхождения товара или наименование производителя</w:t>
      </w:r>
      <w:r w:rsidRPr="00B52D1C">
        <w:rPr>
          <w:rFonts w:eastAsiaTheme="minorHAnsi"/>
          <w:sz w:val="26"/>
          <w:szCs w:val="26"/>
          <w:lang w:eastAsia="en-US"/>
        </w:rPr>
        <w:t>,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w:t>
      </w:r>
      <w:proofErr w:type="gramEnd"/>
      <w:r w:rsidRPr="00B52D1C">
        <w:rPr>
          <w:rFonts w:eastAsiaTheme="minorHAnsi"/>
          <w:sz w:val="26"/>
          <w:szCs w:val="26"/>
          <w:lang w:eastAsia="en-US"/>
        </w:rPr>
        <w:t xml:space="preserve"> точное и четкое описание характеристик объекта закупки</w:t>
      </w:r>
      <w:r>
        <w:rPr>
          <w:rFonts w:eastAsiaTheme="minorHAnsi"/>
          <w:sz w:val="26"/>
          <w:szCs w:val="26"/>
          <w:lang w:eastAsia="en-US"/>
        </w:rPr>
        <w:t xml:space="preserve">.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w:t>
      </w:r>
      <w:proofErr w:type="gramStart"/>
      <w:r>
        <w:rPr>
          <w:rFonts w:eastAsiaTheme="minorHAnsi"/>
          <w:sz w:val="26"/>
          <w:szCs w:val="26"/>
          <w:lang w:eastAsia="en-US"/>
        </w:rPr>
        <w:t>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roofErr w:type="gramEnd"/>
    </w:p>
    <w:p w:rsidR="00E41401" w:rsidRDefault="00E41401" w:rsidP="00E41401">
      <w:pPr>
        <w:autoSpaceDE w:val="0"/>
        <w:autoSpaceDN w:val="0"/>
        <w:adjustRightInd w:val="0"/>
        <w:ind w:firstLine="540"/>
        <w:jc w:val="both"/>
        <w:rPr>
          <w:rFonts w:eastAsiaTheme="minorHAnsi"/>
          <w:sz w:val="26"/>
          <w:szCs w:val="26"/>
          <w:lang w:eastAsia="en-US"/>
        </w:rPr>
      </w:pPr>
      <w:proofErr w:type="gramStart"/>
      <w:r>
        <w:rPr>
          <w:rFonts w:eastAsiaTheme="minorHAnsi"/>
          <w:sz w:val="26"/>
          <w:szCs w:val="26"/>
          <w:lang w:eastAsia="en-US"/>
        </w:rPr>
        <w:t xml:space="preserve">2) </w:t>
      </w:r>
      <w:r w:rsidRPr="00D24C2C">
        <w:rPr>
          <w:rFonts w:eastAsiaTheme="minorHAnsi"/>
          <w:sz w:val="26"/>
          <w:szCs w:val="26"/>
          <w:lang w:eastAsia="en-US"/>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w:t>
      </w:r>
      <w:proofErr w:type="gramEnd"/>
      <w:r w:rsidRPr="00D24C2C">
        <w:rPr>
          <w:rFonts w:eastAsiaTheme="minorHAnsi"/>
          <w:sz w:val="26"/>
          <w:szCs w:val="26"/>
          <w:lang w:eastAsia="en-US"/>
        </w:rPr>
        <w:t xml:space="preserve"> требований, связанных с определением соответствия поставляемого товара, выполняемой работы, оказываемой услуги потребностям заказчика.</w:t>
      </w:r>
      <w:r>
        <w:rPr>
          <w:rFonts w:eastAsiaTheme="minorHAnsi"/>
          <w:sz w:val="26"/>
          <w:szCs w:val="26"/>
          <w:lang w:eastAsia="en-US"/>
        </w:rPr>
        <w:t xml:space="preserve">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w:t>
      </w:r>
      <w:r w:rsidRPr="00D8035C">
        <w:rPr>
          <w:rFonts w:eastAsiaTheme="minorHAnsi"/>
          <w:sz w:val="26"/>
          <w:szCs w:val="26"/>
          <w:lang w:eastAsia="en-US"/>
        </w:rPr>
        <w:t>усло</w:t>
      </w:r>
      <w:r>
        <w:rPr>
          <w:rFonts w:eastAsiaTheme="minorHAnsi"/>
          <w:sz w:val="26"/>
          <w:szCs w:val="26"/>
          <w:lang w:eastAsia="en-US"/>
        </w:rPr>
        <w:t>вных обозначений и терминологии;</w:t>
      </w:r>
    </w:p>
    <w:p w:rsidR="00E41401" w:rsidRDefault="00E41401" w:rsidP="00E41401">
      <w:pPr>
        <w:autoSpaceDE w:val="0"/>
        <w:autoSpaceDN w:val="0"/>
        <w:adjustRightInd w:val="0"/>
        <w:ind w:firstLine="540"/>
        <w:jc w:val="both"/>
        <w:rPr>
          <w:rFonts w:eastAsiaTheme="minorHAnsi"/>
          <w:sz w:val="26"/>
          <w:szCs w:val="26"/>
          <w:lang w:eastAsia="en-US"/>
        </w:rPr>
      </w:pPr>
      <w:r>
        <w:rPr>
          <w:rFonts w:eastAsiaTheme="minorHAnsi"/>
          <w:sz w:val="26"/>
          <w:szCs w:val="26"/>
          <w:lang w:eastAsia="en-US"/>
        </w:rPr>
        <w:t xml:space="preserve">Согласно ч. </w:t>
      </w:r>
      <w:r w:rsidRPr="00334D4E">
        <w:rPr>
          <w:rFonts w:eastAsiaTheme="minorHAnsi"/>
          <w:sz w:val="26"/>
          <w:szCs w:val="26"/>
          <w:lang w:eastAsia="en-US"/>
        </w:rPr>
        <w:t>2</w:t>
      </w:r>
      <w:r>
        <w:rPr>
          <w:rFonts w:eastAsiaTheme="minorHAnsi"/>
          <w:sz w:val="26"/>
          <w:szCs w:val="26"/>
          <w:lang w:eastAsia="en-US"/>
        </w:rPr>
        <w:t xml:space="preserve"> ст. 33 Закона о контрактной системе</w:t>
      </w:r>
      <w:r w:rsidRPr="00334D4E">
        <w:rPr>
          <w:rFonts w:eastAsiaTheme="minorHAnsi"/>
          <w:sz w:val="26"/>
          <w:szCs w:val="26"/>
          <w:lang w:eastAsia="en-US"/>
        </w:rPr>
        <w:t xml:space="preserve"> </w:t>
      </w:r>
      <w:proofErr w:type="gramStart"/>
      <w:r>
        <w:rPr>
          <w:rFonts w:eastAsiaTheme="minorHAnsi"/>
          <w:sz w:val="26"/>
          <w:szCs w:val="26"/>
          <w:lang w:eastAsia="en-US"/>
        </w:rPr>
        <w:t>д</w:t>
      </w:r>
      <w:r w:rsidRPr="00334D4E">
        <w:rPr>
          <w:rFonts w:eastAsiaTheme="minorHAnsi"/>
          <w:sz w:val="26"/>
          <w:szCs w:val="26"/>
          <w:lang w:eastAsia="en-US"/>
        </w:rPr>
        <w:t>окументация</w:t>
      </w:r>
      <w:proofErr w:type="gramEnd"/>
      <w:r w:rsidRPr="00334D4E">
        <w:rPr>
          <w:rFonts w:eastAsiaTheme="minorHAnsi"/>
          <w:sz w:val="26"/>
          <w:szCs w:val="26"/>
          <w:lang w:eastAsia="en-US"/>
        </w:rPr>
        <w:t xml:space="preserve"> о закупке в соответствии с требованиями, указанными в </w:t>
      </w:r>
      <w:hyperlink r:id="rId8" w:history="1">
        <w:r w:rsidRPr="00334D4E">
          <w:rPr>
            <w:rFonts w:eastAsiaTheme="minorHAnsi"/>
            <w:sz w:val="26"/>
            <w:szCs w:val="26"/>
            <w:lang w:eastAsia="en-US"/>
          </w:rPr>
          <w:t>части 1</w:t>
        </w:r>
      </w:hyperlink>
      <w:r w:rsidRPr="00334D4E">
        <w:rPr>
          <w:rFonts w:eastAsiaTheme="minorHAnsi"/>
          <w:sz w:val="26"/>
          <w:szCs w:val="26"/>
          <w:lang w:eastAsia="en-US"/>
        </w:rPr>
        <w:t xml:space="preserve">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E41401" w:rsidRPr="000B2DD8" w:rsidRDefault="00E41401" w:rsidP="00E41401">
      <w:pPr>
        <w:pStyle w:val="formattext"/>
        <w:shd w:val="clear" w:color="auto" w:fill="FFFFFF"/>
        <w:spacing w:before="0" w:beforeAutospacing="0" w:after="0" w:afterAutospacing="0"/>
        <w:ind w:firstLine="567"/>
        <w:jc w:val="both"/>
        <w:textAlignment w:val="baseline"/>
        <w:rPr>
          <w:sz w:val="26"/>
          <w:szCs w:val="26"/>
        </w:rPr>
      </w:pPr>
      <w:proofErr w:type="gramStart"/>
      <w:r w:rsidRPr="000B2DD8">
        <w:rPr>
          <w:rFonts w:eastAsiaTheme="minorHAnsi"/>
          <w:sz w:val="26"/>
          <w:szCs w:val="26"/>
          <w:lang w:eastAsia="en-US"/>
        </w:rPr>
        <w:t>Из пи</w:t>
      </w:r>
      <w:r w:rsidRPr="000B2DD8">
        <w:rPr>
          <w:sz w:val="26"/>
          <w:szCs w:val="26"/>
        </w:rPr>
        <w:t>сьма ФАС России от 01.07.2016 № ИА/44536/16 «Об установлении заказчиком требований к составу, инструкции по заполнению заявки на участие в закупке» следует</w:t>
      </w:r>
      <w:r>
        <w:rPr>
          <w:sz w:val="26"/>
          <w:szCs w:val="26"/>
        </w:rPr>
        <w:t>, что</w:t>
      </w:r>
      <w:r w:rsidRPr="000B2DD8">
        <w:rPr>
          <w:sz w:val="26"/>
          <w:szCs w:val="26"/>
        </w:rPr>
        <w:t xml:space="preserve"> </w:t>
      </w:r>
      <w:r w:rsidRPr="000B2DD8">
        <w:rPr>
          <w:i/>
          <w:sz w:val="26"/>
          <w:szCs w:val="26"/>
        </w:rPr>
        <w:t>в</w:t>
      </w:r>
      <w:r w:rsidRPr="000B2DD8">
        <w:rPr>
          <w:i/>
          <w:sz w:val="26"/>
          <w:szCs w:val="26"/>
          <w:shd w:val="clear" w:color="auto" w:fill="FFFFFF"/>
        </w:rPr>
        <w:t xml:space="preserve"> случае установления заказчиком в документации, извещении о закупке требований об одновременном соответствии предлагаемых участниками показателей товара как значениям, предусмотренным Стандартом, так и </w:t>
      </w:r>
      <w:r w:rsidRPr="000B2DD8">
        <w:rPr>
          <w:i/>
          <w:sz w:val="26"/>
          <w:szCs w:val="26"/>
          <w:shd w:val="clear" w:color="auto" w:fill="FFFFFF"/>
        </w:rPr>
        <w:lastRenderedPageBreak/>
        <w:t>значениям, указанным в документации, извещении о закупке, последние не должны противоречить требованиям</w:t>
      </w:r>
      <w:proofErr w:type="gramEnd"/>
      <w:r w:rsidRPr="000B2DD8">
        <w:rPr>
          <w:i/>
          <w:sz w:val="26"/>
          <w:szCs w:val="26"/>
          <w:shd w:val="clear" w:color="auto" w:fill="FFFFFF"/>
        </w:rPr>
        <w:t xml:space="preserve"> Стандарта, а также не должны вводить участников закупки в заблуждение и позволять указать в заявке противоречащие положениям Стандарта показатели и (или) их значения. П</w:t>
      </w:r>
      <w:r w:rsidRPr="000B2DD8">
        <w:rPr>
          <w:i/>
          <w:sz w:val="26"/>
          <w:szCs w:val="26"/>
        </w:rPr>
        <w:t xml:space="preserve">ри установлении заказчиком в документации, извещении о закупке требований к описанию участниками закупки товаров следует учесть, что Закон о контрактной системе не обязывает участника закупки иметь в наличии товар в момент подачи заявки, в </w:t>
      </w:r>
      <w:proofErr w:type="gramStart"/>
      <w:r w:rsidRPr="000B2DD8">
        <w:rPr>
          <w:i/>
          <w:sz w:val="26"/>
          <w:szCs w:val="26"/>
        </w:rPr>
        <w:t>связи</w:t>
      </w:r>
      <w:proofErr w:type="gramEnd"/>
      <w:r w:rsidRPr="000B2DD8">
        <w:rPr>
          <w:i/>
          <w:sz w:val="26"/>
          <w:szCs w:val="26"/>
        </w:rPr>
        <w:t xml:space="preserve"> с чем требования заказчика подробно описать в заявке (путем предоставления показателей и (или) их значений, как в виде одного значения, диапазона значений, так и сохранения неизменного значения) химический состав и (или) компоненты товара, и (или) показатели технологии производства, испытания товара, и (или) показатели, значения которых становятся известными при испытании определенной партии товара после его производства, имеют признаки ограничения доступа к участию в закупке</w:t>
      </w:r>
      <w:r w:rsidRPr="000B2DD8">
        <w:rPr>
          <w:sz w:val="26"/>
          <w:szCs w:val="26"/>
        </w:rPr>
        <w:t xml:space="preserve">.  </w:t>
      </w:r>
    </w:p>
    <w:p w:rsidR="00CB0568" w:rsidRDefault="00E41401" w:rsidP="00CB0568">
      <w:pPr>
        <w:autoSpaceDE w:val="0"/>
        <w:autoSpaceDN w:val="0"/>
        <w:adjustRightInd w:val="0"/>
        <w:ind w:firstLine="567"/>
        <w:jc w:val="both"/>
        <w:rPr>
          <w:rFonts w:eastAsiaTheme="minorHAnsi"/>
          <w:sz w:val="26"/>
          <w:szCs w:val="26"/>
          <w:lang w:eastAsia="en-US"/>
        </w:rPr>
      </w:pPr>
      <w:r w:rsidRPr="009916A2">
        <w:rPr>
          <w:sz w:val="26"/>
          <w:szCs w:val="26"/>
        </w:rPr>
        <w:t xml:space="preserve">Согласно </w:t>
      </w:r>
      <w:proofErr w:type="gramStart"/>
      <w:r w:rsidRPr="009916A2">
        <w:rPr>
          <w:sz w:val="26"/>
          <w:szCs w:val="26"/>
        </w:rPr>
        <w:t>ч</w:t>
      </w:r>
      <w:proofErr w:type="gramEnd"/>
      <w:r w:rsidRPr="009916A2">
        <w:rPr>
          <w:sz w:val="26"/>
          <w:szCs w:val="26"/>
        </w:rPr>
        <w:t>.3 ст.7 Закона о контрактной системе ин</w:t>
      </w:r>
      <w:r w:rsidRPr="009916A2">
        <w:rPr>
          <w:rFonts w:eastAsiaTheme="minorHAnsi"/>
          <w:sz w:val="26"/>
          <w:szCs w:val="26"/>
          <w:lang w:eastAsia="en-US"/>
        </w:rPr>
        <w:t>формация, предусмотренная настоящим Федеральным законом и размещенная в единой</w:t>
      </w:r>
      <w:r w:rsidRPr="003450E9">
        <w:rPr>
          <w:rFonts w:eastAsiaTheme="minorHAnsi"/>
          <w:sz w:val="26"/>
          <w:szCs w:val="26"/>
          <w:lang w:eastAsia="en-US"/>
        </w:rPr>
        <w:t xml:space="preserve"> информационной </w:t>
      </w:r>
      <w:r w:rsidRPr="00F3420F">
        <w:rPr>
          <w:rFonts w:eastAsiaTheme="minorHAnsi"/>
          <w:sz w:val="26"/>
          <w:szCs w:val="26"/>
          <w:lang w:eastAsia="en-US"/>
        </w:rPr>
        <w:t>системе, должна быть полной и достоверной.</w:t>
      </w:r>
    </w:p>
    <w:p w:rsidR="00CB0568" w:rsidRDefault="00CB0568" w:rsidP="00CB0568">
      <w:pPr>
        <w:autoSpaceDE w:val="0"/>
        <w:autoSpaceDN w:val="0"/>
        <w:adjustRightInd w:val="0"/>
        <w:ind w:firstLine="567"/>
        <w:jc w:val="both"/>
        <w:rPr>
          <w:sz w:val="26"/>
          <w:szCs w:val="26"/>
        </w:rPr>
      </w:pPr>
      <w:r>
        <w:rPr>
          <w:rFonts w:eastAsiaTheme="minorHAnsi"/>
          <w:sz w:val="26"/>
          <w:szCs w:val="26"/>
          <w:lang w:eastAsia="en-US"/>
        </w:rPr>
        <w:t xml:space="preserve">Заявитель указывает, что в локальных сметных расчетах заказчиком </w:t>
      </w:r>
      <w:r w:rsidR="00843A7C">
        <w:rPr>
          <w:sz w:val="26"/>
          <w:szCs w:val="26"/>
        </w:rPr>
        <w:t>указаны товарные знаки, которые не сопровождаются словами «или эквивалент».</w:t>
      </w:r>
    </w:p>
    <w:p w:rsidR="00DC7679" w:rsidRDefault="00843A7C" w:rsidP="00CB0568">
      <w:pPr>
        <w:autoSpaceDE w:val="0"/>
        <w:autoSpaceDN w:val="0"/>
        <w:adjustRightInd w:val="0"/>
        <w:ind w:firstLine="567"/>
        <w:jc w:val="both"/>
        <w:rPr>
          <w:sz w:val="26"/>
          <w:szCs w:val="26"/>
        </w:rPr>
      </w:pPr>
      <w:r>
        <w:rPr>
          <w:sz w:val="26"/>
          <w:szCs w:val="26"/>
        </w:rPr>
        <w:t>Вместе с тем, в соответствии с пояснениями заказчика локальный сметный расчет был использован для обоснования начальной (максимально</w:t>
      </w:r>
      <w:r w:rsidR="00DC7679">
        <w:rPr>
          <w:sz w:val="26"/>
          <w:szCs w:val="26"/>
        </w:rPr>
        <w:t>й) цены контракта и не устанавливает требования к товарам (материалам), используемым при выполнении работ.</w:t>
      </w:r>
    </w:p>
    <w:p w:rsidR="00D17E20" w:rsidRDefault="00DC7679" w:rsidP="00D17E20">
      <w:pPr>
        <w:ind w:firstLine="567"/>
        <w:jc w:val="both"/>
        <w:rPr>
          <w:bCs/>
          <w:noProof/>
          <w:sz w:val="26"/>
          <w:szCs w:val="26"/>
        </w:rPr>
      </w:pPr>
      <w:r w:rsidRPr="00D17E20">
        <w:rPr>
          <w:sz w:val="26"/>
          <w:szCs w:val="26"/>
        </w:rPr>
        <w:t xml:space="preserve">Кроме того, в инструкции по заполнению заявки аукционной документации указано: </w:t>
      </w:r>
      <w:proofErr w:type="gramStart"/>
      <w:r w:rsidR="00D17E20" w:rsidRPr="00D17E20">
        <w:rPr>
          <w:bCs/>
          <w:noProof/>
          <w:sz w:val="26"/>
          <w:szCs w:val="26"/>
        </w:rPr>
        <w:t>В случае, если в документации или в ее приложениях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производителя (при наличии), наименование места происхождения (при наличии), наименование страны происхождения товара, используемого при выполнении работы или оказании услуги, читать их</w:t>
      </w:r>
      <w:proofErr w:type="gramEnd"/>
      <w:r w:rsidR="00D17E20" w:rsidRPr="00D17E20">
        <w:rPr>
          <w:bCs/>
          <w:noProof/>
          <w:sz w:val="26"/>
          <w:szCs w:val="26"/>
        </w:rPr>
        <w:t xml:space="preserve"> в связке со словами «или эквивалент», т.е. участник вправе предложить для использования товар, который является эквивалентным товару, указанному в данной документации.</w:t>
      </w:r>
    </w:p>
    <w:p w:rsidR="00843A7C" w:rsidRPr="00D17E20" w:rsidRDefault="00D17E20" w:rsidP="00D17E20">
      <w:pPr>
        <w:ind w:firstLine="567"/>
        <w:jc w:val="both"/>
        <w:rPr>
          <w:rFonts w:eastAsiaTheme="minorHAnsi"/>
          <w:sz w:val="26"/>
          <w:szCs w:val="26"/>
          <w:lang w:eastAsia="en-US"/>
        </w:rPr>
      </w:pPr>
      <w:r>
        <w:rPr>
          <w:bCs/>
          <w:noProof/>
          <w:sz w:val="26"/>
          <w:szCs w:val="26"/>
        </w:rPr>
        <w:t>Таким образом, данный довод заявителя необоснован.</w:t>
      </w:r>
      <w:r w:rsidR="00DC7679" w:rsidRPr="00D17E20">
        <w:rPr>
          <w:sz w:val="26"/>
          <w:szCs w:val="26"/>
        </w:rPr>
        <w:t xml:space="preserve"> </w:t>
      </w:r>
    </w:p>
    <w:p w:rsidR="00E41401" w:rsidRPr="00100306" w:rsidRDefault="00E41401" w:rsidP="00100306">
      <w:pPr>
        <w:autoSpaceDE w:val="0"/>
        <w:autoSpaceDN w:val="0"/>
        <w:adjustRightInd w:val="0"/>
        <w:ind w:firstLine="567"/>
        <w:jc w:val="both"/>
        <w:rPr>
          <w:bCs/>
          <w:sz w:val="26"/>
          <w:szCs w:val="26"/>
        </w:rPr>
      </w:pPr>
      <w:bookmarkStart w:id="1" w:name="OLE_LINK37"/>
      <w:bookmarkStart w:id="2" w:name="OLE_LINK38"/>
      <w:r w:rsidRPr="00100306">
        <w:rPr>
          <w:bCs/>
          <w:sz w:val="26"/>
          <w:szCs w:val="26"/>
        </w:rPr>
        <w:t xml:space="preserve">В приложении №3 к описанию объекта закупки </w:t>
      </w:r>
      <w:bookmarkEnd w:id="1"/>
      <w:bookmarkEnd w:id="2"/>
      <w:r w:rsidRPr="00100306">
        <w:rPr>
          <w:bCs/>
          <w:sz w:val="26"/>
          <w:szCs w:val="26"/>
        </w:rPr>
        <w:t xml:space="preserve">установлены следующие требования к товарам (материалам), используемым при выполнении работ: </w:t>
      </w:r>
    </w:p>
    <w:p w:rsidR="00D27E9C" w:rsidRPr="00100306" w:rsidRDefault="00D27E9C" w:rsidP="00100306">
      <w:pPr>
        <w:pStyle w:val="Default"/>
        <w:ind w:firstLine="567"/>
        <w:jc w:val="both"/>
        <w:rPr>
          <w:color w:val="auto"/>
          <w:sz w:val="26"/>
          <w:szCs w:val="26"/>
          <w:u w:val="single"/>
        </w:rPr>
      </w:pPr>
      <w:r w:rsidRPr="00100306">
        <w:rPr>
          <w:sz w:val="26"/>
          <w:szCs w:val="26"/>
        </w:rPr>
        <w:t>- п.</w:t>
      </w:r>
      <w:r w:rsidR="00FE49AF" w:rsidRPr="00100306">
        <w:rPr>
          <w:sz w:val="26"/>
          <w:szCs w:val="26"/>
        </w:rPr>
        <w:t>5 «</w:t>
      </w:r>
      <w:r w:rsidR="00B85F68" w:rsidRPr="00100306">
        <w:rPr>
          <w:sz w:val="26"/>
          <w:szCs w:val="26"/>
        </w:rPr>
        <w:t>Болты с гайками и шайбами</w:t>
      </w:r>
      <w:r w:rsidRPr="00100306">
        <w:rPr>
          <w:sz w:val="26"/>
          <w:szCs w:val="26"/>
        </w:rPr>
        <w:t>»:</w:t>
      </w:r>
      <w:r w:rsidR="00FE49AF" w:rsidRPr="00100306">
        <w:rPr>
          <w:sz w:val="26"/>
          <w:szCs w:val="26"/>
        </w:rPr>
        <w:t xml:space="preserve"> </w:t>
      </w:r>
      <w:r w:rsidR="00100306" w:rsidRPr="00100306">
        <w:rPr>
          <w:sz w:val="26"/>
          <w:szCs w:val="26"/>
        </w:rPr>
        <w:t xml:space="preserve">Необходимый наружный диаметр резьбы болтов, </w:t>
      </w:r>
      <w:proofErr w:type="gramStart"/>
      <w:r w:rsidR="00100306" w:rsidRPr="00100306">
        <w:rPr>
          <w:sz w:val="26"/>
          <w:szCs w:val="26"/>
        </w:rPr>
        <w:t>мм</w:t>
      </w:r>
      <w:proofErr w:type="gramEnd"/>
      <w:r w:rsidR="00100306" w:rsidRPr="00100306">
        <w:rPr>
          <w:sz w:val="26"/>
          <w:szCs w:val="26"/>
        </w:rPr>
        <w:t xml:space="preserve">: 16÷48; </w:t>
      </w:r>
      <w:r w:rsidR="00762D1D" w:rsidRPr="00100306">
        <w:rPr>
          <w:sz w:val="26"/>
          <w:szCs w:val="26"/>
        </w:rPr>
        <w:t>Класс прочности гаек: 8; 9; 10; 12.</w:t>
      </w:r>
    </w:p>
    <w:p w:rsidR="00337857" w:rsidRPr="00337857" w:rsidRDefault="00820C88" w:rsidP="00337857">
      <w:pPr>
        <w:pStyle w:val="formattext"/>
        <w:shd w:val="clear" w:color="auto" w:fill="FFFFFF"/>
        <w:spacing w:before="0" w:beforeAutospacing="0" w:after="0" w:afterAutospacing="0" w:line="263" w:lineRule="atLeast"/>
        <w:ind w:firstLine="567"/>
        <w:jc w:val="both"/>
        <w:textAlignment w:val="baseline"/>
        <w:rPr>
          <w:spacing w:val="2"/>
          <w:sz w:val="26"/>
          <w:szCs w:val="26"/>
        </w:rPr>
      </w:pPr>
      <w:r w:rsidRPr="00337857">
        <w:rPr>
          <w:spacing w:val="2"/>
          <w:sz w:val="26"/>
          <w:szCs w:val="26"/>
        </w:rPr>
        <w:t>В соответствии с</w:t>
      </w:r>
      <w:r w:rsidR="00337857" w:rsidRPr="00337857">
        <w:rPr>
          <w:spacing w:val="2"/>
          <w:sz w:val="26"/>
          <w:szCs w:val="26"/>
        </w:rPr>
        <w:t xml:space="preserve"> п.3.2, п.3.3</w:t>
      </w:r>
      <w:r w:rsidRPr="00337857">
        <w:rPr>
          <w:spacing w:val="2"/>
          <w:sz w:val="26"/>
          <w:szCs w:val="26"/>
        </w:rPr>
        <w:t xml:space="preserve"> ГОСТ 52643-2006 </w:t>
      </w:r>
      <w:r w:rsidR="00337857" w:rsidRPr="00337857">
        <w:rPr>
          <w:spacing w:val="2"/>
          <w:sz w:val="26"/>
          <w:szCs w:val="26"/>
        </w:rPr>
        <w:t>Болты изготовляют классов прочности 8.8; 9.8; 10.9; 12.9 по </w:t>
      </w:r>
      <w:hyperlink r:id="rId9" w:history="1">
        <w:r w:rsidR="00337857" w:rsidRPr="00337857">
          <w:rPr>
            <w:rStyle w:val="a3"/>
            <w:rFonts w:eastAsia="Calibri"/>
            <w:color w:val="auto"/>
            <w:spacing w:val="2"/>
            <w:sz w:val="26"/>
            <w:szCs w:val="26"/>
          </w:rPr>
          <w:t xml:space="preserve">ГОСТ </w:t>
        </w:r>
        <w:proofErr w:type="gramStart"/>
        <w:r w:rsidR="00337857" w:rsidRPr="00337857">
          <w:rPr>
            <w:rStyle w:val="a3"/>
            <w:rFonts w:eastAsia="Calibri"/>
            <w:color w:val="auto"/>
            <w:spacing w:val="2"/>
            <w:sz w:val="26"/>
            <w:szCs w:val="26"/>
          </w:rPr>
          <w:t>Р</w:t>
        </w:r>
        <w:proofErr w:type="gramEnd"/>
        <w:r w:rsidR="00337857" w:rsidRPr="00337857">
          <w:rPr>
            <w:rStyle w:val="a3"/>
            <w:rFonts w:eastAsia="Calibri"/>
            <w:color w:val="auto"/>
            <w:spacing w:val="2"/>
            <w:sz w:val="26"/>
            <w:szCs w:val="26"/>
          </w:rPr>
          <w:t xml:space="preserve"> 52627</w:t>
        </w:r>
      </w:hyperlink>
      <w:r w:rsidR="00337857" w:rsidRPr="00337857">
        <w:rPr>
          <w:spacing w:val="2"/>
          <w:sz w:val="26"/>
          <w:szCs w:val="26"/>
        </w:rPr>
        <w:t>. Механические свойства болтов после закалки и отпуска должны соответствовать указанным в приложении А.</w:t>
      </w:r>
    </w:p>
    <w:p w:rsidR="00337857" w:rsidRDefault="00337857" w:rsidP="00337857">
      <w:pPr>
        <w:pStyle w:val="formattext"/>
        <w:shd w:val="clear" w:color="auto" w:fill="FFFFFF"/>
        <w:spacing w:before="0" w:beforeAutospacing="0" w:after="0" w:afterAutospacing="0" w:line="263" w:lineRule="atLeast"/>
        <w:ind w:firstLine="567"/>
        <w:jc w:val="both"/>
        <w:textAlignment w:val="baseline"/>
        <w:rPr>
          <w:spacing w:val="2"/>
          <w:sz w:val="26"/>
          <w:szCs w:val="26"/>
        </w:rPr>
      </w:pPr>
      <w:r w:rsidRPr="00337857">
        <w:rPr>
          <w:spacing w:val="2"/>
          <w:sz w:val="26"/>
          <w:szCs w:val="26"/>
        </w:rPr>
        <w:t>Гайки изготовляют классов прочности 8; 9; 10; 12 по </w:t>
      </w:r>
      <w:hyperlink r:id="rId10" w:history="1">
        <w:r w:rsidRPr="00337857">
          <w:rPr>
            <w:rStyle w:val="a3"/>
            <w:rFonts w:eastAsia="Calibri"/>
            <w:color w:val="auto"/>
            <w:spacing w:val="2"/>
            <w:sz w:val="26"/>
            <w:szCs w:val="26"/>
          </w:rPr>
          <w:t xml:space="preserve">ГОСТ </w:t>
        </w:r>
        <w:proofErr w:type="gramStart"/>
        <w:r w:rsidRPr="00337857">
          <w:rPr>
            <w:rStyle w:val="a3"/>
            <w:rFonts w:eastAsia="Calibri"/>
            <w:color w:val="auto"/>
            <w:spacing w:val="2"/>
            <w:sz w:val="26"/>
            <w:szCs w:val="26"/>
          </w:rPr>
          <w:t>Р</w:t>
        </w:r>
        <w:proofErr w:type="gramEnd"/>
        <w:r w:rsidRPr="00337857">
          <w:rPr>
            <w:rStyle w:val="a3"/>
            <w:rFonts w:eastAsia="Calibri"/>
            <w:color w:val="auto"/>
            <w:spacing w:val="2"/>
            <w:sz w:val="26"/>
            <w:szCs w:val="26"/>
          </w:rPr>
          <w:t xml:space="preserve"> 52628</w:t>
        </w:r>
      </w:hyperlink>
      <w:r w:rsidRPr="00337857">
        <w:rPr>
          <w:spacing w:val="2"/>
          <w:sz w:val="26"/>
          <w:szCs w:val="26"/>
        </w:rPr>
        <w:t>. Механические свойства гаек после закалки и отпуска должны соответствовать указанным в приложении А.</w:t>
      </w:r>
    </w:p>
    <w:p w:rsidR="00DD67F3" w:rsidRDefault="00DD67F3" w:rsidP="00DD67F3">
      <w:pPr>
        <w:pStyle w:val="formattext"/>
        <w:shd w:val="clear" w:color="auto" w:fill="FFFFFF"/>
        <w:spacing w:before="0" w:beforeAutospacing="0" w:after="0" w:afterAutospacing="0" w:line="263" w:lineRule="atLeast"/>
        <w:textAlignment w:val="baseline"/>
        <w:rPr>
          <w:rFonts w:ascii="Arial" w:hAnsi="Arial" w:cs="Arial"/>
          <w:color w:val="2D2D2D"/>
          <w:spacing w:val="2"/>
          <w:sz w:val="18"/>
          <w:szCs w:val="18"/>
        </w:rPr>
      </w:pPr>
      <w:r>
        <w:rPr>
          <w:rFonts w:ascii="Arial" w:hAnsi="Arial" w:cs="Arial"/>
          <w:color w:val="2D2D2D"/>
          <w:spacing w:val="2"/>
          <w:sz w:val="18"/>
          <w:szCs w:val="18"/>
        </w:rPr>
        <w:t>Таблица А.1 - Механические характеристики болтов</w:t>
      </w:r>
    </w:p>
    <w:tbl>
      <w:tblPr>
        <w:tblW w:w="0" w:type="auto"/>
        <w:tblCellMar>
          <w:left w:w="0" w:type="dxa"/>
          <w:right w:w="0" w:type="dxa"/>
        </w:tblCellMar>
        <w:tblLook w:val="04A0"/>
      </w:tblPr>
      <w:tblGrid>
        <w:gridCol w:w="783"/>
        <w:gridCol w:w="1322"/>
        <w:gridCol w:w="1109"/>
        <w:gridCol w:w="828"/>
        <w:gridCol w:w="896"/>
        <w:gridCol w:w="671"/>
        <w:gridCol w:w="759"/>
        <w:gridCol w:w="1077"/>
        <w:gridCol w:w="1048"/>
        <w:gridCol w:w="1060"/>
      </w:tblGrid>
      <w:tr w:rsidR="00FD56F5" w:rsidTr="00DD67F3">
        <w:trPr>
          <w:trHeight w:val="15"/>
        </w:trPr>
        <w:tc>
          <w:tcPr>
            <w:tcW w:w="924" w:type="dxa"/>
            <w:hideMark/>
          </w:tcPr>
          <w:p w:rsidR="00DD67F3" w:rsidRDefault="00DD67F3">
            <w:pPr>
              <w:rPr>
                <w:sz w:val="2"/>
                <w:szCs w:val="24"/>
              </w:rPr>
            </w:pPr>
          </w:p>
        </w:tc>
        <w:tc>
          <w:tcPr>
            <w:tcW w:w="1478" w:type="dxa"/>
            <w:hideMark/>
          </w:tcPr>
          <w:p w:rsidR="00DD67F3" w:rsidRDefault="00DD67F3">
            <w:pPr>
              <w:rPr>
                <w:sz w:val="2"/>
                <w:szCs w:val="24"/>
              </w:rPr>
            </w:pPr>
          </w:p>
        </w:tc>
        <w:tc>
          <w:tcPr>
            <w:tcW w:w="1294" w:type="dxa"/>
            <w:hideMark/>
          </w:tcPr>
          <w:p w:rsidR="00DD67F3" w:rsidRDefault="00DD67F3">
            <w:pPr>
              <w:rPr>
                <w:sz w:val="2"/>
                <w:szCs w:val="24"/>
              </w:rPr>
            </w:pPr>
          </w:p>
        </w:tc>
        <w:tc>
          <w:tcPr>
            <w:tcW w:w="924" w:type="dxa"/>
            <w:hideMark/>
          </w:tcPr>
          <w:p w:rsidR="00DD67F3" w:rsidRDefault="00DD67F3">
            <w:pPr>
              <w:rPr>
                <w:sz w:val="2"/>
                <w:szCs w:val="24"/>
              </w:rPr>
            </w:pPr>
          </w:p>
        </w:tc>
        <w:tc>
          <w:tcPr>
            <w:tcW w:w="1109" w:type="dxa"/>
            <w:hideMark/>
          </w:tcPr>
          <w:p w:rsidR="00DD67F3" w:rsidRDefault="00DD67F3">
            <w:pPr>
              <w:rPr>
                <w:sz w:val="2"/>
                <w:szCs w:val="24"/>
              </w:rPr>
            </w:pPr>
          </w:p>
        </w:tc>
        <w:tc>
          <w:tcPr>
            <w:tcW w:w="739" w:type="dxa"/>
            <w:hideMark/>
          </w:tcPr>
          <w:p w:rsidR="00DD67F3" w:rsidRDefault="00DD67F3">
            <w:pPr>
              <w:rPr>
                <w:sz w:val="2"/>
                <w:szCs w:val="24"/>
              </w:rPr>
            </w:pPr>
          </w:p>
        </w:tc>
        <w:tc>
          <w:tcPr>
            <w:tcW w:w="924" w:type="dxa"/>
            <w:hideMark/>
          </w:tcPr>
          <w:p w:rsidR="00DD67F3" w:rsidRDefault="00DD67F3">
            <w:pPr>
              <w:rPr>
                <w:sz w:val="2"/>
                <w:szCs w:val="24"/>
              </w:rPr>
            </w:pPr>
          </w:p>
        </w:tc>
        <w:tc>
          <w:tcPr>
            <w:tcW w:w="1294" w:type="dxa"/>
            <w:hideMark/>
          </w:tcPr>
          <w:p w:rsidR="00DD67F3" w:rsidRDefault="00DD67F3">
            <w:pPr>
              <w:rPr>
                <w:sz w:val="2"/>
                <w:szCs w:val="24"/>
              </w:rPr>
            </w:pPr>
          </w:p>
        </w:tc>
        <w:tc>
          <w:tcPr>
            <w:tcW w:w="1294" w:type="dxa"/>
            <w:hideMark/>
          </w:tcPr>
          <w:p w:rsidR="00DD67F3" w:rsidRDefault="00DD67F3">
            <w:pPr>
              <w:rPr>
                <w:sz w:val="2"/>
                <w:szCs w:val="24"/>
              </w:rPr>
            </w:pPr>
          </w:p>
        </w:tc>
        <w:tc>
          <w:tcPr>
            <w:tcW w:w="1294" w:type="dxa"/>
            <w:hideMark/>
          </w:tcPr>
          <w:p w:rsidR="00DD67F3" w:rsidRDefault="00DD67F3">
            <w:pPr>
              <w:rPr>
                <w:sz w:val="2"/>
                <w:szCs w:val="24"/>
              </w:rPr>
            </w:pPr>
          </w:p>
        </w:tc>
      </w:tr>
      <w:tr w:rsidR="00DD67F3" w:rsidTr="00DD67F3">
        <w:tc>
          <w:tcPr>
            <w:tcW w:w="924" w:type="dxa"/>
            <w:tcBorders>
              <w:top w:val="single" w:sz="4" w:space="0" w:color="000000"/>
              <w:left w:val="single" w:sz="4" w:space="0" w:color="000000"/>
              <w:bottom w:val="nil"/>
              <w:right w:val="single" w:sz="4" w:space="0" w:color="000000"/>
            </w:tcBorders>
            <w:tcMar>
              <w:top w:w="0" w:type="dxa"/>
              <w:left w:w="74" w:type="dxa"/>
              <w:bottom w:w="0" w:type="dxa"/>
              <w:right w:w="74" w:type="dxa"/>
            </w:tcMar>
            <w:hideMark/>
          </w:tcPr>
          <w:p w:rsidR="00DD67F3" w:rsidRDefault="00DD67F3">
            <w:pPr>
              <w:rPr>
                <w:sz w:val="24"/>
                <w:szCs w:val="24"/>
              </w:rPr>
            </w:pPr>
          </w:p>
        </w:tc>
        <w:tc>
          <w:tcPr>
            <w:tcW w:w="1478" w:type="dxa"/>
            <w:tcBorders>
              <w:top w:val="single" w:sz="4" w:space="0" w:color="000000"/>
              <w:left w:val="single" w:sz="4" w:space="0" w:color="000000"/>
              <w:bottom w:val="nil"/>
              <w:right w:val="single" w:sz="4" w:space="0" w:color="000000"/>
            </w:tcBorders>
            <w:tcMar>
              <w:top w:w="0" w:type="dxa"/>
              <w:left w:w="74" w:type="dxa"/>
              <w:bottom w:w="0" w:type="dxa"/>
              <w:right w:w="74" w:type="dxa"/>
            </w:tcMar>
            <w:hideMark/>
          </w:tcPr>
          <w:p w:rsidR="00DD67F3" w:rsidRDefault="00DD67F3">
            <w:pPr>
              <w:rPr>
                <w:sz w:val="24"/>
                <w:szCs w:val="24"/>
              </w:rPr>
            </w:pPr>
          </w:p>
        </w:tc>
        <w:tc>
          <w:tcPr>
            <w:tcW w:w="1294" w:type="dxa"/>
            <w:tcBorders>
              <w:top w:val="single" w:sz="4" w:space="0" w:color="000000"/>
              <w:left w:val="single" w:sz="4" w:space="0" w:color="000000"/>
              <w:bottom w:val="nil"/>
              <w:right w:val="single" w:sz="4" w:space="0" w:color="000000"/>
            </w:tcBorders>
            <w:tcMar>
              <w:top w:w="0" w:type="dxa"/>
              <w:left w:w="74" w:type="dxa"/>
              <w:bottom w:w="0" w:type="dxa"/>
              <w:right w:w="74" w:type="dxa"/>
            </w:tcMar>
            <w:hideMark/>
          </w:tcPr>
          <w:p w:rsidR="00DD67F3" w:rsidRDefault="00DD67F3">
            <w:pPr>
              <w:rPr>
                <w:sz w:val="24"/>
                <w:szCs w:val="24"/>
              </w:rPr>
            </w:pPr>
          </w:p>
        </w:tc>
        <w:tc>
          <w:tcPr>
            <w:tcW w:w="7577" w:type="dxa"/>
            <w:gridSpan w:val="7"/>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DD67F3" w:rsidRDefault="00DD67F3">
            <w:pPr>
              <w:pStyle w:val="formattext"/>
              <w:spacing w:before="0" w:beforeAutospacing="0" w:after="0" w:afterAutospacing="0" w:line="263" w:lineRule="atLeast"/>
              <w:jc w:val="center"/>
              <w:textAlignment w:val="baseline"/>
              <w:rPr>
                <w:color w:val="2D2D2D"/>
                <w:sz w:val="18"/>
                <w:szCs w:val="18"/>
              </w:rPr>
            </w:pPr>
            <w:r>
              <w:rPr>
                <w:color w:val="2D2D2D"/>
                <w:sz w:val="18"/>
                <w:szCs w:val="18"/>
              </w:rPr>
              <w:t>Механические свойства</w:t>
            </w:r>
          </w:p>
        </w:tc>
      </w:tr>
      <w:tr w:rsidR="00DD67F3" w:rsidTr="00DD67F3">
        <w:tc>
          <w:tcPr>
            <w:tcW w:w="924" w:type="dxa"/>
            <w:tcBorders>
              <w:top w:val="nil"/>
              <w:left w:val="single" w:sz="4" w:space="0" w:color="000000"/>
              <w:bottom w:val="nil"/>
              <w:right w:val="single" w:sz="4" w:space="0" w:color="000000"/>
            </w:tcBorders>
            <w:tcMar>
              <w:top w:w="0" w:type="dxa"/>
              <w:left w:w="74" w:type="dxa"/>
              <w:bottom w:w="0" w:type="dxa"/>
              <w:right w:w="74" w:type="dxa"/>
            </w:tcMar>
            <w:hideMark/>
          </w:tcPr>
          <w:p w:rsidR="00DD67F3" w:rsidRPr="00FD56F5" w:rsidRDefault="00DD67F3">
            <w:pPr>
              <w:pStyle w:val="formattext"/>
              <w:spacing w:before="0" w:beforeAutospacing="0" w:after="0" w:afterAutospacing="0" w:line="263" w:lineRule="atLeast"/>
              <w:jc w:val="center"/>
              <w:textAlignment w:val="baseline"/>
              <w:rPr>
                <w:b/>
                <w:color w:val="2D2D2D"/>
                <w:sz w:val="18"/>
                <w:szCs w:val="18"/>
              </w:rPr>
            </w:pPr>
            <w:r w:rsidRPr="00FD56F5">
              <w:rPr>
                <w:b/>
                <w:color w:val="2D2D2D"/>
                <w:sz w:val="18"/>
                <w:szCs w:val="18"/>
              </w:rPr>
              <w:t xml:space="preserve">Класс </w:t>
            </w:r>
            <w:proofErr w:type="spellStart"/>
            <w:r w:rsidRPr="00FD56F5">
              <w:rPr>
                <w:b/>
                <w:color w:val="2D2D2D"/>
                <w:sz w:val="18"/>
                <w:szCs w:val="18"/>
              </w:rPr>
              <w:t>про</w:t>
            </w:r>
            <w:proofErr w:type="gramStart"/>
            <w:r w:rsidRPr="00FD56F5">
              <w:rPr>
                <w:b/>
                <w:color w:val="2D2D2D"/>
                <w:sz w:val="18"/>
                <w:szCs w:val="18"/>
              </w:rPr>
              <w:t>ч</w:t>
            </w:r>
            <w:proofErr w:type="spellEnd"/>
            <w:r w:rsidRPr="00FD56F5">
              <w:rPr>
                <w:b/>
                <w:color w:val="2D2D2D"/>
                <w:sz w:val="18"/>
                <w:szCs w:val="18"/>
              </w:rPr>
              <w:t>-</w:t>
            </w:r>
            <w:proofErr w:type="gramEnd"/>
            <w:r w:rsidRPr="00FD56F5">
              <w:rPr>
                <w:b/>
                <w:color w:val="2D2D2D"/>
                <w:sz w:val="18"/>
                <w:szCs w:val="18"/>
              </w:rPr>
              <w:br/>
            </w:r>
            <w:proofErr w:type="spellStart"/>
            <w:r w:rsidRPr="00FD56F5">
              <w:rPr>
                <w:b/>
                <w:color w:val="2D2D2D"/>
                <w:sz w:val="18"/>
                <w:szCs w:val="18"/>
              </w:rPr>
              <w:t>ности</w:t>
            </w:r>
            <w:proofErr w:type="spellEnd"/>
          </w:p>
        </w:tc>
        <w:tc>
          <w:tcPr>
            <w:tcW w:w="1478" w:type="dxa"/>
            <w:tcBorders>
              <w:top w:val="nil"/>
              <w:left w:val="single" w:sz="4" w:space="0" w:color="000000"/>
              <w:bottom w:val="nil"/>
              <w:right w:val="single" w:sz="4" w:space="0" w:color="000000"/>
            </w:tcBorders>
            <w:tcMar>
              <w:top w:w="0" w:type="dxa"/>
              <w:left w:w="74" w:type="dxa"/>
              <w:bottom w:w="0" w:type="dxa"/>
              <w:right w:w="74" w:type="dxa"/>
            </w:tcMar>
            <w:hideMark/>
          </w:tcPr>
          <w:p w:rsidR="00DD67F3" w:rsidRDefault="00DD67F3">
            <w:pPr>
              <w:pStyle w:val="formattext"/>
              <w:spacing w:before="0" w:beforeAutospacing="0" w:after="0" w:afterAutospacing="0" w:line="263" w:lineRule="atLeast"/>
              <w:jc w:val="center"/>
              <w:textAlignment w:val="baseline"/>
              <w:rPr>
                <w:color w:val="2D2D2D"/>
                <w:sz w:val="18"/>
                <w:szCs w:val="18"/>
              </w:rPr>
            </w:pPr>
            <w:r>
              <w:rPr>
                <w:color w:val="2D2D2D"/>
                <w:sz w:val="18"/>
                <w:szCs w:val="18"/>
              </w:rPr>
              <w:t>Материал</w:t>
            </w:r>
            <w:r w:rsidR="00DB45B5" w:rsidRPr="00DB45B5">
              <w:rPr>
                <w:color w:val="2D2D2D"/>
                <w:sz w:val="18"/>
                <w:szCs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ГОСТ Р 52643-2006 Болты и гайки высокопрочные и шайбы для металлических конструкций. Общие технические условия (с Изменением N 1)" style="width:10pt;height:17.55pt"/>
              </w:pict>
            </w:r>
          </w:p>
        </w:tc>
        <w:tc>
          <w:tcPr>
            <w:tcW w:w="1294" w:type="dxa"/>
            <w:tcBorders>
              <w:top w:val="nil"/>
              <w:left w:val="single" w:sz="4" w:space="0" w:color="000000"/>
              <w:bottom w:val="nil"/>
              <w:right w:val="single" w:sz="4" w:space="0" w:color="000000"/>
            </w:tcBorders>
            <w:tcMar>
              <w:top w:w="0" w:type="dxa"/>
              <w:left w:w="74" w:type="dxa"/>
              <w:bottom w:w="0" w:type="dxa"/>
              <w:right w:w="74" w:type="dxa"/>
            </w:tcMar>
            <w:hideMark/>
          </w:tcPr>
          <w:p w:rsidR="00DD67F3" w:rsidRPr="00FD56F5" w:rsidRDefault="00DD67F3" w:rsidP="00DD67F3">
            <w:pPr>
              <w:pStyle w:val="formattext"/>
              <w:spacing w:before="0" w:beforeAutospacing="0" w:after="0" w:afterAutospacing="0" w:line="263" w:lineRule="atLeast"/>
              <w:jc w:val="center"/>
              <w:textAlignment w:val="baseline"/>
              <w:rPr>
                <w:b/>
                <w:color w:val="2D2D2D"/>
                <w:sz w:val="18"/>
                <w:szCs w:val="18"/>
              </w:rPr>
            </w:pPr>
            <w:proofErr w:type="spellStart"/>
            <w:r w:rsidRPr="00FD56F5">
              <w:rPr>
                <w:b/>
                <w:color w:val="2D2D2D"/>
                <w:sz w:val="18"/>
                <w:szCs w:val="18"/>
              </w:rPr>
              <w:t>Нару</w:t>
            </w:r>
            <w:proofErr w:type="gramStart"/>
            <w:r w:rsidRPr="00FD56F5">
              <w:rPr>
                <w:b/>
                <w:color w:val="2D2D2D"/>
                <w:sz w:val="18"/>
                <w:szCs w:val="18"/>
              </w:rPr>
              <w:t>ж</w:t>
            </w:r>
            <w:proofErr w:type="spellEnd"/>
            <w:r w:rsidRPr="00FD56F5">
              <w:rPr>
                <w:b/>
                <w:color w:val="2D2D2D"/>
                <w:sz w:val="18"/>
                <w:szCs w:val="18"/>
              </w:rPr>
              <w:t>-</w:t>
            </w:r>
            <w:proofErr w:type="gramEnd"/>
            <w:r w:rsidRPr="00FD56F5">
              <w:rPr>
                <w:b/>
                <w:color w:val="2D2D2D"/>
                <w:sz w:val="18"/>
                <w:szCs w:val="18"/>
              </w:rPr>
              <w:br/>
            </w:r>
            <w:proofErr w:type="spellStart"/>
            <w:r w:rsidRPr="00FD56F5">
              <w:rPr>
                <w:b/>
                <w:color w:val="2D2D2D"/>
                <w:sz w:val="18"/>
                <w:szCs w:val="18"/>
              </w:rPr>
              <w:t>ный</w:t>
            </w:r>
            <w:proofErr w:type="spellEnd"/>
            <w:r w:rsidRPr="00FD56F5">
              <w:rPr>
                <w:b/>
                <w:color w:val="2D2D2D"/>
                <w:sz w:val="18"/>
                <w:szCs w:val="18"/>
              </w:rPr>
              <w:t xml:space="preserve"> диаметр </w:t>
            </w:r>
            <w:r w:rsidRPr="00FD56F5">
              <w:rPr>
                <w:b/>
                <w:color w:val="2D2D2D"/>
                <w:sz w:val="18"/>
                <w:szCs w:val="18"/>
              </w:rPr>
              <w:lastRenderedPageBreak/>
              <w:t>резьбы </w:t>
            </w:r>
            <w:r w:rsidRPr="00FD56F5">
              <w:rPr>
                <w:b/>
                <w:i/>
                <w:color w:val="2D2D2D"/>
                <w:sz w:val="18"/>
                <w:szCs w:val="18"/>
                <w:lang w:val="en-US"/>
              </w:rPr>
              <w:t>d</w:t>
            </w:r>
            <w:r w:rsidRPr="00FD56F5">
              <w:rPr>
                <w:b/>
                <w:color w:val="2D2D2D"/>
                <w:sz w:val="18"/>
                <w:szCs w:val="18"/>
              </w:rPr>
              <w:t>, мм</w:t>
            </w:r>
          </w:p>
        </w:tc>
        <w:tc>
          <w:tcPr>
            <w:tcW w:w="2033" w:type="dxa"/>
            <w:gridSpan w:val="2"/>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DD67F3" w:rsidRDefault="00DD67F3" w:rsidP="00DD67F3">
            <w:pPr>
              <w:pStyle w:val="formattext"/>
              <w:spacing w:before="0" w:beforeAutospacing="0" w:after="0" w:afterAutospacing="0" w:line="263" w:lineRule="atLeast"/>
              <w:jc w:val="center"/>
              <w:textAlignment w:val="baseline"/>
              <w:rPr>
                <w:color w:val="2D2D2D"/>
                <w:sz w:val="18"/>
                <w:szCs w:val="18"/>
              </w:rPr>
            </w:pPr>
            <w:r>
              <w:rPr>
                <w:color w:val="2D2D2D"/>
                <w:sz w:val="18"/>
                <w:szCs w:val="18"/>
              </w:rPr>
              <w:lastRenderedPageBreak/>
              <w:t>Временное сопротивление</w:t>
            </w:r>
            <w:proofErr w:type="gramStart"/>
            <w:r>
              <w:rPr>
                <w:color w:val="2D2D2D"/>
                <w:sz w:val="18"/>
                <w:szCs w:val="18"/>
              </w:rPr>
              <w:t> ,</w:t>
            </w:r>
            <w:proofErr w:type="gramEnd"/>
            <w:r>
              <w:rPr>
                <w:color w:val="2D2D2D"/>
                <w:sz w:val="18"/>
                <w:szCs w:val="18"/>
              </w:rPr>
              <w:t xml:space="preserve"> </w:t>
            </w:r>
            <w:r>
              <w:rPr>
                <w:color w:val="2D2D2D"/>
                <w:sz w:val="18"/>
                <w:szCs w:val="18"/>
              </w:rPr>
              <w:lastRenderedPageBreak/>
              <w:t>Н/мм</w:t>
            </w:r>
            <w:r w:rsidR="00DB45B5" w:rsidRPr="00DB45B5">
              <w:rPr>
                <w:color w:val="2D2D2D"/>
                <w:sz w:val="18"/>
                <w:szCs w:val="18"/>
              </w:rPr>
              <w:pict>
                <v:shape id="_x0000_i1026" type="#_x0000_t75" alt="ГОСТ Р 52643-2006 Болты и гайки высокопрочные и шайбы для металлических конструкций. Общие технические условия (с Изменением N 1)" style="width:8.15pt;height:17.55pt"/>
              </w:pict>
            </w:r>
          </w:p>
        </w:tc>
        <w:tc>
          <w:tcPr>
            <w:tcW w:w="1663" w:type="dxa"/>
            <w:gridSpan w:val="2"/>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DD67F3" w:rsidRDefault="00DD67F3">
            <w:pPr>
              <w:pStyle w:val="formattext"/>
              <w:spacing w:before="0" w:beforeAutospacing="0" w:after="0" w:afterAutospacing="0" w:line="263" w:lineRule="atLeast"/>
              <w:jc w:val="center"/>
              <w:textAlignment w:val="baseline"/>
              <w:rPr>
                <w:color w:val="2D2D2D"/>
                <w:sz w:val="18"/>
                <w:szCs w:val="18"/>
              </w:rPr>
            </w:pPr>
            <w:r>
              <w:rPr>
                <w:color w:val="2D2D2D"/>
                <w:sz w:val="18"/>
                <w:szCs w:val="18"/>
              </w:rPr>
              <w:lastRenderedPageBreak/>
              <w:t>Твердость по Бринеллю, НВ</w:t>
            </w:r>
          </w:p>
        </w:tc>
        <w:tc>
          <w:tcPr>
            <w:tcW w:w="1294" w:type="dxa"/>
            <w:tcBorders>
              <w:top w:val="single" w:sz="4" w:space="0" w:color="000000"/>
              <w:left w:val="single" w:sz="4" w:space="0" w:color="000000"/>
              <w:bottom w:val="nil"/>
              <w:right w:val="single" w:sz="4" w:space="0" w:color="000000"/>
            </w:tcBorders>
            <w:tcMar>
              <w:top w:w="0" w:type="dxa"/>
              <w:left w:w="74" w:type="dxa"/>
              <w:bottom w:w="0" w:type="dxa"/>
              <w:right w:w="74" w:type="dxa"/>
            </w:tcMar>
            <w:hideMark/>
          </w:tcPr>
          <w:p w:rsidR="00DD67F3" w:rsidRDefault="00DD67F3" w:rsidP="00FD56F5">
            <w:pPr>
              <w:pStyle w:val="formattext"/>
              <w:spacing w:before="0" w:beforeAutospacing="0" w:after="0" w:afterAutospacing="0" w:line="263" w:lineRule="atLeast"/>
              <w:jc w:val="center"/>
              <w:textAlignment w:val="baseline"/>
              <w:rPr>
                <w:color w:val="2D2D2D"/>
                <w:sz w:val="18"/>
                <w:szCs w:val="18"/>
              </w:rPr>
            </w:pPr>
            <w:r>
              <w:rPr>
                <w:color w:val="2D2D2D"/>
                <w:sz w:val="18"/>
                <w:szCs w:val="18"/>
              </w:rPr>
              <w:t>Относ</w:t>
            </w:r>
            <w:proofErr w:type="gramStart"/>
            <w:r>
              <w:rPr>
                <w:color w:val="2D2D2D"/>
                <w:sz w:val="18"/>
                <w:szCs w:val="18"/>
              </w:rPr>
              <w:t>и-</w:t>
            </w:r>
            <w:proofErr w:type="gramEnd"/>
            <w:r>
              <w:rPr>
                <w:color w:val="2D2D2D"/>
                <w:sz w:val="18"/>
                <w:szCs w:val="18"/>
              </w:rPr>
              <w:br/>
              <w:t xml:space="preserve">тельное сужение, </w:t>
            </w:r>
            <w:r>
              <w:rPr>
                <w:color w:val="2D2D2D"/>
                <w:sz w:val="18"/>
                <w:szCs w:val="18"/>
              </w:rPr>
              <w:lastRenderedPageBreak/>
              <w:t>%, не менее</w:t>
            </w:r>
          </w:p>
        </w:tc>
        <w:tc>
          <w:tcPr>
            <w:tcW w:w="1294" w:type="dxa"/>
            <w:tcBorders>
              <w:top w:val="single" w:sz="4" w:space="0" w:color="000000"/>
              <w:left w:val="single" w:sz="4" w:space="0" w:color="000000"/>
              <w:bottom w:val="nil"/>
              <w:right w:val="single" w:sz="4" w:space="0" w:color="000000"/>
            </w:tcBorders>
            <w:tcMar>
              <w:top w:w="0" w:type="dxa"/>
              <w:left w:w="74" w:type="dxa"/>
              <w:bottom w:w="0" w:type="dxa"/>
              <w:right w:w="74" w:type="dxa"/>
            </w:tcMar>
            <w:hideMark/>
          </w:tcPr>
          <w:p w:rsidR="00DD67F3" w:rsidRDefault="00DD67F3" w:rsidP="00FD56F5">
            <w:pPr>
              <w:pStyle w:val="formattext"/>
              <w:spacing w:before="0" w:beforeAutospacing="0" w:after="0" w:afterAutospacing="0" w:line="263" w:lineRule="atLeast"/>
              <w:jc w:val="center"/>
              <w:textAlignment w:val="baseline"/>
              <w:rPr>
                <w:color w:val="2D2D2D"/>
                <w:sz w:val="18"/>
                <w:szCs w:val="18"/>
              </w:rPr>
            </w:pPr>
            <w:r>
              <w:rPr>
                <w:color w:val="2D2D2D"/>
                <w:sz w:val="18"/>
                <w:szCs w:val="18"/>
              </w:rPr>
              <w:lastRenderedPageBreak/>
              <w:t>Относ</w:t>
            </w:r>
            <w:proofErr w:type="gramStart"/>
            <w:r>
              <w:rPr>
                <w:color w:val="2D2D2D"/>
                <w:sz w:val="18"/>
                <w:szCs w:val="18"/>
              </w:rPr>
              <w:t>и-</w:t>
            </w:r>
            <w:proofErr w:type="gramEnd"/>
            <w:r>
              <w:rPr>
                <w:color w:val="2D2D2D"/>
                <w:sz w:val="18"/>
                <w:szCs w:val="18"/>
              </w:rPr>
              <w:br/>
              <w:t xml:space="preserve">тельное </w:t>
            </w:r>
            <w:proofErr w:type="spellStart"/>
            <w:r>
              <w:rPr>
                <w:color w:val="2D2D2D"/>
                <w:sz w:val="18"/>
                <w:szCs w:val="18"/>
              </w:rPr>
              <w:t>удлине</w:t>
            </w:r>
            <w:proofErr w:type="spellEnd"/>
            <w:r>
              <w:rPr>
                <w:color w:val="2D2D2D"/>
                <w:sz w:val="18"/>
                <w:szCs w:val="18"/>
              </w:rPr>
              <w:t>-</w:t>
            </w:r>
            <w:r>
              <w:rPr>
                <w:color w:val="2D2D2D"/>
                <w:sz w:val="18"/>
                <w:szCs w:val="18"/>
              </w:rPr>
              <w:br/>
            </w:r>
            <w:proofErr w:type="spellStart"/>
            <w:r>
              <w:rPr>
                <w:color w:val="2D2D2D"/>
                <w:sz w:val="18"/>
                <w:szCs w:val="18"/>
              </w:rPr>
              <w:lastRenderedPageBreak/>
              <w:t>ние</w:t>
            </w:r>
            <w:proofErr w:type="spellEnd"/>
            <w:r>
              <w:rPr>
                <w:color w:val="2D2D2D"/>
                <w:sz w:val="18"/>
                <w:szCs w:val="18"/>
              </w:rPr>
              <w:t> , %, не менее</w:t>
            </w:r>
          </w:p>
        </w:tc>
        <w:tc>
          <w:tcPr>
            <w:tcW w:w="1294" w:type="dxa"/>
            <w:tcBorders>
              <w:top w:val="single" w:sz="4" w:space="0" w:color="000000"/>
              <w:left w:val="single" w:sz="4" w:space="0" w:color="000000"/>
              <w:bottom w:val="nil"/>
              <w:right w:val="single" w:sz="4" w:space="0" w:color="000000"/>
            </w:tcBorders>
            <w:tcMar>
              <w:top w:w="0" w:type="dxa"/>
              <w:left w:w="74" w:type="dxa"/>
              <w:bottom w:w="0" w:type="dxa"/>
              <w:right w:w="74" w:type="dxa"/>
            </w:tcMar>
            <w:hideMark/>
          </w:tcPr>
          <w:p w:rsidR="00DD67F3" w:rsidRDefault="00DD67F3">
            <w:pPr>
              <w:pStyle w:val="formattext"/>
              <w:spacing w:before="0" w:beforeAutospacing="0" w:after="0" w:afterAutospacing="0" w:line="263" w:lineRule="atLeast"/>
              <w:jc w:val="center"/>
              <w:textAlignment w:val="baseline"/>
              <w:rPr>
                <w:color w:val="2D2D2D"/>
                <w:sz w:val="18"/>
                <w:szCs w:val="18"/>
              </w:rPr>
            </w:pPr>
            <w:r>
              <w:rPr>
                <w:color w:val="2D2D2D"/>
                <w:sz w:val="18"/>
                <w:szCs w:val="18"/>
              </w:rPr>
              <w:lastRenderedPageBreak/>
              <w:t>Ударная вязкость</w:t>
            </w:r>
            <w:r w:rsidR="00DB45B5" w:rsidRPr="00DB45B5">
              <w:rPr>
                <w:color w:val="2D2D2D"/>
                <w:sz w:val="18"/>
                <w:szCs w:val="18"/>
              </w:rPr>
              <w:pict>
                <v:shape id="_x0000_i1027" type="#_x0000_t75" alt="ГОСТ Р 52643-2006 Болты и гайки высокопрочные и шайбы для металлических конструкций. Общие технические условия (с Изменением N 1)" style="width:11.25pt;height:17.55pt"/>
              </w:pict>
            </w:r>
            <w:r>
              <w:rPr>
                <w:color w:val="2D2D2D"/>
                <w:sz w:val="18"/>
                <w:szCs w:val="18"/>
              </w:rPr>
              <w:lastRenderedPageBreak/>
              <w:t> KCU</w:t>
            </w:r>
            <w:r w:rsidR="00DB45B5" w:rsidRPr="00DB45B5">
              <w:rPr>
                <w:color w:val="2D2D2D"/>
                <w:sz w:val="18"/>
                <w:szCs w:val="18"/>
              </w:rPr>
              <w:pict>
                <v:shape id="_x0000_i1028" type="#_x0000_t75" alt="ГОСТ Р 52643-2006 Болты и гайки высокопрочные и шайбы для металлических конструкций. Общие технические условия (с Изменением N 1)" style="width:18.15pt;height:17.55pt"/>
              </w:pict>
            </w:r>
            <w:r>
              <w:rPr>
                <w:color w:val="2D2D2D"/>
                <w:sz w:val="18"/>
                <w:szCs w:val="18"/>
              </w:rPr>
              <w:t>, Дж/см</w:t>
            </w:r>
            <w:r w:rsidR="00DB45B5" w:rsidRPr="00DB45B5">
              <w:rPr>
                <w:color w:val="2D2D2D"/>
                <w:sz w:val="18"/>
                <w:szCs w:val="18"/>
              </w:rPr>
              <w:pict>
                <v:shape id="_x0000_i1029" type="#_x0000_t75" alt="ГОСТ Р 52643-2006 Болты и гайки высокопрочные и шайбы для металлических конструкций. Общие технические условия (с Изменением N 1)" style="width:8.15pt;height:17.55pt"/>
              </w:pict>
            </w:r>
            <w:r>
              <w:rPr>
                <w:color w:val="2D2D2D"/>
                <w:sz w:val="18"/>
                <w:szCs w:val="18"/>
              </w:rPr>
              <w:t>, не менее</w:t>
            </w:r>
          </w:p>
        </w:tc>
      </w:tr>
      <w:tr w:rsidR="00FD56F5" w:rsidTr="00DD67F3">
        <w:tc>
          <w:tcPr>
            <w:tcW w:w="924" w:type="dxa"/>
            <w:tcBorders>
              <w:top w:val="nil"/>
              <w:left w:val="single" w:sz="4" w:space="0" w:color="000000"/>
              <w:bottom w:val="single" w:sz="4" w:space="0" w:color="000000"/>
              <w:right w:val="single" w:sz="4" w:space="0" w:color="000000"/>
            </w:tcBorders>
            <w:tcMar>
              <w:top w:w="0" w:type="dxa"/>
              <w:left w:w="74" w:type="dxa"/>
              <w:bottom w:w="0" w:type="dxa"/>
              <w:right w:w="74" w:type="dxa"/>
            </w:tcMar>
            <w:hideMark/>
          </w:tcPr>
          <w:p w:rsidR="00DD67F3" w:rsidRPr="00FD56F5" w:rsidRDefault="00DD67F3">
            <w:pPr>
              <w:rPr>
                <w:b/>
                <w:sz w:val="24"/>
                <w:szCs w:val="24"/>
              </w:rPr>
            </w:pPr>
          </w:p>
        </w:tc>
        <w:tc>
          <w:tcPr>
            <w:tcW w:w="1478" w:type="dxa"/>
            <w:tcBorders>
              <w:top w:val="nil"/>
              <w:left w:val="single" w:sz="4" w:space="0" w:color="000000"/>
              <w:bottom w:val="single" w:sz="4" w:space="0" w:color="000000"/>
              <w:right w:val="single" w:sz="4" w:space="0" w:color="000000"/>
            </w:tcBorders>
            <w:tcMar>
              <w:top w:w="0" w:type="dxa"/>
              <w:left w:w="74" w:type="dxa"/>
              <w:bottom w:w="0" w:type="dxa"/>
              <w:right w:w="74" w:type="dxa"/>
            </w:tcMar>
            <w:hideMark/>
          </w:tcPr>
          <w:p w:rsidR="00DD67F3" w:rsidRDefault="00DD67F3">
            <w:pPr>
              <w:rPr>
                <w:sz w:val="24"/>
                <w:szCs w:val="24"/>
              </w:rPr>
            </w:pPr>
          </w:p>
        </w:tc>
        <w:tc>
          <w:tcPr>
            <w:tcW w:w="1294" w:type="dxa"/>
            <w:tcBorders>
              <w:top w:val="nil"/>
              <w:left w:val="single" w:sz="4" w:space="0" w:color="000000"/>
              <w:bottom w:val="single" w:sz="4" w:space="0" w:color="000000"/>
              <w:right w:val="single" w:sz="4" w:space="0" w:color="000000"/>
            </w:tcBorders>
            <w:tcMar>
              <w:top w:w="0" w:type="dxa"/>
              <w:left w:w="74" w:type="dxa"/>
              <w:bottom w:w="0" w:type="dxa"/>
              <w:right w:w="74" w:type="dxa"/>
            </w:tcMar>
            <w:hideMark/>
          </w:tcPr>
          <w:p w:rsidR="00DD67F3" w:rsidRPr="00FD56F5" w:rsidRDefault="00DD67F3">
            <w:pPr>
              <w:rPr>
                <w:b/>
                <w:sz w:val="24"/>
                <w:szCs w:val="24"/>
              </w:rPr>
            </w:pPr>
          </w:p>
        </w:tc>
        <w:tc>
          <w:tcPr>
            <w:tcW w:w="924"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DD67F3" w:rsidRDefault="00DD67F3">
            <w:pPr>
              <w:pStyle w:val="formattext"/>
              <w:spacing w:before="0" w:beforeAutospacing="0" w:after="0" w:afterAutospacing="0" w:line="263" w:lineRule="atLeast"/>
              <w:jc w:val="center"/>
              <w:textAlignment w:val="baseline"/>
              <w:rPr>
                <w:color w:val="2D2D2D"/>
                <w:sz w:val="18"/>
                <w:szCs w:val="18"/>
              </w:rPr>
            </w:pPr>
            <w:r>
              <w:rPr>
                <w:color w:val="2D2D2D"/>
                <w:sz w:val="18"/>
                <w:szCs w:val="18"/>
              </w:rPr>
              <w:t>не менее</w:t>
            </w:r>
          </w:p>
        </w:tc>
        <w:tc>
          <w:tcPr>
            <w:tcW w:w="1109"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DD67F3" w:rsidRDefault="00DD67F3">
            <w:pPr>
              <w:pStyle w:val="formattext"/>
              <w:spacing w:before="0" w:beforeAutospacing="0" w:after="0" w:afterAutospacing="0" w:line="263" w:lineRule="atLeast"/>
              <w:jc w:val="center"/>
              <w:textAlignment w:val="baseline"/>
              <w:rPr>
                <w:color w:val="2D2D2D"/>
                <w:sz w:val="18"/>
                <w:szCs w:val="18"/>
              </w:rPr>
            </w:pPr>
            <w:r>
              <w:rPr>
                <w:color w:val="2D2D2D"/>
                <w:sz w:val="18"/>
                <w:szCs w:val="18"/>
              </w:rPr>
              <w:t>не более</w:t>
            </w:r>
          </w:p>
        </w:tc>
        <w:tc>
          <w:tcPr>
            <w:tcW w:w="739"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DD67F3" w:rsidRDefault="00DD67F3">
            <w:pPr>
              <w:pStyle w:val="formattext"/>
              <w:spacing w:before="0" w:beforeAutospacing="0" w:after="0" w:afterAutospacing="0" w:line="263" w:lineRule="atLeast"/>
              <w:jc w:val="center"/>
              <w:textAlignment w:val="baseline"/>
              <w:rPr>
                <w:color w:val="2D2D2D"/>
                <w:sz w:val="18"/>
                <w:szCs w:val="18"/>
              </w:rPr>
            </w:pPr>
            <w:r>
              <w:rPr>
                <w:color w:val="2D2D2D"/>
                <w:sz w:val="18"/>
                <w:szCs w:val="18"/>
              </w:rPr>
              <w:t>не менее</w:t>
            </w:r>
          </w:p>
        </w:tc>
        <w:tc>
          <w:tcPr>
            <w:tcW w:w="924"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DD67F3" w:rsidRDefault="00DD67F3">
            <w:pPr>
              <w:pStyle w:val="formattext"/>
              <w:spacing w:before="0" w:beforeAutospacing="0" w:after="0" w:afterAutospacing="0" w:line="263" w:lineRule="atLeast"/>
              <w:jc w:val="center"/>
              <w:textAlignment w:val="baseline"/>
              <w:rPr>
                <w:color w:val="2D2D2D"/>
                <w:sz w:val="18"/>
                <w:szCs w:val="18"/>
              </w:rPr>
            </w:pPr>
            <w:r>
              <w:rPr>
                <w:color w:val="2D2D2D"/>
                <w:sz w:val="18"/>
                <w:szCs w:val="18"/>
              </w:rPr>
              <w:t>не более</w:t>
            </w:r>
          </w:p>
        </w:tc>
        <w:tc>
          <w:tcPr>
            <w:tcW w:w="1294" w:type="dxa"/>
            <w:tcBorders>
              <w:top w:val="nil"/>
              <w:left w:val="single" w:sz="4" w:space="0" w:color="000000"/>
              <w:bottom w:val="single" w:sz="4" w:space="0" w:color="000000"/>
              <w:right w:val="single" w:sz="4" w:space="0" w:color="000000"/>
            </w:tcBorders>
            <w:tcMar>
              <w:top w:w="0" w:type="dxa"/>
              <w:left w:w="74" w:type="dxa"/>
              <w:bottom w:w="0" w:type="dxa"/>
              <w:right w:w="74" w:type="dxa"/>
            </w:tcMar>
            <w:hideMark/>
          </w:tcPr>
          <w:p w:rsidR="00DD67F3" w:rsidRDefault="00DD67F3">
            <w:pPr>
              <w:rPr>
                <w:sz w:val="24"/>
                <w:szCs w:val="24"/>
              </w:rPr>
            </w:pPr>
          </w:p>
        </w:tc>
        <w:tc>
          <w:tcPr>
            <w:tcW w:w="1294" w:type="dxa"/>
            <w:tcBorders>
              <w:top w:val="nil"/>
              <w:left w:val="single" w:sz="4" w:space="0" w:color="000000"/>
              <w:bottom w:val="single" w:sz="4" w:space="0" w:color="000000"/>
              <w:right w:val="single" w:sz="4" w:space="0" w:color="000000"/>
            </w:tcBorders>
            <w:tcMar>
              <w:top w:w="0" w:type="dxa"/>
              <w:left w:w="74" w:type="dxa"/>
              <w:bottom w:w="0" w:type="dxa"/>
              <w:right w:w="74" w:type="dxa"/>
            </w:tcMar>
            <w:hideMark/>
          </w:tcPr>
          <w:p w:rsidR="00DD67F3" w:rsidRDefault="00DD67F3">
            <w:pPr>
              <w:rPr>
                <w:sz w:val="24"/>
                <w:szCs w:val="24"/>
              </w:rPr>
            </w:pPr>
          </w:p>
        </w:tc>
        <w:tc>
          <w:tcPr>
            <w:tcW w:w="1294" w:type="dxa"/>
            <w:tcBorders>
              <w:top w:val="nil"/>
              <w:left w:val="single" w:sz="4" w:space="0" w:color="000000"/>
              <w:bottom w:val="single" w:sz="4" w:space="0" w:color="000000"/>
              <w:right w:val="single" w:sz="4" w:space="0" w:color="000000"/>
            </w:tcBorders>
            <w:tcMar>
              <w:top w:w="0" w:type="dxa"/>
              <w:left w:w="74" w:type="dxa"/>
              <w:bottom w:w="0" w:type="dxa"/>
              <w:right w:w="74" w:type="dxa"/>
            </w:tcMar>
            <w:hideMark/>
          </w:tcPr>
          <w:p w:rsidR="00DD67F3" w:rsidRDefault="00DD67F3">
            <w:pPr>
              <w:rPr>
                <w:sz w:val="24"/>
                <w:szCs w:val="24"/>
              </w:rPr>
            </w:pPr>
          </w:p>
        </w:tc>
      </w:tr>
      <w:tr w:rsidR="00FD56F5" w:rsidTr="00DD67F3">
        <w:tc>
          <w:tcPr>
            <w:tcW w:w="924"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DD67F3" w:rsidRPr="00FD56F5" w:rsidRDefault="00DD67F3">
            <w:pPr>
              <w:pStyle w:val="formattext"/>
              <w:spacing w:before="0" w:beforeAutospacing="0" w:after="0" w:afterAutospacing="0" w:line="263" w:lineRule="atLeast"/>
              <w:jc w:val="center"/>
              <w:textAlignment w:val="baseline"/>
              <w:rPr>
                <w:b/>
                <w:color w:val="2D2D2D"/>
                <w:sz w:val="18"/>
                <w:szCs w:val="18"/>
              </w:rPr>
            </w:pPr>
            <w:r w:rsidRPr="00FD56F5">
              <w:rPr>
                <w:b/>
                <w:color w:val="2D2D2D"/>
                <w:sz w:val="18"/>
                <w:szCs w:val="18"/>
              </w:rPr>
              <w:t>8.8</w:t>
            </w:r>
          </w:p>
        </w:tc>
        <w:tc>
          <w:tcPr>
            <w:tcW w:w="1478"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DD67F3" w:rsidRDefault="00DD67F3">
            <w:pPr>
              <w:pStyle w:val="formattext"/>
              <w:spacing w:before="0" w:beforeAutospacing="0" w:after="0" w:afterAutospacing="0" w:line="263" w:lineRule="atLeast"/>
              <w:jc w:val="center"/>
              <w:textAlignment w:val="baseline"/>
              <w:rPr>
                <w:color w:val="2D2D2D"/>
                <w:sz w:val="18"/>
                <w:szCs w:val="18"/>
              </w:rPr>
            </w:pPr>
            <w:r>
              <w:rPr>
                <w:color w:val="2D2D2D"/>
                <w:sz w:val="18"/>
                <w:szCs w:val="18"/>
              </w:rPr>
              <w:t>40Х</w:t>
            </w:r>
            <w:r w:rsidR="00DB45B5" w:rsidRPr="00DB45B5">
              <w:rPr>
                <w:color w:val="2D2D2D"/>
                <w:sz w:val="18"/>
                <w:szCs w:val="18"/>
              </w:rPr>
              <w:pict>
                <v:shape id="_x0000_i1030" type="#_x0000_t75" alt="ГОСТ Р 52643-2006 Болты и гайки высокопрочные и шайбы для металлических конструкций. Общие технические условия (с Изменением N 1)" style="width:11.9pt;height:17.55pt"/>
              </w:pict>
            </w:r>
          </w:p>
        </w:tc>
        <w:tc>
          <w:tcPr>
            <w:tcW w:w="1294"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DD67F3" w:rsidRPr="00FD56F5" w:rsidRDefault="00DD67F3">
            <w:pPr>
              <w:pStyle w:val="formattext"/>
              <w:spacing w:before="0" w:beforeAutospacing="0" w:after="0" w:afterAutospacing="0" w:line="263" w:lineRule="atLeast"/>
              <w:jc w:val="center"/>
              <w:textAlignment w:val="baseline"/>
              <w:rPr>
                <w:b/>
                <w:color w:val="2D2D2D"/>
                <w:sz w:val="18"/>
                <w:szCs w:val="18"/>
              </w:rPr>
            </w:pPr>
            <w:r w:rsidRPr="00FD56F5">
              <w:rPr>
                <w:b/>
                <w:color w:val="2D2D2D"/>
                <w:sz w:val="18"/>
                <w:szCs w:val="18"/>
              </w:rPr>
              <w:t>16-48</w:t>
            </w:r>
          </w:p>
        </w:tc>
        <w:tc>
          <w:tcPr>
            <w:tcW w:w="924"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DD67F3" w:rsidRDefault="00DD67F3">
            <w:pPr>
              <w:pStyle w:val="formattext"/>
              <w:spacing w:before="0" w:beforeAutospacing="0" w:after="0" w:afterAutospacing="0" w:line="263" w:lineRule="atLeast"/>
              <w:jc w:val="center"/>
              <w:textAlignment w:val="baseline"/>
              <w:rPr>
                <w:color w:val="2D2D2D"/>
                <w:sz w:val="18"/>
                <w:szCs w:val="18"/>
              </w:rPr>
            </w:pPr>
            <w:r>
              <w:rPr>
                <w:color w:val="2D2D2D"/>
                <w:sz w:val="18"/>
                <w:szCs w:val="18"/>
              </w:rPr>
              <w:t>800</w:t>
            </w:r>
          </w:p>
        </w:tc>
        <w:tc>
          <w:tcPr>
            <w:tcW w:w="1109"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DD67F3" w:rsidRDefault="00DD67F3">
            <w:pPr>
              <w:pStyle w:val="formattext"/>
              <w:spacing w:before="0" w:beforeAutospacing="0" w:after="0" w:afterAutospacing="0" w:line="263" w:lineRule="atLeast"/>
              <w:jc w:val="center"/>
              <w:textAlignment w:val="baseline"/>
              <w:rPr>
                <w:color w:val="2D2D2D"/>
                <w:sz w:val="18"/>
                <w:szCs w:val="18"/>
              </w:rPr>
            </w:pPr>
            <w:r>
              <w:rPr>
                <w:color w:val="2D2D2D"/>
                <w:sz w:val="18"/>
                <w:szCs w:val="18"/>
              </w:rPr>
              <w:t>950</w:t>
            </w:r>
          </w:p>
        </w:tc>
        <w:tc>
          <w:tcPr>
            <w:tcW w:w="739"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DD67F3" w:rsidRDefault="00DD67F3">
            <w:pPr>
              <w:pStyle w:val="formattext"/>
              <w:spacing w:before="0" w:beforeAutospacing="0" w:after="0" w:afterAutospacing="0" w:line="263" w:lineRule="atLeast"/>
              <w:jc w:val="center"/>
              <w:textAlignment w:val="baseline"/>
              <w:rPr>
                <w:color w:val="2D2D2D"/>
                <w:sz w:val="18"/>
                <w:szCs w:val="18"/>
              </w:rPr>
            </w:pPr>
            <w:r>
              <w:rPr>
                <w:color w:val="2D2D2D"/>
                <w:sz w:val="18"/>
                <w:szCs w:val="18"/>
              </w:rPr>
              <w:t>242</w:t>
            </w:r>
          </w:p>
        </w:tc>
        <w:tc>
          <w:tcPr>
            <w:tcW w:w="924" w:type="dxa"/>
            <w:tcBorders>
              <w:top w:val="single" w:sz="4" w:space="0" w:color="000000"/>
              <w:left w:val="single" w:sz="4" w:space="0" w:color="000000"/>
              <w:bottom w:val="nil"/>
              <w:right w:val="single" w:sz="4" w:space="0" w:color="000000"/>
            </w:tcBorders>
            <w:tcMar>
              <w:top w:w="0" w:type="dxa"/>
              <w:left w:w="74" w:type="dxa"/>
              <w:bottom w:w="0" w:type="dxa"/>
              <w:right w:w="74" w:type="dxa"/>
            </w:tcMar>
            <w:hideMark/>
          </w:tcPr>
          <w:p w:rsidR="00DD67F3" w:rsidRDefault="00DD67F3">
            <w:pPr>
              <w:pStyle w:val="formattext"/>
              <w:spacing w:before="0" w:beforeAutospacing="0" w:after="0" w:afterAutospacing="0" w:line="263" w:lineRule="atLeast"/>
              <w:jc w:val="center"/>
              <w:textAlignment w:val="baseline"/>
              <w:rPr>
                <w:color w:val="2D2D2D"/>
                <w:sz w:val="18"/>
                <w:szCs w:val="18"/>
              </w:rPr>
            </w:pPr>
            <w:r>
              <w:rPr>
                <w:color w:val="2D2D2D"/>
                <w:sz w:val="18"/>
                <w:szCs w:val="18"/>
              </w:rPr>
              <w:t>363</w:t>
            </w:r>
          </w:p>
        </w:tc>
        <w:tc>
          <w:tcPr>
            <w:tcW w:w="1294" w:type="dxa"/>
            <w:tcBorders>
              <w:top w:val="single" w:sz="4" w:space="0" w:color="000000"/>
              <w:left w:val="single" w:sz="4" w:space="0" w:color="000000"/>
              <w:bottom w:val="nil"/>
              <w:right w:val="single" w:sz="4" w:space="0" w:color="000000"/>
            </w:tcBorders>
            <w:tcMar>
              <w:top w:w="0" w:type="dxa"/>
              <w:left w:w="74" w:type="dxa"/>
              <w:bottom w:w="0" w:type="dxa"/>
              <w:right w:w="74" w:type="dxa"/>
            </w:tcMar>
            <w:hideMark/>
          </w:tcPr>
          <w:p w:rsidR="00DD67F3" w:rsidRDefault="00DD67F3">
            <w:pPr>
              <w:pStyle w:val="formattext"/>
              <w:spacing w:before="0" w:beforeAutospacing="0" w:after="0" w:afterAutospacing="0" w:line="263" w:lineRule="atLeast"/>
              <w:jc w:val="center"/>
              <w:textAlignment w:val="baseline"/>
              <w:rPr>
                <w:color w:val="2D2D2D"/>
                <w:sz w:val="18"/>
                <w:szCs w:val="18"/>
              </w:rPr>
            </w:pPr>
            <w:r>
              <w:rPr>
                <w:color w:val="2D2D2D"/>
                <w:sz w:val="18"/>
                <w:szCs w:val="18"/>
              </w:rPr>
              <w:t>35</w:t>
            </w:r>
          </w:p>
        </w:tc>
        <w:tc>
          <w:tcPr>
            <w:tcW w:w="1294"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DD67F3" w:rsidRDefault="00DD67F3">
            <w:pPr>
              <w:pStyle w:val="formattext"/>
              <w:spacing w:before="0" w:beforeAutospacing="0" w:after="0" w:afterAutospacing="0" w:line="263" w:lineRule="atLeast"/>
              <w:jc w:val="center"/>
              <w:textAlignment w:val="baseline"/>
              <w:rPr>
                <w:color w:val="2D2D2D"/>
                <w:sz w:val="18"/>
                <w:szCs w:val="18"/>
              </w:rPr>
            </w:pPr>
            <w:r>
              <w:rPr>
                <w:color w:val="2D2D2D"/>
                <w:sz w:val="18"/>
                <w:szCs w:val="18"/>
              </w:rPr>
              <w:t>12</w:t>
            </w:r>
          </w:p>
        </w:tc>
        <w:tc>
          <w:tcPr>
            <w:tcW w:w="1294" w:type="dxa"/>
            <w:tcBorders>
              <w:top w:val="single" w:sz="4" w:space="0" w:color="000000"/>
              <w:left w:val="single" w:sz="4" w:space="0" w:color="000000"/>
              <w:bottom w:val="nil"/>
              <w:right w:val="single" w:sz="4" w:space="0" w:color="000000"/>
            </w:tcBorders>
            <w:tcMar>
              <w:top w:w="0" w:type="dxa"/>
              <w:left w:w="74" w:type="dxa"/>
              <w:bottom w:w="0" w:type="dxa"/>
              <w:right w:w="74" w:type="dxa"/>
            </w:tcMar>
            <w:hideMark/>
          </w:tcPr>
          <w:p w:rsidR="00DD67F3" w:rsidRDefault="00DD67F3">
            <w:pPr>
              <w:pStyle w:val="formattext"/>
              <w:spacing w:before="0" w:beforeAutospacing="0" w:after="0" w:afterAutospacing="0" w:line="263" w:lineRule="atLeast"/>
              <w:jc w:val="center"/>
              <w:textAlignment w:val="baseline"/>
              <w:rPr>
                <w:color w:val="2D2D2D"/>
                <w:sz w:val="18"/>
                <w:szCs w:val="18"/>
              </w:rPr>
            </w:pPr>
            <w:r>
              <w:rPr>
                <w:color w:val="2D2D2D"/>
                <w:sz w:val="18"/>
                <w:szCs w:val="18"/>
              </w:rPr>
              <w:t>49</w:t>
            </w:r>
          </w:p>
        </w:tc>
      </w:tr>
      <w:tr w:rsidR="00FD56F5" w:rsidTr="00DD67F3">
        <w:tc>
          <w:tcPr>
            <w:tcW w:w="924" w:type="dxa"/>
            <w:tcBorders>
              <w:top w:val="single" w:sz="4" w:space="0" w:color="000000"/>
              <w:left w:val="single" w:sz="4" w:space="0" w:color="000000"/>
              <w:bottom w:val="nil"/>
              <w:right w:val="single" w:sz="4" w:space="0" w:color="000000"/>
            </w:tcBorders>
            <w:tcMar>
              <w:top w:w="0" w:type="dxa"/>
              <w:left w:w="74" w:type="dxa"/>
              <w:bottom w:w="0" w:type="dxa"/>
              <w:right w:w="74" w:type="dxa"/>
            </w:tcMar>
            <w:hideMark/>
          </w:tcPr>
          <w:p w:rsidR="00DD67F3" w:rsidRPr="00FD56F5" w:rsidRDefault="00DD67F3">
            <w:pPr>
              <w:pStyle w:val="formattext"/>
              <w:spacing w:before="0" w:beforeAutospacing="0" w:after="0" w:afterAutospacing="0" w:line="263" w:lineRule="atLeast"/>
              <w:jc w:val="center"/>
              <w:textAlignment w:val="baseline"/>
              <w:rPr>
                <w:b/>
                <w:color w:val="2D2D2D"/>
                <w:sz w:val="18"/>
                <w:szCs w:val="18"/>
              </w:rPr>
            </w:pPr>
            <w:r w:rsidRPr="00FD56F5">
              <w:rPr>
                <w:b/>
                <w:color w:val="2D2D2D"/>
                <w:sz w:val="18"/>
                <w:szCs w:val="18"/>
              </w:rPr>
              <w:t>9.8</w:t>
            </w:r>
          </w:p>
        </w:tc>
        <w:tc>
          <w:tcPr>
            <w:tcW w:w="1478"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DD67F3" w:rsidRDefault="00DD67F3">
            <w:pPr>
              <w:pStyle w:val="formattext"/>
              <w:spacing w:before="0" w:beforeAutospacing="0" w:after="0" w:afterAutospacing="0" w:line="263" w:lineRule="atLeast"/>
              <w:jc w:val="center"/>
              <w:textAlignment w:val="baseline"/>
              <w:rPr>
                <w:color w:val="2D2D2D"/>
                <w:sz w:val="18"/>
                <w:szCs w:val="18"/>
              </w:rPr>
            </w:pPr>
            <w:r>
              <w:rPr>
                <w:color w:val="2D2D2D"/>
                <w:sz w:val="18"/>
                <w:szCs w:val="18"/>
              </w:rPr>
              <w:t>40Х</w:t>
            </w:r>
            <w:r w:rsidR="00DB45B5" w:rsidRPr="00DB45B5">
              <w:rPr>
                <w:color w:val="2D2D2D"/>
                <w:sz w:val="18"/>
                <w:szCs w:val="18"/>
              </w:rPr>
              <w:pict>
                <v:shape id="_x0000_i1031" type="#_x0000_t75" alt="ГОСТ Р 52643-2006 Болты и гайки высокопрочные и шайбы для металлических конструкций. Общие технические условия (с Изменением N 1)" style="width:11.9pt;height:17.55pt"/>
              </w:pict>
            </w:r>
          </w:p>
        </w:tc>
        <w:tc>
          <w:tcPr>
            <w:tcW w:w="1294"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DD67F3" w:rsidRPr="00FD56F5" w:rsidRDefault="00DD67F3">
            <w:pPr>
              <w:pStyle w:val="formattext"/>
              <w:spacing w:before="0" w:beforeAutospacing="0" w:after="0" w:afterAutospacing="0" w:line="263" w:lineRule="atLeast"/>
              <w:jc w:val="center"/>
              <w:textAlignment w:val="baseline"/>
              <w:rPr>
                <w:b/>
                <w:color w:val="2D2D2D"/>
                <w:sz w:val="18"/>
                <w:szCs w:val="18"/>
              </w:rPr>
            </w:pPr>
            <w:r w:rsidRPr="00FD56F5">
              <w:rPr>
                <w:b/>
                <w:color w:val="2D2D2D"/>
                <w:sz w:val="18"/>
                <w:szCs w:val="18"/>
              </w:rPr>
              <w:t>16-30</w:t>
            </w:r>
          </w:p>
        </w:tc>
        <w:tc>
          <w:tcPr>
            <w:tcW w:w="924" w:type="dxa"/>
            <w:tcBorders>
              <w:top w:val="single" w:sz="4" w:space="0" w:color="000000"/>
              <w:left w:val="single" w:sz="4" w:space="0" w:color="000000"/>
              <w:bottom w:val="nil"/>
              <w:right w:val="single" w:sz="4" w:space="0" w:color="000000"/>
            </w:tcBorders>
            <w:tcMar>
              <w:top w:w="0" w:type="dxa"/>
              <w:left w:w="74" w:type="dxa"/>
              <w:bottom w:w="0" w:type="dxa"/>
              <w:right w:w="74" w:type="dxa"/>
            </w:tcMar>
            <w:hideMark/>
          </w:tcPr>
          <w:p w:rsidR="00DD67F3" w:rsidRDefault="00DD67F3">
            <w:pPr>
              <w:pStyle w:val="formattext"/>
              <w:spacing w:before="0" w:beforeAutospacing="0" w:after="0" w:afterAutospacing="0" w:line="263" w:lineRule="atLeast"/>
              <w:jc w:val="center"/>
              <w:textAlignment w:val="baseline"/>
              <w:rPr>
                <w:color w:val="2D2D2D"/>
                <w:sz w:val="18"/>
                <w:szCs w:val="18"/>
              </w:rPr>
            </w:pPr>
            <w:r>
              <w:rPr>
                <w:color w:val="2D2D2D"/>
                <w:sz w:val="18"/>
                <w:szCs w:val="18"/>
              </w:rPr>
              <w:t>900</w:t>
            </w:r>
          </w:p>
        </w:tc>
        <w:tc>
          <w:tcPr>
            <w:tcW w:w="1109" w:type="dxa"/>
            <w:tcBorders>
              <w:top w:val="single" w:sz="4" w:space="0" w:color="000000"/>
              <w:left w:val="single" w:sz="4" w:space="0" w:color="000000"/>
              <w:bottom w:val="nil"/>
              <w:right w:val="single" w:sz="4" w:space="0" w:color="000000"/>
            </w:tcBorders>
            <w:tcMar>
              <w:top w:w="0" w:type="dxa"/>
              <w:left w:w="74" w:type="dxa"/>
              <w:bottom w:w="0" w:type="dxa"/>
              <w:right w:w="74" w:type="dxa"/>
            </w:tcMar>
            <w:hideMark/>
          </w:tcPr>
          <w:p w:rsidR="00DD67F3" w:rsidRDefault="00DD67F3">
            <w:pPr>
              <w:pStyle w:val="formattext"/>
              <w:spacing w:before="0" w:beforeAutospacing="0" w:after="0" w:afterAutospacing="0" w:line="263" w:lineRule="atLeast"/>
              <w:jc w:val="center"/>
              <w:textAlignment w:val="baseline"/>
              <w:rPr>
                <w:color w:val="2D2D2D"/>
                <w:sz w:val="18"/>
                <w:szCs w:val="18"/>
              </w:rPr>
            </w:pPr>
            <w:r>
              <w:rPr>
                <w:color w:val="2D2D2D"/>
                <w:sz w:val="18"/>
                <w:szCs w:val="18"/>
              </w:rPr>
              <w:t>1150</w:t>
            </w:r>
          </w:p>
        </w:tc>
        <w:tc>
          <w:tcPr>
            <w:tcW w:w="739" w:type="dxa"/>
            <w:tcBorders>
              <w:top w:val="single" w:sz="4" w:space="0" w:color="000000"/>
              <w:left w:val="single" w:sz="4" w:space="0" w:color="000000"/>
              <w:bottom w:val="nil"/>
              <w:right w:val="single" w:sz="4" w:space="0" w:color="000000"/>
            </w:tcBorders>
            <w:tcMar>
              <w:top w:w="0" w:type="dxa"/>
              <w:left w:w="74" w:type="dxa"/>
              <w:bottom w:w="0" w:type="dxa"/>
              <w:right w:w="74" w:type="dxa"/>
            </w:tcMar>
            <w:hideMark/>
          </w:tcPr>
          <w:p w:rsidR="00DD67F3" w:rsidRDefault="00DD67F3">
            <w:pPr>
              <w:pStyle w:val="formattext"/>
              <w:spacing w:before="0" w:beforeAutospacing="0" w:after="0" w:afterAutospacing="0" w:line="263" w:lineRule="atLeast"/>
              <w:jc w:val="center"/>
              <w:textAlignment w:val="baseline"/>
              <w:rPr>
                <w:color w:val="2D2D2D"/>
                <w:sz w:val="18"/>
                <w:szCs w:val="18"/>
              </w:rPr>
            </w:pPr>
            <w:r>
              <w:rPr>
                <w:color w:val="2D2D2D"/>
                <w:sz w:val="18"/>
                <w:szCs w:val="18"/>
              </w:rPr>
              <w:t>285</w:t>
            </w:r>
          </w:p>
        </w:tc>
        <w:tc>
          <w:tcPr>
            <w:tcW w:w="924" w:type="dxa"/>
            <w:tcBorders>
              <w:top w:val="nil"/>
              <w:left w:val="single" w:sz="4" w:space="0" w:color="000000"/>
              <w:bottom w:val="nil"/>
              <w:right w:val="single" w:sz="4" w:space="0" w:color="000000"/>
            </w:tcBorders>
            <w:tcMar>
              <w:top w:w="0" w:type="dxa"/>
              <w:left w:w="74" w:type="dxa"/>
              <w:bottom w:w="0" w:type="dxa"/>
              <w:right w:w="74" w:type="dxa"/>
            </w:tcMar>
            <w:hideMark/>
          </w:tcPr>
          <w:p w:rsidR="00DD67F3" w:rsidRDefault="00DD67F3">
            <w:pPr>
              <w:rPr>
                <w:sz w:val="24"/>
                <w:szCs w:val="24"/>
              </w:rPr>
            </w:pPr>
          </w:p>
        </w:tc>
        <w:tc>
          <w:tcPr>
            <w:tcW w:w="1294" w:type="dxa"/>
            <w:tcBorders>
              <w:top w:val="nil"/>
              <w:left w:val="single" w:sz="4" w:space="0" w:color="000000"/>
              <w:bottom w:val="nil"/>
              <w:right w:val="single" w:sz="4" w:space="0" w:color="000000"/>
            </w:tcBorders>
            <w:tcMar>
              <w:top w:w="0" w:type="dxa"/>
              <w:left w:w="74" w:type="dxa"/>
              <w:bottom w:w="0" w:type="dxa"/>
              <w:right w:w="74" w:type="dxa"/>
            </w:tcMar>
            <w:hideMark/>
          </w:tcPr>
          <w:p w:rsidR="00DD67F3" w:rsidRDefault="00DD67F3">
            <w:pPr>
              <w:rPr>
                <w:sz w:val="24"/>
                <w:szCs w:val="24"/>
              </w:rPr>
            </w:pPr>
          </w:p>
        </w:tc>
        <w:tc>
          <w:tcPr>
            <w:tcW w:w="1294" w:type="dxa"/>
            <w:tcBorders>
              <w:top w:val="single" w:sz="4" w:space="0" w:color="000000"/>
              <w:left w:val="single" w:sz="4" w:space="0" w:color="000000"/>
              <w:bottom w:val="nil"/>
              <w:right w:val="single" w:sz="4" w:space="0" w:color="000000"/>
            </w:tcBorders>
            <w:tcMar>
              <w:top w:w="0" w:type="dxa"/>
              <w:left w:w="74" w:type="dxa"/>
              <w:bottom w:w="0" w:type="dxa"/>
              <w:right w:w="74" w:type="dxa"/>
            </w:tcMar>
            <w:hideMark/>
          </w:tcPr>
          <w:p w:rsidR="00DD67F3" w:rsidRDefault="00DD67F3">
            <w:pPr>
              <w:pStyle w:val="formattext"/>
              <w:spacing w:before="0" w:beforeAutospacing="0" w:after="0" w:afterAutospacing="0" w:line="263" w:lineRule="atLeast"/>
              <w:jc w:val="center"/>
              <w:textAlignment w:val="baseline"/>
              <w:rPr>
                <w:color w:val="2D2D2D"/>
                <w:sz w:val="18"/>
                <w:szCs w:val="18"/>
              </w:rPr>
            </w:pPr>
            <w:r>
              <w:rPr>
                <w:color w:val="2D2D2D"/>
                <w:sz w:val="18"/>
                <w:szCs w:val="18"/>
              </w:rPr>
              <w:t>10</w:t>
            </w:r>
          </w:p>
        </w:tc>
        <w:tc>
          <w:tcPr>
            <w:tcW w:w="1294" w:type="dxa"/>
            <w:tcBorders>
              <w:top w:val="nil"/>
              <w:left w:val="single" w:sz="4" w:space="0" w:color="000000"/>
              <w:bottom w:val="nil"/>
              <w:right w:val="single" w:sz="4" w:space="0" w:color="000000"/>
            </w:tcBorders>
            <w:tcMar>
              <w:top w:w="0" w:type="dxa"/>
              <w:left w:w="74" w:type="dxa"/>
              <w:bottom w:w="0" w:type="dxa"/>
              <w:right w:w="74" w:type="dxa"/>
            </w:tcMar>
            <w:hideMark/>
          </w:tcPr>
          <w:p w:rsidR="00DD67F3" w:rsidRDefault="00DD67F3">
            <w:pPr>
              <w:rPr>
                <w:sz w:val="24"/>
                <w:szCs w:val="24"/>
              </w:rPr>
            </w:pPr>
          </w:p>
        </w:tc>
      </w:tr>
      <w:tr w:rsidR="00FD56F5" w:rsidTr="00DD67F3">
        <w:tc>
          <w:tcPr>
            <w:tcW w:w="924" w:type="dxa"/>
            <w:tcBorders>
              <w:top w:val="nil"/>
              <w:left w:val="single" w:sz="4" w:space="0" w:color="000000"/>
              <w:bottom w:val="single" w:sz="4" w:space="0" w:color="000000"/>
              <w:right w:val="single" w:sz="4" w:space="0" w:color="000000"/>
            </w:tcBorders>
            <w:tcMar>
              <w:top w:w="0" w:type="dxa"/>
              <w:left w:w="74" w:type="dxa"/>
              <w:bottom w:w="0" w:type="dxa"/>
              <w:right w:w="74" w:type="dxa"/>
            </w:tcMar>
            <w:hideMark/>
          </w:tcPr>
          <w:p w:rsidR="00DD67F3" w:rsidRPr="00FD56F5" w:rsidRDefault="00DD67F3">
            <w:pPr>
              <w:rPr>
                <w:b/>
                <w:sz w:val="24"/>
                <w:szCs w:val="24"/>
              </w:rPr>
            </w:pPr>
          </w:p>
        </w:tc>
        <w:tc>
          <w:tcPr>
            <w:tcW w:w="1478"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DD67F3" w:rsidRDefault="00DD67F3">
            <w:pPr>
              <w:pStyle w:val="formattext"/>
              <w:spacing w:before="0" w:beforeAutospacing="0" w:after="0" w:afterAutospacing="0" w:line="263" w:lineRule="atLeast"/>
              <w:jc w:val="center"/>
              <w:textAlignment w:val="baseline"/>
              <w:rPr>
                <w:color w:val="2D2D2D"/>
                <w:sz w:val="18"/>
                <w:szCs w:val="18"/>
              </w:rPr>
            </w:pPr>
            <w:r>
              <w:rPr>
                <w:color w:val="2D2D2D"/>
                <w:sz w:val="18"/>
                <w:szCs w:val="18"/>
              </w:rPr>
              <w:t>30Х3МФ</w:t>
            </w:r>
          </w:p>
        </w:tc>
        <w:tc>
          <w:tcPr>
            <w:tcW w:w="1294"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DD67F3" w:rsidRPr="00FD56F5" w:rsidRDefault="00DD67F3">
            <w:pPr>
              <w:pStyle w:val="formattext"/>
              <w:spacing w:before="0" w:beforeAutospacing="0" w:after="0" w:afterAutospacing="0" w:line="263" w:lineRule="atLeast"/>
              <w:jc w:val="center"/>
              <w:textAlignment w:val="baseline"/>
              <w:rPr>
                <w:b/>
                <w:color w:val="2D2D2D"/>
                <w:sz w:val="18"/>
                <w:szCs w:val="18"/>
              </w:rPr>
            </w:pPr>
            <w:r w:rsidRPr="00FD56F5">
              <w:rPr>
                <w:b/>
                <w:color w:val="2D2D2D"/>
                <w:sz w:val="18"/>
                <w:szCs w:val="18"/>
              </w:rPr>
              <w:t>36-48</w:t>
            </w:r>
          </w:p>
        </w:tc>
        <w:tc>
          <w:tcPr>
            <w:tcW w:w="924" w:type="dxa"/>
            <w:tcBorders>
              <w:top w:val="nil"/>
              <w:left w:val="single" w:sz="4" w:space="0" w:color="000000"/>
              <w:bottom w:val="single" w:sz="4" w:space="0" w:color="000000"/>
              <w:right w:val="single" w:sz="4" w:space="0" w:color="000000"/>
            </w:tcBorders>
            <w:tcMar>
              <w:top w:w="0" w:type="dxa"/>
              <w:left w:w="74" w:type="dxa"/>
              <w:bottom w:w="0" w:type="dxa"/>
              <w:right w:w="74" w:type="dxa"/>
            </w:tcMar>
            <w:hideMark/>
          </w:tcPr>
          <w:p w:rsidR="00DD67F3" w:rsidRDefault="00DD67F3">
            <w:pPr>
              <w:rPr>
                <w:sz w:val="24"/>
                <w:szCs w:val="24"/>
              </w:rPr>
            </w:pPr>
          </w:p>
        </w:tc>
        <w:tc>
          <w:tcPr>
            <w:tcW w:w="1109" w:type="dxa"/>
            <w:tcBorders>
              <w:top w:val="nil"/>
              <w:left w:val="single" w:sz="4" w:space="0" w:color="000000"/>
              <w:bottom w:val="single" w:sz="4" w:space="0" w:color="000000"/>
              <w:right w:val="single" w:sz="4" w:space="0" w:color="000000"/>
            </w:tcBorders>
            <w:tcMar>
              <w:top w:w="0" w:type="dxa"/>
              <w:left w:w="74" w:type="dxa"/>
              <w:bottom w:w="0" w:type="dxa"/>
              <w:right w:w="74" w:type="dxa"/>
            </w:tcMar>
            <w:hideMark/>
          </w:tcPr>
          <w:p w:rsidR="00DD67F3" w:rsidRDefault="00DD67F3">
            <w:pPr>
              <w:rPr>
                <w:sz w:val="24"/>
                <w:szCs w:val="24"/>
              </w:rPr>
            </w:pPr>
          </w:p>
        </w:tc>
        <w:tc>
          <w:tcPr>
            <w:tcW w:w="739" w:type="dxa"/>
            <w:tcBorders>
              <w:top w:val="nil"/>
              <w:left w:val="single" w:sz="4" w:space="0" w:color="000000"/>
              <w:bottom w:val="single" w:sz="4" w:space="0" w:color="000000"/>
              <w:right w:val="single" w:sz="4" w:space="0" w:color="000000"/>
            </w:tcBorders>
            <w:tcMar>
              <w:top w:w="0" w:type="dxa"/>
              <w:left w:w="74" w:type="dxa"/>
              <w:bottom w:w="0" w:type="dxa"/>
              <w:right w:w="74" w:type="dxa"/>
            </w:tcMar>
            <w:hideMark/>
          </w:tcPr>
          <w:p w:rsidR="00DD67F3" w:rsidRDefault="00DD67F3">
            <w:pPr>
              <w:rPr>
                <w:sz w:val="24"/>
                <w:szCs w:val="24"/>
              </w:rPr>
            </w:pPr>
          </w:p>
        </w:tc>
        <w:tc>
          <w:tcPr>
            <w:tcW w:w="924" w:type="dxa"/>
            <w:tcBorders>
              <w:top w:val="nil"/>
              <w:left w:val="single" w:sz="4" w:space="0" w:color="000000"/>
              <w:bottom w:val="single" w:sz="4" w:space="0" w:color="000000"/>
              <w:right w:val="single" w:sz="4" w:space="0" w:color="000000"/>
            </w:tcBorders>
            <w:tcMar>
              <w:top w:w="0" w:type="dxa"/>
              <w:left w:w="74" w:type="dxa"/>
              <w:bottom w:w="0" w:type="dxa"/>
              <w:right w:w="74" w:type="dxa"/>
            </w:tcMar>
            <w:hideMark/>
          </w:tcPr>
          <w:p w:rsidR="00DD67F3" w:rsidRDefault="00DD67F3">
            <w:pPr>
              <w:rPr>
                <w:sz w:val="24"/>
                <w:szCs w:val="24"/>
              </w:rPr>
            </w:pPr>
          </w:p>
        </w:tc>
        <w:tc>
          <w:tcPr>
            <w:tcW w:w="1294" w:type="dxa"/>
            <w:tcBorders>
              <w:top w:val="nil"/>
              <w:left w:val="single" w:sz="4" w:space="0" w:color="000000"/>
              <w:bottom w:val="nil"/>
              <w:right w:val="single" w:sz="4" w:space="0" w:color="000000"/>
            </w:tcBorders>
            <w:tcMar>
              <w:top w:w="0" w:type="dxa"/>
              <w:left w:w="74" w:type="dxa"/>
              <w:bottom w:w="0" w:type="dxa"/>
              <w:right w:w="74" w:type="dxa"/>
            </w:tcMar>
            <w:hideMark/>
          </w:tcPr>
          <w:p w:rsidR="00DD67F3" w:rsidRDefault="00DD67F3">
            <w:pPr>
              <w:rPr>
                <w:sz w:val="24"/>
                <w:szCs w:val="24"/>
              </w:rPr>
            </w:pPr>
          </w:p>
        </w:tc>
        <w:tc>
          <w:tcPr>
            <w:tcW w:w="1294" w:type="dxa"/>
            <w:tcBorders>
              <w:top w:val="nil"/>
              <w:left w:val="single" w:sz="4" w:space="0" w:color="000000"/>
              <w:bottom w:val="single" w:sz="4" w:space="0" w:color="000000"/>
              <w:right w:val="single" w:sz="4" w:space="0" w:color="000000"/>
            </w:tcBorders>
            <w:tcMar>
              <w:top w:w="0" w:type="dxa"/>
              <w:left w:w="74" w:type="dxa"/>
              <w:bottom w:w="0" w:type="dxa"/>
              <w:right w:w="74" w:type="dxa"/>
            </w:tcMar>
            <w:hideMark/>
          </w:tcPr>
          <w:p w:rsidR="00DD67F3" w:rsidRDefault="00DD67F3">
            <w:pPr>
              <w:rPr>
                <w:sz w:val="24"/>
                <w:szCs w:val="24"/>
              </w:rPr>
            </w:pPr>
          </w:p>
        </w:tc>
        <w:tc>
          <w:tcPr>
            <w:tcW w:w="1294" w:type="dxa"/>
            <w:tcBorders>
              <w:top w:val="nil"/>
              <w:left w:val="single" w:sz="4" w:space="0" w:color="000000"/>
              <w:bottom w:val="nil"/>
              <w:right w:val="single" w:sz="4" w:space="0" w:color="000000"/>
            </w:tcBorders>
            <w:tcMar>
              <w:top w:w="0" w:type="dxa"/>
              <w:left w:w="74" w:type="dxa"/>
              <w:bottom w:w="0" w:type="dxa"/>
              <w:right w:w="74" w:type="dxa"/>
            </w:tcMar>
            <w:hideMark/>
          </w:tcPr>
          <w:p w:rsidR="00DD67F3" w:rsidRDefault="00DD67F3">
            <w:pPr>
              <w:rPr>
                <w:sz w:val="24"/>
                <w:szCs w:val="24"/>
              </w:rPr>
            </w:pPr>
          </w:p>
        </w:tc>
      </w:tr>
      <w:tr w:rsidR="00FD56F5" w:rsidTr="00DD67F3">
        <w:tc>
          <w:tcPr>
            <w:tcW w:w="924" w:type="dxa"/>
            <w:tcBorders>
              <w:top w:val="single" w:sz="4" w:space="0" w:color="000000"/>
              <w:left w:val="single" w:sz="4" w:space="0" w:color="000000"/>
              <w:bottom w:val="nil"/>
              <w:right w:val="single" w:sz="4" w:space="0" w:color="000000"/>
            </w:tcBorders>
            <w:tcMar>
              <w:top w:w="0" w:type="dxa"/>
              <w:left w:w="74" w:type="dxa"/>
              <w:bottom w:w="0" w:type="dxa"/>
              <w:right w:w="74" w:type="dxa"/>
            </w:tcMar>
            <w:hideMark/>
          </w:tcPr>
          <w:p w:rsidR="00DD67F3" w:rsidRPr="00FD56F5" w:rsidRDefault="00DD67F3">
            <w:pPr>
              <w:pStyle w:val="formattext"/>
              <w:spacing w:before="0" w:beforeAutospacing="0" w:after="0" w:afterAutospacing="0" w:line="263" w:lineRule="atLeast"/>
              <w:jc w:val="center"/>
              <w:textAlignment w:val="baseline"/>
              <w:rPr>
                <w:b/>
                <w:color w:val="2D2D2D"/>
                <w:sz w:val="18"/>
                <w:szCs w:val="18"/>
              </w:rPr>
            </w:pPr>
            <w:r w:rsidRPr="00FD56F5">
              <w:rPr>
                <w:b/>
                <w:color w:val="2D2D2D"/>
                <w:sz w:val="18"/>
                <w:szCs w:val="18"/>
              </w:rPr>
              <w:t>10.9</w:t>
            </w:r>
          </w:p>
        </w:tc>
        <w:tc>
          <w:tcPr>
            <w:tcW w:w="1478"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DD67F3" w:rsidRDefault="00DD67F3">
            <w:pPr>
              <w:pStyle w:val="formattext"/>
              <w:spacing w:before="0" w:beforeAutospacing="0" w:after="0" w:afterAutospacing="0" w:line="263" w:lineRule="atLeast"/>
              <w:jc w:val="center"/>
              <w:textAlignment w:val="baseline"/>
              <w:rPr>
                <w:color w:val="2D2D2D"/>
                <w:sz w:val="18"/>
                <w:szCs w:val="18"/>
              </w:rPr>
            </w:pPr>
            <w:r>
              <w:rPr>
                <w:color w:val="2D2D2D"/>
                <w:sz w:val="18"/>
                <w:szCs w:val="18"/>
              </w:rPr>
              <w:t>40Х</w:t>
            </w:r>
            <w:r w:rsidR="00DB45B5" w:rsidRPr="00DB45B5">
              <w:rPr>
                <w:color w:val="2D2D2D"/>
                <w:sz w:val="18"/>
                <w:szCs w:val="18"/>
              </w:rPr>
              <w:pict>
                <v:shape id="_x0000_i1032" type="#_x0000_t75" alt="ГОСТ Р 52643-2006 Болты и гайки высокопрочные и шайбы для металлических конструкций. Общие технические условия (с Изменением N 1)" style="width:11.9pt;height:17.55pt"/>
              </w:pict>
            </w:r>
          </w:p>
        </w:tc>
        <w:tc>
          <w:tcPr>
            <w:tcW w:w="1294"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DD67F3" w:rsidRPr="00FD56F5" w:rsidRDefault="00DD67F3">
            <w:pPr>
              <w:pStyle w:val="formattext"/>
              <w:spacing w:before="0" w:beforeAutospacing="0" w:after="0" w:afterAutospacing="0" w:line="263" w:lineRule="atLeast"/>
              <w:jc w:val="center"/>
              <w:textAlignment w:val="baseline"/>
              <w:rPr>
                <w:b/>
                <w:color w:val="2D2D2D"/>
                <w:sz w:val="18"/>
                <w:szCs w:val="18"/>
              </w:rPr>
            </w:pPr>
            <w:r w:rsidRPr="00FD56F5">
              <w:rPr>
                <w:b/>
                <w:color w:val="2D2D2D"/>
                <w:sz w:val="18"/>
                <w:szCs w:val="18"/>
              </w:rPr>
              <w:t>16-30</w:t>
            </w:r>
          </w:p>
        </w:tc>
        <w:tc>
          <w:tcPr>
            <w:tcW w:w="924"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DD67F3" w:rsidRDefault="00DD67F3">
            <w:pPr>
              <w:pStyle w:val="formattext"/>
              <w:spacing w:before="0" w:beforeAutospacing="0" w:after="0" w:afterAutospacing="0" w:line="263" w:lineRule="atLeast"/>
              <w:jc w:val="center"/>
              <w:textAlignment w:val="baseline"/>
              <w:rPr>
                <w:color w:val="2D2D2D"/>
                <w:sz w:val="18"/>
                <w:szCs w:val="18"/>
              </w:rPr>
            </w:pPr>
            <w:r>
              <w:rPr>
                <w:color w:val="2D2D2D"/>
                <w:sz w:val="18"/>
                <w:szCs w:val="18"/>
              </w:rPr>
              <w:t>1078</w:t>
            </w:r>
          </w:p>
        </w:tc>
        <w:tc>
          <w:tcPr>
            <w:tcW w:w="1109" w:type="dxa"/>
            <w:tcBorders>
              <w:top w:val="single" w:sz="4" w:space="0" w:color="000000"/>
              <w:left w:val="single" w:sz="4" w:space="0" w:color="000000"/>
              <w:bottom w:val="nil"/>
              <w:right w:val="single" w:sz="4" w:space="0" w:color="000000"/>
            </w:tcBorders>
            <w:tcMar>
              <w:top w:w="0" w:type="dxa"/>
              <w:left w:w="74" w:type="dxa"/>
              <w:bottom w:w="0" w:type="dxa"/>
              <w:right w:w="74" w:type="dxa"/>
            </w:tcMar>
            <w:hideMark/>
          </w:tcPr>
          <w:p w:rsidR="00DD67F3" w:rsidRDefault="00DD67F3">
            <w:pPr>
              <w:pStyle w:val="formattext"/>
              <w:spacing w:before="0" w:beforeAutospacing="0" w:after="0" w:afterAutospacing="0" w:line="263" w:lineRule="atLeast"/>
              <w:jc w:val="center"/>
              <w:textAlignment w:val="baseline"/>
              <w:rPr>
                <w:color w:val="2D2D2D"/>
                <w:sz w:val="18"/>
                <w:szCs w:val="18"/>
              </w:rPr>
            </w:pPr>
            <w:r>
              <w:rPr>
                <w:color w:val="2D2D2D"/>
                <w:sz w:val="18"/>
                <w:szCs w:val="18"/>
              </w:rPr>
              <w:t>1275</w:t>
            </w:r>
          </w:p>
        </w:tc>
        <w:tc>
          <w:tcPr>
            <w:tcW w:w="739"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DD67F3" w:rsidRDefault="00DD67F3">
            <w:pPr>
              <w:pStyle w:val="formattext"/>
              <w:spacing w:before="0" w:beforeAutospacing="0" w:after="0" w:afterAutospacing="0" w:line="263" w:lineRule="atLeast"/>
              <w:jc w:val="center"/>
              <w:textAlignment w:val="baseline"/>
              <w:rPr>
                <w:color w:val="2D2D2D"/>
                <w:sz w:val="18"/>
                <w:szCs w:val="18"/>
              </w:rPr>
            </w:pPr>
            <w:r>
              <w:rPr>
                <w:color w:val="2D2D2D"/>
                <w:sz w:val="18"/>
                <w:szCs w:val="18"/>
              </w:rPr>
              <w:t>331</w:t>
            </w:r>
          </w:p>
        </w:tc>
        <w:tc>
          <w:tcPr>
            <w:tcW w:w="924" w:type="dxa"/>
            <w:tcBorders>
              <w:top w:val="single" w:sz="4" w:space="0" w:color="000000"/>
              <w:left w:val="single" w:sz="4" w:space="0" w:color="000000"/>
              <w:bottom w:val="nil"/>
              <w:right w:val="single" w:sz="4" w:space="0" w:color="000000"/>
            </w:tcBorders>
            <w:tcMar>
              <w:top w:w="0" w:type="dxa"/>
              <w:left w:w="74" w:type="dxa"/>
              <w:bottom w:w="0" w:type="dxa"/>
              <w:right w:w="74" w:type="dxa"/>
            </w:tcMar>
            <w:hideMark/>
          </w:tcPr>
          <w:p w:rsidR="00DD67F3" w:rsidRDefault="00DD67F3">
            <w:pPr>
              <w:pStyle w:val="formattext"/>
              <w:spacing w:before="0" w:beforeAutospacing="0" w:after="0" w:afterAutospacing="0" w:line="263" w:lineRule="atLeast"/>
              <w:jc w:val="center"/>
              <w:textAlignment w:val="baseline"/>
              <w:rPr>
                <w:color w:val="2D2D2D"/>
                <w:sz w:val="18"/>
                <w:szCs w:val="18"/>
              </w:rPr>
            </w:pPr>
            <w:r>
              <w:rPr>
                <w:color w:val="2D2D2D"/>
                <w:sz w:val="18"/>
                <w:szCs w:val="18"/>
              </w:rPr>
              <w:t>388</w:t>
            </w:r>
          </w:p>
        </w:tc>
        <w:tc>
          <w:tcPr>
            <w:tcW w:w="1294" w:type="dxa"/>
            <w:tcBorders>
              <w:top w:val="nil"/>
              <w:left w:val="single" w:sz="4" w:space="0" w:color="000000"/>
              <w:bottom w:val="nil"/>
              <w:right w:val="single" w:sz="4" w:space="0" w:color="000000"/>
            </w:tcBorders>
            <w:tcMar>
              <w:top w:w="0" w:type="dxa"/>
              <w:left w:w="74" w:type="dxa"/>
              <w:bottom w:w="0" w:type="dxa"/>
              <w:right w:w="74" w:type="dxa"/>
            </w:tcMar>
            <w:hideMark/>
          </w:tcPr>
          <w:p w:rsidR="00DD67F3" w:rsidRDefault="00DD67F3">
            <w:pPr>
              <w:rPr>
                <w:sz w:val="24"/>
                <w:szCs w:val="24"/>
              </w:rPr>
            </w:pPr>
          </w:p>
        </w:tc>
        <w:tc>
          <w:tcPr>
            <w:tcW w:w="1294" w:type="dxa"/>
            <w:tcBorders>
              <w:top w:val="single" w:sz="4" w:space="0" w:color="000000"/>
              <w:left w:val="single" w:sz="4" w:space="0" w:color="000000"/>
              <w:bottom w:val="nil"/>
              <w:right w:val="single" w:sz="4" w:space="0" w:color="000000"/>
            </w:tcBorders>
            <w:tcMar>
              <w:top w:w="0" w:type="dxa"/>
              <w:left w:w="74" w:type="dxa"/>
              <w:bottom w:w="0" w:type="dxa"/>
              <w:right w:w="74" w:type="dxa"/>
            </w:tcMar>
            <w:hideMark/>
          </w:tcPr>
          <w:p w:rsidR="00DD67F3" w:rsidRDefault="00DD67F3">
            <w:pPr>
              <w:pStyle w:val="formattext"/>
              <w:spacing w:before="0" w:beforeAutospacing="0" w:after="0" w:afterAutospacing="0" w:line="263" w:lineRule="atLeast"/>
              <w:jc w:val="center"/>
              <w:textAlignment w:val="baseline"/>
              <w:rPr>
                <w:color w:val="2D2D2D"/>
                <w:sz w:val="18"/>
                <w:szCs w:val="18"/>
              </w:rPr>
            </w:pPr>
            <w:r>
              <w:rPr>
                <w:color w:val="2D2D2D"/>
                <w:sz w:val="18"/>
                <w:szCs w:val="18"/>
              </w:rPr>
              <w:t>9</w:t>
            </w:r>
          </w:p>
        </w:tc>
        <w:tc>
          <w:tcPr>
            <w:tcW w:w="1294" w:type="dxa"/>
            <w:tcBorders>
              <w:top w:val="nil"/>
              <w:left w:val="single" w:sz="4" w:space="0" w:color="000000"/>
              <w:bottom w:val="nil"/>
              <w:right w:val="single" w:sz="4" w:space="0" w:color="000000"/>
            </w:tcBorders>
            <w:tcMar>
              <w:top w:w="0" w:type="dxa"/>
              <w:left w:w="74" w:type="dxa"/>
              <w:bottom w:w="0" w:type="dxa"/>
              <w:right w:w="74" w:type="dxa"/>
            </w:tcMar>
            <w:hideMark/>
          </w:tcPr>
          <w:p w:rsidR="00DD67F3" w:rsidRDefault="00DD67F3">
            <w:pPr>
              <w:rPr>
                <w:sz w:val="24"/>
                <w:szCs w:val="24"/>
              </w:rPr>
            </w:pPr>
          </w:p>
        </w:tc>
      </w:tr>
      <w:tr w:rsidR="00FD56F5" w:rsidTr="00DD67F3">
        <w:tc>
          <w:tcPr>
            <w:tcW w:w="924" w:type="dxa"/>
            <w:tcBorders>
              <w:top w:val="nil"/>
              <w:left w:val="single" w:sz="4" w:space="0" w:color="000000"/>
              <w:bottom w:val="single" w:sz="4" w:space="0" w:color="000000"/>
              <w:right w:val="single" w:sz="4" w:space="0" w:color="000000"/>
            </w:tcBorders>
            <w:tcMar>
              <w:top w:w="0" w:type="dxa"/>
              <w:left w:w="74" w:type="dxa"/>
              <w:bottom w:w="0" w:type="dxa"/>
              <w:right w:w="74" w:type="dxa"/>
            </w:tcMar>
            <w:hideMark/>
          </w:tcPr>
          <w:p w:rsidR="00DD67F3" w:rsidRPr="00FD56F5" w:rsidRDefault="00DD67F3">
            <w:pPr>
              <w:rPr>
                <w:b/>
                <w:sz w:val="24"/>
                <w:szCs w:val="24"/>
              </w:rPr>
            </w:pPr>
          </w:p>
        </w:tc>
        <w:tc>
          <w:tcPr>
            <w:tcW w:w="1478"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DD67F3" w:rsidRDefault="00DD67F3">
            <w:pPr>
              <w:pStyle w:val="formattext"/>
              <w:spacing w:before="0" w:beforeAutospacing="0" w:after="0" w:afterAutospacing="0" w:line="263" w:lineRule="atLeast"/>
              <w:jc w:val="center"/>
              <w:textAlignment w:val="baseline"/>
              <w:rPr>
                <w:color w:val="2D2D2D"/>
                <w:sz w:val="18"/>
                <w:szCs w:val="18"/>
              </w:rPr>
            </w:pPr>
            <w:r>
              <w:rPr>
                <w:color w:val="2D2D2D"/>
                <w:sz w:val="18"/>
                <w:szCs w:val="18"/>
              </w:rPr>
              <w:t>30Х3МФ</w:t>
            </w:r>
            <w:r>
              <w:rPr>
                <w:color w:val="2D2D2D"/>
                <w:sz w:val="18"/>
                <w:szCs w:val="18"/>
              </w:rPr>
              <w:br/>
            </w:r>
            <w:r>
              <w:rPr>
                <w:color w:val="2D2D2D"/>
                <w:sz w:val="18"/>
                <w:szCs w:val="18"/>
              </w:rPr>
              <w:br/>
              <w:t>30Х2НМФА</w:t>
            </w:r>
          </w:p>
        </w:tc>
        <w:tc>
          <w:tcPr>
            <w:tcW w:w="1294"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DD67F3" w:rsidRPr="00FD56F5" w:rsidRDefault="00DD67F3">
            <w:pPr>
              <w:pStyle w:val="formattext"/>
              <w:spacing w:before="0" w:beforeAutospacing="0" w:after="0" w:afterAutospacing="0" w:line="263" w:lineRule="atLeast"/>
              <w:jc w:val="center"/>
              <w:textAlignment w:val="baseline"/>
              <w:rPr>
                <w:b/>
                <w:color w:val="2D2D2D"/>
                <w:sz w:val="18"/>
                <w:szCs w:val="18"/>
              </w:rPr>
            </w:pPr>
            <w:r w:rsidRPr="00FD56F5">
              <w:rPr>
                <w:b/>
                <w:color w:val="2D2D2D"/>
                <w:sz w:val="18"/>
                <w:szCs w:val="18"/>
              </w:rPr>
              <w:t>36-48</w:t>
            </w:r>
          </w:p>
        </w:tc>
        <w:tc>
          <w:tcPr>
            <w:tcW w:w="924"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DD67F3" w:rsidRDefault="00DD67F3">
            <w:pPr>
              <w:pStyle w:val="formattext"/>
              <w:spacing w:before="0" w:beforeAutospacing="0" w:after="0" w:afterAutospacing="0" w:line="263" w:lineRule="atLeast"/>
              <w:jc w:val="center"/>
              <w:textAlignment w:val="baseline"/>
              <w:rPr>
                <w:color w:val="2D2D2D"/>
                <w:sz w:val="18"/>
                <w:szCs w:val="18"/>
              </w:rPr>
            </w:pPr>
            <w:r>
              <w:rPr>
                <w:color w:val="2D2D2D"/>
                <w:sz w:val="18"/>
                <w:szCs w:val="18"/>
              </w:rPr>
              <w:t>1040</w:t>
            </w:r>
          </w:p>
        </w:tc>
        <w:tc>
          <w:tcPr>
            <w:tcW w:w="1109" w:type="dxa"/>
            <w:tcBorders>
              <w:top w:val="nil"/>
              <w:left w:val="single" w:sz="4" w:space="0" w:color="000000"/>
              <w:bottom w:val="single" w:sz="4" w:space="0" w:color="000000"/>
              <w:right w:val="single" w:sz="4" w:space="0" w:color="000000"/>
            </w:tcBorders>
            <w:tcMar>
              <w:top w:w="0" w:type="dxa"/>
              <w:left w:w="74" w:type="dxa"/>
              <w:bottom w:w="0" w:type="dxa"/>
              <w:right w:w="74" w:type="dxa"/>
            </w:tcMar>
            <w:hideMark/>
          </w:tcPr>
          <w:p w:rsidR="00DD67F3" w:rsidRDefault="00DD67F3">
            <w:pPr>
              <w:rPr>
                <w:sz w:val="24"/>
                <w:szCs w:val="24"/>
              </w:rPr>
            </w:pPr>
          </w:p>
        </w:tc>
        <w:tc>
          <w:tcPr>
            <w:tcW w:w="739"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DD67F3" w:rsidRDefault="00DD67F3">
            <w:pPr>
              <w:pStyle w:val="formattext"/>
              <w:spacing w:before="0" w:beforeAutospacing="0" w:after="0" w:afterAutospacing="0" w:line="263" w:lineRule="atLeast"/>
              <w:jc w:val="center"/>
              <w:textAlignment w:val="baseline"/>
              <w:rPr>
                <w:color w:val="2D2D2D"/>
                <w:sz w:val="18"/>
                <w:szCs w:val="18"/>
              </w:rPr>
            </w:pPr>
            <w:r>
              <w:rPr>
                <w:color w:val="2D2D2D"/>
                <w:sz w:val="18"/>
                <w:szCs w:val="18"/>
              </w:rPr>
              <w:t>300</w:t>
            </w:r>
          </w:p>
        </w:tc>
        <w:tc>
          <w:tcPr>
            <w:tcW w:w="924" w:type="dxa"/>
            <w:tcBorders>
              <w:top w:val="nil"/>
              <w:left w:val="single" w:sz="4" w:space="0" w:color="000000"/>
              <w:bottom w:val="single" w:sz="4" w:space="0" w:color="000000"/>
              <w:right w:val="single" w:sz="4" w:space="0" w:color="000000"/>
            </w:tcBorders>
            <w:tcMar>
              <w:top w:w="0" w:type="dxa"/>
              <w:left w:w="74" w:type="dxa"/>
              <w:bottom w:w="0" w:type="dxa"/>
              <w:right w:w="74" w:type="dxa"/>
            </w:tcMar>
            <w:hideMark/>
          </w:tcPr>
          <w:p w:rsidR="00DD67F3" w:rsidRDefault="00DD67F3">
            <w:pPr>
              <w:rPr>
                <w:sz w:val="24"/>
                <w:szCs w:val="24"/>
              </w:rPr>
            </w:pPr>
          </w:p>
        </w:tc>
        <w:tc>
          <w:tcPr>
            <w:tcW w:w="1294" w:type="dxa"/>
            <w:tcBorders>
              <w:top w:val="nil"/>
              <w:left w:val="single" w:sz="4" w:space="0" w:color="000000"/>
              <w:bottom w:val="nil"/>
              <w:right w:val="single" w:sz="4" w:space="0" w:color="000000"/>
            </w:tcBorders>
            <w:tcMar>
              <w:top w:w="0" w:type="dxa"/>
              <w:left w:w="74" w:type="dxa"/>
              <w:bottom w:w="0" w:type="dxa"/>
              <w:right w:w="74" w:type="dxa"/>
            </w:tcMar>
            <w:hideMark/>
          </w:tcPr>
          <w:p w:rsidR="00DD67F3" w:rsidRDefault="00DD67F3">
            <w:pPr>
              <w:rPr>
                <w:sz w:val="24"/>
                <w:szCs w:val="24"/>
              </w:rPr>
            </w:pPr>
          </w:p>
        </w:tc>
        <w:tc>
          <w:tcPr>
            <w:tcW w:w="1294" w:type="dxa"/>
            <w:tcBorders>
              <w:top w:val="nil"/>
              <w:left w:val="single" w:sz="4" w:space="0" w:color="000000"/>
              <w:bottom w:val="single" w:sz="4" w:space="0" w:color="000000"/>
              <w:right w:val="single" w:sz="4" w:space="0" w:color="000000"/>
            </w:tcBorders>
            <w:tcMar>
              <w:top w:w="0" w:type="dxa"/>
              <w:left w:w="74" w:type="dxa"/>
              <w:bottom w:w="0" w:type="dxa"/>
              <w:right w:w="74" w:type="dxa"/>
            </w:tcMar>
            <w:hideMark/>
          </w:tcPr>
          <w:p w:rsidR="00DD67F3" w:rsidRDefault="00DD67F3">
            <w:pPr>
              <w:rPr>
                <w:sz w:val="24"/>
                <w:szCs w:val="24"/>
              </w:rPr>
            </w:pPr>
          </w:p>
        </w:tc>
        <w:tc>
          <w:tcPr>
            <w:tcW w:w="1294" w:type="dxa"/>
            <w:tcBorders>
              <w:top w:val="nil"/>
              <w:left w:val="single" w:sz="4" w:space="0" w:color="000000"/>
              <w:bottom w:val="nil"/>
              <w:right w:val="single" w:sz="4" w:space="0" w:color="000000"/>
            </w:tcBorders>
            <w:tcMar>
              <w:top w:w="0" w:type="dxa"/>
              <w:left w:w="74" w:type="dxa"/>
              <w:bottom w:w="0" w:type="dxa"/>
              <w:right w:w="74" w:type="dxa"/>
            </w:tcMar>
            <w:hideMark/>
          </w:tcPr>
          <w:p w:rsidR="00DD67F3" w:rsidRDefault="00DD67F3">
            <w:pPr>
              <w:rPr>
                <w:sz w:val="24"/>
                <w:szCs w:val="24"/>
              </w:rPr>
            </w:pPr>
          </w:p>
        </w:tc>
      </w:tr>
      <w:tr w:rsidR="00FD56F5" w:rsidTr="00DD67F3">
        <w:tc>
          <w:tcPr>
            <w:tcW w:w="924"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DD67F3" w:rsidRPr="00FD56F5" w:rsidRDefault="00DD67F3">
            <w:pPr>
              <w:pStyle w:val="formattext"/>
              <w:spacing w:before="0" w:beforeAutospacing="0" w:after="0" w:afterAutospacing="0" w:line="263" w:lineRule="atLeast"/>
              <w:jc w:val="center"/>
              <w:textAlignment w:val="baseline"/>
              <w:rPr>
                <w:b/>
                <w:color w:val="2D2D2D"/>
                <w:sz w:val="18"/>
                <w:szCs w:val="18"/>
              </w:rPr>
            </w:pPr>
            <w:r w:rsidRPr="00FD56F5">
              <w:rPr>
                <w:b/>
                <w:color w:val="2D2D2D"/>
                <w:sz w:val="18"/>
                <w:szCs w:val="18"/>
              </w:rPr>
              <w:t>12.9</w:t>
            </w:r>
          </w:p>
        </w:tc>
        <w:tc>
          <w:tcPr>
            <w:tcW w:w="1478"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DD67F3" w:rsidRDefault="00DD67F3">
            <w:pPr>
              <w:pStyle w:val="formattext"/>
              <w:spacing w:before="0" w:beforeAutospacing="0" w:after="0" w:afterAutospacing="0" w:line="263" w:lineRule="atLeast"/>
              <w:jc w:val="center"/>
              <w:textAlignment w:val="baseline"/>
              <w:rPr>
                <w:color w:val="2D2D2D"/>
                <w:sz w:val="18"/>
                <w:szCs w:val="18"/>
              </w:rPr>
            </w:pPr>
            <w:r>
              <w:rPr>
                <w:color w:val="2D2D2D"/>
                <w:sz w:val="18"/>
                <w:szCs w:val="18"/>
              </w:rPr>
              <w:t>20Х2НМТРБ</w:t>
            </w:r>
          </w:p>
        </w:tc>
        <w:tc>
          <w:tcPr>
            <w:tcW w:w="1294"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DD67F3" w:rsidRPr="00FD56F5" w:rsidRDefault="00DD67F3">
            <w:pPr>
              <w:pStyle w:val="formattext"/>
              <w:spacing w:before="0" w:beforeAutospacing="0" w:after="0" w:afterAutospacing="0" w:line="263" w:lineRule="atLeast"/>
              <w:jc w:val="center"/>
              <w:textAlignment w:val="baseline"/>
              <w:rPr>
                <w:b/>
                <w:color w:val="2D2D2D"/>
                <w:sz w:val="18"/>
                <w:szCs w:val="18"/>
              </w:rPr>
            </w:pPr>
            <w:r w:rsidRPr="00FD56F5">
              <w:rPr>
                <w:b/>
                <w:color w:val="2D2D2D"/>
                <w:sz w:val="18"/>
                <w:szCs w:val="18"/>
              </w:rPr>
              <w:t>16-30</w:t>
            </w:r>
          </w:p>
        </w:tc>
        <w:tc>
          <w:tcPr>
            <w:tcW w:w="924"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DD67F3" w:rsidRDefault="00DD67F3">
            <w:pPr>
              <w:pStyle w:val="formattext"/>
              <w:spacing w:before="0" w:beforeAutospacing="0" w:after="0" w:afterAutospacing="0" w:line="263" w:lineRule="atLeast"/>
              <w:jc w:val="center"/>
              <w:textAlignment w:val="baseline"/>
              <w:rPr>
                <w:color w:val="2D2D2D"/>
                <w:sz w:val="18"/>
                <w:szCs w:val="18"/>
              </w:rPr>
            </w:pPr>
            <w:r>
              <w:rPr>
                <w:color w:val="2D2D2D"/>
                <w:sz w:val="18"/>
                <w:szCs w:val="18"/>
              </w:rPr>
              <w:t>1220</w:t>
            </w:r>
          </w:p>
        </w:tc>
        <w:tc>
          <w:tcPr>
            <w:tcW w:w="1109"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DD67F3" w:rsidRDefault="00DD67F3">
            <w:pPr>
              <w:pStyle w:val="formattext"/>
              <w:spacing w:before="0" w:beforeAutospacing="0" w:after="0" w:afterAutospacing="0" w:line="263" w:lineRule="atLeast"/>
              <w:jc w:val="center"/>
              <w:textAlignment w:val="baseline"/>
              <w:rPr>
                <w:color w:val="2D2D2D"/>
                <w:sz w:val="18"/>
                <w:szCs w:val="18"/>
              </w:rPr>
            </w:pPr>
            <w:r>
              <w:rPr>
                <w:color w:val="2D2D2D"/>
                <w:sz w:val="18"/>
                <w:szCs w:val="18"/>
              </w:rPr>
              <w:t>1519</w:t>
            </w:r>
          </w:p>
        </w:tc>
        <w:tc>
          <w:tcPr>
            <w:tcW w:w="739"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DD67F3" w:rsidRDefault="00DD67F3">
            <w:pPr>
              <w:pStyle w:val="formattext"/>
              <w:spacing w:before="0" w:beforeAutospacing="0" w:after="0" w:afterAutospacing="0" w:line="263" w:lineRule="atLeast"/>
              <w:jc w:val="center"/>
              <w:textAlignment w:val="baseline"/>
              <w:rPr>
                <w:color w:val="2D2D2D"/>
                <w:sz w:val="18"/>
                <w:szCs w:val="18"/>
              </w:rPr>
            </w:pPr>
            <w:r>
              <w:rPr>
                <w:color w:val="2D2D2D"/>
                <w:sz w:val="18"/>
                <w:szCs w:val="18"/>
              </w:rPr>
              <w:t>360</w:t>
            </w:r>
          </w:p>
        </w:tc>
        <w:tc>
          <w:tcPr>
            <w:tcW w:w="924"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DD67F3" w:rsidRDefault="00DD67F3">
            <w:pPr>
              <w:pStyle w:val="formattext"/>
              <w:spacing w:before="0" w:beforeAutospacing="0" w:after="0" w:afterAutospacing="0" w:line="263" w:lineRule="atLeast"/>
              <w:jc w:val="center"/>
              <w:textAlignment w:val="baseline"/>
              <w:rPr>
                <w:color w:val="2D2D2D"/>
                <w:sz w:val="18"/>
                <w:szCs w:val="18"/>
              </w:rPr>
            </w:pPr>
            <w:r>
              <w:rPr>
                <w:color w:val="2D2D2D"/>
                <w:sz w:val="18"/>
                <w:szCs w:val="18"/>
              </w:rPr>
              <w:t>415</w:t>
            </w:r>
          </w:p>
        </w:tc>
        <w:tc>
          <w:tcPr>
            <w:tcW w:w="1294" w:type="dxa"/>
            <w:tcBorders>
              <w:top w:val="nil"/>
              <w:left w:val="single" w:sz="4" w:space="0" w:color="000000"/>
              <w:bottom w:val="single" w:sz="4" w:space="0" w:color="000000"/>
              <w:right w:val="single" w:sz="4" w:space="0" w:color="000000"/>
            </w:tcBorders>
            <w:tcMar>
              <w:top w:w="0" w:type="dxa"/>
              <w:left w:w="74" w:type="dxa"/>
              <w:bottom w:w="0" w:type="dxa"/>
              <w:right w:w="74" w:type="dxa"/>
            </w:tcMar>
            <w:hideMark/>
          </w:tcPr>
          <w:p w:rsidR="00DD67F3" w:rsidRDefault="00DD67F3">
            <w:pPr>
              <w:rPr>
                <w:sz w:val="24"/>
                <w:szCs w:val="24"/>
              </w:rPr>
            </w:pPr>
          </w:p>
        </w:tc>
        <w:tc>
          <w:tcPr>
            <w:tcW w:w="1294"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DD67F3" w:rsidRDefault="00DD67F3">
            <w:pPr>
              <w:pStyle w:val="formattext"/>
              <w:spacing w:before="0" w:beforeAutospacing="0" w:after="0" w:afterAutospacing="0" w:line="263" w:lineRule="atLeast"/>
              <w:jc w:val="center"/>
              <w:textAlignment w:val="baseline"/>
              <w:rPr>
                <w:color w:val="2D2D2D"/>
                <w:sz w:val="18"/>
                <w:szCs w:val="18"/>
              </w:rPr>
            </w:pPr>
            <w:r>
              <w:rPr>
                <w:color w:val="2D2D2D"/>
                <w:sz w:val="18"/>
                <w:szCs w:val="18"/>
              </w:rPr>
              <w:t>8</w:t>
            </w:r>
          </w:p>
        </w:tc>
        <w:tc>
          <w:tcPr>
            <w:tcW w:w="1294" w:type="dxa"/>
            <w:tcBorders>
              <w:top w:val="nil"/>
              <w:left w:val="single" w:sz="4" w:space="0" w:color="000000"/>
              <w:bottom w:val="single" w:sz="4" w:space="0" w:color="000000"/>
              <w:right w:val="single" w:sz="4" w:space="0" w:color="000000"/>
            </w:tcBorders>
            <w:tcMar>
              <w:top w:w="0" w:type="dxa"/>
              <w:left w:w="74" w:type="dxa"/>
              <w:bottom w:w="0" w:type="dxa"/>
              <w:right w:w="74" w:type="dxa"/>
            </w:tcMar>
            <w:hideMark/>
          </w:tcPr>
          <w:p w:rsidR="00DD67F3" w:rsidRDefault="00DD67F3">
            <w:pPr>
              <w:rPr>
                <w:sz w:val="24"/>
                <w:szCs w:val="24"/>
              </w:rPr>
            </w:pPr>
          </w:p>
        </w:tc>
      </w:tr>
      <w:tr w:rsidR="00DD67F3" w:rsidTr="00DD67F3">
        <w:tc>
          <w:tcPr>
            <w:tcW w:w="11273" w:type="dxa"/>
            <w:gridSpan w:val="10"/>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DD67F3" w:rsidRDefault="00DB45B5" w:rsidP="00FD56F5">
            <w:pPr>
              <w:pStyle w:val="formattext"/>
              <w:spacing w:before="0" w:beforeAutospacing="0" w:after="0" w:afterAutospacing="0" w:line="263" w:lineRule="atLeast"/>
              <w:textAlignment w:val="baseline"/>
              <w:rPr>
                <w:color w:val="2D2D2D"/>
                <w:sz w:val="18"/>
                <w:szCs w:val="18"/>
              </w:rPr>
            </w:pPr>
            <w:r w:rsidRPr="00DB45B5">
              <w:rPr>
                <w:color w:val="2D2D2D"/>
                <w:sz w:val="18"/>
                <w:szCs w:val="18"/>
              </w:rPr>
              <w:pict>
                <v:shape id="_x0000_i1033" type="#_x0000_t75" alt="ГОСТ Р 52643-2006 Болты и гайки высокопрочные и шайбы для металлических конструкций. Общие технические условия (с Изменением N 1)" style="width:10pt;height:17.55pt"/>
              </w:pict>
            </w:r>
            <w:r w:rsidR="00DD67F3">
              <w:rPr>
                <w:color w:val="2D2D2D"/>
                <w:sz w:val="18"/>
                <w:szCs w:val="18"/>
              </w:rPr>
              <w:t> Следует применять материалы, рекомендованные в </w:t>
            </w:r>
            <w:hyperlink r:id="rId11" w:history="1">
              <w:r w:rsidR="00DD67F3">
                <w:rPr>
                  <w:rStyle w:val="a3"/>
                  <w:color w:val="00466E"/>
                  <w:sz w:val="18"/>
                  <w:szCs w:val="18"/>
                </w:rPr>
                <w:t xml:space="preserve">ГОСТ </w:t>
              </w:r>
              <w:proofErr w:type="gramStart"/>
              <w:r w:rsidR="00DD67F3">
                <w:rPr>
                  <w:rStyle w:val="a3"/>
                  <w:color w:val="00466E"/>
                  <w:sz w:val="18"/>
                  <w:szCs w:val="18"/>
                </w:rPr>
                <w:t>Р</w:t>
              </w:r>
              <w:proofErr w:type="gramEnd"/>
              <w:r w:rsidR="00DD67F3">
                <w:rPr>
                  <w:rStyle w:val="a3"/>
                  <w:color w:val="00466E"/>
                  <w:sz w:val="18"/>
                  <w:szCs w:val="18"/>
                </w:rPr>
                <w:t xml:space="preserve"> 52627</w:t>
              </w:r>
            </w:hyperlink>
            <w:r w:rsidR="00DD67F3">
              <w:rPr>
                <w:color w:val="2D2D2D"/>
                <w:sz w:val="18"/>
                <w:szCs w:val="18"/>
              </w:rPr>
              <w:t>, в зависимости от класса прочности и диаметра резьбы болтов, в том числе, указанные в настоящей таблице.</w:t>
            </w:r>
            <w:r w:rsidR="00DD67F3">
              <w:rPr>
                <w:color w:val="2D2D2D"/>
                <w:sz w:val="18"/>
                <w:szCs w:val="18"/>
              </w:rPr>
              <w:br/>
            </w:r>
            <w:r w:rsidRPr="00DB45B5">
              <w:rPr>
                <w:color w:val="2D2D2D"/>
                <w:sz w:val="18"/>
                <w:szCs w:val="18"/>
              </w:rPr>
              <w:pict>
                <v:shape id="_x0000_i1034" type="#_x0000_t75" alt="ГОСТ Р 52643-2006 Болты и гайки высокопрочные и шайбы для металлических конструкций. Общие технические условия (с Изменением N 1)" style="width:11.9pt;height:17.55pt"/>
              </w:pict>
            </w:r>
            <w:r w:rsidR="00DD67F3">
              <w:rPr>
                <w:color w:val="2D2D2D"/>
                <w:sz w:val="18"/>
                <w:szCs w:val="18"/>
              </w:rPr>
              <w:t> Для болтов исполнения ХЛ относительное сужение - не менее 40%.</w:t>
            </w:r>
            <w:r w:rsidR="00DD67F3">
              <w:rPr>
                <w:color w:val="2D2D2D"/>
                <w:sz w:val="18"/>
                <w:szCs w:val="18"/>
              </w:rPr>
              <w:br/>
            </w:r>
            <w:r w:rsidRPr="00DB45B5">
              <w:rPr>
                <w:color w:val="2D2D2D"/>
                <w:sz w:val="18"/>
                <w:szCs w:val="18"/>
              </w:rPr>
              <w:pict>
                <v:shape id="_x0000_i1035" type="#_x0000_t75" alt="ГОСТ Р 52643-2006 Болты и гайки высокопрочные и шайбы для металлических конструкций. Общие технические условия (с Изменением N 1)" style="width:11.25pt;height:17.55pt"/>
              </w:pict>
            </w:r>
            <w:r w:rsidR="00DD67F3">
              <w:rPr>
                <w:color w:val="2D2D2D"/>
                <w:sz w:val="18"/>
                <w:szCs w:val="18"/>
              </w:rPr>
              <w:t> Для всех болтов исполнения</w:t>
            </w:r>
            <w:proofErr w:type="gramStart"/>
            <w:r w:rsidR="00DD67F3">
              <w:rPr>
                <w:color w:val="2D2D2D"/>
                <w:sz w:val="18"/>
                <w:szCs w:val="18"/>
              </w:rPr>
              <w:t xml:space="preserve"> У</w:t>
            </w:r>
            <w:proofErr w:type="gramEnd"/>
            <w:r w:rsidR="00DD67F3">
              <w:rPr>
                <w:color w:val="2D2D2D"/>
                <w:sz w:val="18"/>
                <w:szCs w:val="18"/>
              </w:rPr>
              <w:t xml:space="preserve"> и болтов исполнения ХЛ с твердостью не более 363 НВ. Для болтов исполнения ХЛ класса прочности 10.9 с твердостью 364-388 НВ и класса прочности 12.9 испытания </w:t>
            </w:r>
            <w:proofErr w:type="gramStart"/>
            <w:r w:rsidR="00DD67F3">
              <w:rPr>
                <w:color w:val="2D2D2D"/>
                <w:sz w:val="18"/>
                <w:szCs w:val="18"/>
              </w:rPr>
              <w:t>проводят при температуре минус 60 °С. Ударная вязкость должна</w:t>
            </w:r>
            <w:proofErr w:type="gramEnd"/>
            <w:r w:rsidR="00DD67F3">
              <w:rPr>
                <w:color w:val="2D2D2D"/>
                <w:sz w:val="18"/>
                <w:szCs w:val="18"/>
              </w:rPr>
              <w:t xml:space="preserve"> быть не менее 39 Дж/см</w:t>
            </w:r>
            <w:r w:rsidRPr="00DB45B5">
              <w:rPr>
                <w:color w:val="2D2D2D"/>
                <w:sz w:val="18"/>
                <w:szCs w:val="18"/>
              </w:rPr>
              <w:pict>
                <v:shape id="_x0000_i1036" type="#_x0000_t75" alt="ГОСТ Р 52643-2006 Болты и гайки высокопрочные и шайбы для металлических конструкций. Общие технические условия (с Изменением N 1)" style="width:8.15pt;height:17.55pt"/>
              </w:pict>
            </w:r>
            <w:r w:rsidR="00DD67F3">
              <w:rPr>
                <w:color w:val="2D2D2D"/>
                <w:sz w:val="18"/>
                <w:szCs w:val="18"/>
              </w:rPr>
              <w:t>.</w:t>
            </w:r>
            <w:r w:rsidR="00DD67F3">
              <w:rPr>
                <w:color w:val="2D2D2D"/>
                <w:sz w:val="18"/>
                <w:szCs w:val="18"/>
              </w:rPr>
              <w:br/>
            </w:r>
            <w:r w:rsidRPr="00DB45B5">
              <w:rPr>
                <w:color w:val="2D2D2D"/>
                <w:sz w:val="18"/>
                <w:szCs w:val="18"/>
              </w:rPr>
              <w:pict>
                <v:shape id="_x0000_i1037" type="#_x0000_t75" alt="ГОСТ Р 52643-2006 Болты и гайки высокопрочные и шайбы для металлических конструкций. Общие технические условия (с Изменением N 1)" style="width:11.9pt;height:17.55pt"/>
              </w:pict>
            </w:r>
            <w:r w:rsidR="00DD67F3">
              <w:rPr>
                <w:color w:val="2D2D2D"/>
                <w:sz w:val="18"/>
                <w:szCs w:val="18"/>
              </w:rPr>
              <w:t> Содержание углерода от 0,37% до 0,42%.</w:t>
            </w:r>
          </w:p>
        </w:tc>
      </w:tr>
    </w:tbl>
    <w:p w:rsidR="00DD67F3" w:rsidRDefault="00DD67F3" w:rsidP="00DD67F3">
      <w:pPr>
        <w:pStyle w:val="formattext"/>
        <w:shd w:val="clear" w:color="auto" w:fill="FFFFFF"/>
        <w:spacing w:before="0" w:beforeAutospacing="0" w:after="0" w:afterAutospacing="0" w:line="263" w:lineRule="atLeast"/>
        <w:textAlignment w:val="baseline"/>
        <w:rPr>
          <w:rFonts w:ascii="Arial" w:hAnsi="Arial" w:cs="Arial"/>
          <w:color w:val="2D2D2D"/>
          <w:spacing w:val="2"/>
          <w:sz w:val="18"/>
          <w:szCs w:val="18"/>
        </w:rPr>
      </w:pPr>
      <w:r>
        <w:rPr>
          <w:rFonts w:ascii="Arial" w:hAnsi="Arial" w:cs="Arial"/>
          <w:color w:val="2D2D2D"/>
          <w:spacing w:val="2"/>
          <w:sz w:val="18"/>
          <w:szCs w:val="18"/>
        </w:rPr>
        <w:br/>
      </w:r>
    </w:p>
    <w:p w:rsidR="00DD67F3" w:rsidRDefault="00DD67F3" w:rsidP="00DD67F3">
      <w:pPr>
        <w:pStyle w:val="formattext"/>
        <w:shd w:val="clear" w:color="auto" w:fill="FFFFFF"/>
        <w:spacing w:before="0" w:beforeAutospacing="0" w:after="0" w:afterAutospacing="0" w:line="263" w:lineRule="atLeast"/>
        <w:textAlignment w:val="baseline"/>
        <w:rPr>
          <w:rFonts w:ascii="Arial" w:hAnsi="Arial" w:cs="Arial"/>
          <w:color w:val="2D2D2D"/>
          <w:spacing w:val="2"/>
          <w:sz w:val="18"/>
          <w:szCs w:val="18"/>
        </w:rPr>
      </w:pPr>
      <w:r>
        <w:rPr>
          <w:rFonts w:ascii="Arial" w:hAnsi="Arial" w:cs="Arial"/>
          <w:color w:val="2D2D2D"/>
          <w:spacing w:val="2"/>
          <w:sz w:val="18"/>
          <w:szCs w:val="18"/>
        </w:rPr>
        <w:t>Таблица А.2 - Механические характеристики гаек</w:t>
      </w:r>
    </w:p>
    <w:tbl>
      <w:tblPr>
        <w:tblW w:w="0" w:type="auto"/>
        <w:tblCellMar>
          <w:left w:w="0" w:type="dxa"/>
          <w:right w:w="0" w:type="dxa"/>
        </w:tblCellMar>
        <w:tblLook w:val="04A0"/>
      </w:tblPr>
      <w:tblGrid>
        <w:gridCol w:w="1429"/>
        <w:gridCol w:w="1311"/>
        <w:gridCol w:w="1443"/>
        <w:gridCol w:w="1510"/>
        <w:gridCol w:w="1776"/>
        <w:gridCol w:w="1045"/>
        <w:gridCol w:w="1039"/>
      </w:tblGrid>
      <w:tr w:rsidR="00DD67F3" w:rsidTr="00DD67F3">
        <w:trPr>
          <w:trHeight w:val="15"/>
        </w:trPr>
        <w:tc>
          <w:tcPr>
            <w:tcW w:w="1663" w:type="dxa"/>
            <w:hideMark/>
          </w:tcPr>
          <w:p w:rsidR="00DD67F3" w:rsidRDefault="00DD67F3">
            <w:pPr>
              <w:rPr>
                <w:sz w:val="2"/>
                <w:szCs w:val="24"/>
              </w:rPr>
            </w:pPr>
          </w:p>
        </w:tc>
        <w:tc>
          <w:tcPr>
            <w:tcW w:w="1478" w:type="dxa"/>
            <w:hideMark/>
          </w:tcPr>
          <w:p w:rsidR="00DD67F3" w:rsidRDefault="00DD67F3">
            <w:pPr>
              <w:rPr>
                <w:sz w:val="2"/>
                <w:szCs w:val="24"/>
              </w:rPr>
            </w:pPr>
          </w:p>
        </w:tc>
        <w:tc>
          <w:tcPr>
            <w:tcW w:w="1663" w:type="dxa"/>
            <w:hideMark/>
          </w:tcPr>
          <w:p w:rsidR="00DD67F3" w:rsidRDefault="00DD67F3">
            <w:pPr>
              <w:rPr>
                <w:sz w:val="2"/>
                <w:szCs w:val="24"/>
              </w:rPr>
            </w:pPr>
          </w:p>
        </w:tc>
        <w:tc>
          <w:tcPr>
            <w:tcW w:w="1848" w:type="dxa"/>
            <w:hideMark/>
          </w:tcPr>
          <w:p w:rsidR="00DD67F3" w:rsidRDefault="00DD67F3">
            <w:pPr>
              <w:rPr>
                <w:sz w:val="2"/>
                <w:szCs w:val="24"/>
              </w:rPr>
            </w:pPr>
          </w:p>
        </w:tc>
        <w:tc>
          <w:tcPr>
            <w:tcW w:w="2033" w:type="dxa"/>
            <w:hideMark/>
          </w:tcPr>
          <w:p w:rsidR="00DD67F3" w:rsidRDefault="00DD67F3">
            <w:pPr>
              <w:rPr>
                <w:sz w:val="2"/>
                <w:szCs w:val="24"/>
              </w:rPr>
            </w:pPr>
          </w:p>
        </w:tc>
        <w:tc>
          <w:tcPr>
            <w:tcW w:w="1294" w:type="dxa"/>
            <w:hideMark/>
          </w:tcPr>
          <w:p w:rsidR="00DD67F3" w:rsidRDefault="00DD67F3">
            <w:pPr>
              <w:rPr>
                <w:sz w:val="2"/>
                <w:szCs w:val="24"/>
              </w:rPr>
            </w:pPr>
          </w:p>
        </w:tc>
        <w:tc>
          <w:tcPr>
            <w:tcW w:w="1294" w:type="dxa"/>
            <w:hideMark/>
          </w:tcPr>
          <w:p w:rsidR="00DD67F3" w:rsidRDefault="00DD67F3">
            <w:pPr>
              <w:rPr>
                <w:sz w:val="2"/>
                <w:szCs w:val="24"/>
              </w:rPr>
            </w:pPr>
          </w:p>
        </w:tc>
      </w:tr>
      <w:tr w:rsidR="00DD67F3" w:rsidTr="00DD67F3">
        <w:tc>
          <w:tcPr>
            <w:tcW w:w="1663" w:type="dxa"/>
            <w:tcBorders>
              <w:top w:val="single" w:sz="4" w:space="0" w:color="000000"/>
              <w:left w:val="single" w:sz="4" w:space="0" w:color="000000"/>
              <w:bottom w:val="nil"/>
              <w:right w:val="single" w:sz="4" w:space="0" w:color="000000"/>
            </w:tcBorders>
            <w:tcMar>
              <w:top w:w="0" w:type="dxa"/>
              <w:left w:w="74" w:type="dxa"/>
              <w:bottom w:w="0" w:type="dxa"/>
              <w:right w:w="74" w:type="dxa"/>
            </w:tcMar>
            <w:hideMark/>
          </w:tcPr>
          <w:p w:rsidR="00DD67F3" w:rsidRPr="00FD56F5" w:rsidRDefault="00DD67F3">
            <w:pPr>
              <w:pStyle w:val="formattext"/>
              <w:spacing w:before="0" w:beforeAutospacing="0" w:after="0" w:afterAutospacing="0" w:line="263" w:lineRule="atLeast"/>
              <w:jc w:val="center"/>
              <w:textAlignment w:val="baseline"/>
              <w:rPr>
                <w:b/>
                <w:color w:val="2D2D2D"/>
                <w:sz w:val="18"/>
                <w:szCs w:val="18"/>
              </w:rPr>
            </w:pPr>
            <w:r w:rsidRPr="00FD56F5">
              <w:rPr>
                <w:b/>
                <w:color w:val="2D2D2D"/>
                <w:sz w:val="18"/>
                <w:szCs w:val="18"/>
              </w:rPr>
              <w:t>Класс прочности</w:t>
            </w:r>
          </w:p>
        </w:tc>
        <w:tc>
          <w:tcPr>
            <w:tcW w:w="3142" w:type="dxa"/>
            <w:gridSpan w:val="2"/>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DD67F3" w:rsidRDefault="00DD67F3">
            <w:pPr>
              <w:pStyle w:val="formattext"/>
              <w:spacing w:before="0" w:beforeAutospacing="0" w:after="0" w:afterAutospacing="0" w:line="263" w:lineRule="atLeast"/>
              <w:jc w:val="center"/>
              <w:textAlignment w:val="baseline"/>
              <w:rPr>
                <w:color w:val="2D2D2D"/>
                <w:sz w:val="18"/>
                <w:szCs w:val="18"/>
              </w:rPr>
            </w:pPr>
            <w:r>
              <w:rPr>
                <w:color w:val="2D2D2D"/>
                <w:sz w:val="18"/>
                <w:szCs w:val="18"/>
              </w:rPr>
              <w:t>Сопрягаемые болты</w:t>
            </w:r>
          </w:p>
        </w:tc>
        <w:tc>
          <w:tcPr>
            <w:tcW w:w="1848" w:type="dxa"/>
            <w:tcBorders>
              <w:top w:val="single" w:sz="4" w:space="0" w:color="000000"/>
              <w:left w:val="single" w:sz="4" w:space="0" w:color="000000"/>
              <w:bottom w:val="nil"/>
              <w:right w:val="single" w:sz="4" w:space="0" w:color="000000"/>
            </w:tcBorders>
            <w:tcMar>
              <w:top w:w="0" w:type="dxa"/>
              <w:left w:w="74" w:type="dxa"/>
              <w:bottom w:w="0" w:type="dxa"/>
              <w:right w:w="74" w:type="dxa"/>
            </w:tcMar>
            <w:hideMark/>
          </w:tcPr>
          <w:p w:rsidR="00DD67F3" w:rsidRDefault="00DD67F3">
            <w:pPr>
              <w:pStyle w:val="formattext"/>
              <w:spacing w:before="0" w:beforeAutospacing="0" w:after="0" w:afterAutospacing="0" w:line="263" w:lineRule="atLeast"/>
              <w:jc w:val="center"/>
              <w:textAlignment w:val="baseline"/>
              <w:rPr>
                <w:color w:val="2D2D2D"/>
                <w:sz w:val="18"/>
                <w:szCs w:val="18"/>
              </w:rPr>
            </w:pPr>
            <w:r>
              <w:rPr>
                <w:color w:val="2D2D2D"/>
                <w:sz w:val="18"/>
                <w:szCs w:val="18"/>
              </w:rPr>
              <w:t>Материал</w:t>
            </w:r>
            <w:r w:rsidR="00DB45B5" w:rsidRPr="00DB45B5">
              <w:rPr>
                <w:color w:val="2D2D2D"/>
                <w:sz w:val="18"/>
                <w:szCs w:val="18"/>
              </w:rPr>
              <w:pict>
                <v:shape id="_x0000_i1038" type="#_x0000_t75" alt="ГОСТ Р 52643-2006 Болты и гайки высокопрочные и шайбы для металлических конструкций. Общие технические условия (с Изменением N 1)" style="width:21.9pt;height:17.55pt"/>
              </w:pict>
            </w:r>
          </w:p>
        </w:tc>
        <w:tc>
          <w:tcPr>
            <w:tcW w:w="2033" w:type="dxa"/>
            <w:tcBorders>
              <w:top w:val="single" w:sz="4" w:space="0" w:color="000000"/>
              <w:left w:val="single" w:sz="4" w:space="0" w:color="000000"/>
              <w:bottom w:val="nil"/>
              <w:right w:val="single" w:sz="4" w:space="0" w:color="000000"/>
            </w:tcBorders>
            <w:tcMar>
              <w:top w:w="0" w:type="dxa"/>
              <w:left w:w="74" w:type="dxa"/>
              <w:bottom w:w="0" w:type="dxa"/>
              <w:right w:w="74" w:type="dxa"/>
            </w:tcMar>
            <w:hideMark/>
          </w:tcPr>
          <w:p w:rsidR="00DD67F3" w:rsidRDefault="00DD67F3">
            <w:pPr>
              <w:pStyle w:val="formattext"/>
              <w:spacing w:before="0" w:beforeAutospacing="0" w:after="0" w:afterAutospacing="0" w:line="263" w:lineRule="atLeast"/>
              <w:jc w:val="center"/>
              <w:textAlignment w:val="baseline"/>
              <w:rPr>
                <w:color w:val="2D2D2D"/>
                <w:sz w:val="18"/>
                <w:szCs w:val="18"/>
              </w:rPr>
            </w:pPr>
            <w:r>
              <w:rPr>
                <w:color w:val="2D2D2D"/>
                <w:sz w:val="18"/>
                <w:szCs w:val="18"/>
              </w:rPr>
              <w:t>Напряжение от испытательной нагрузки, H/мм</w:t>
            </w:r>
            <w:r w:rsidR="00DB45B5" w:rsidRPr="00DB45B5">
              <w:rPr>
                <w:color w:val="2D2D2D"/>
                <w:sz w:val="18"/>
                <w:szCs w:val="18"/>
              </w:rPr>
              <w:pict>
                <v:shape id="_x0000_i1039" type="#_x0000_t75" alt="ГОСТ Р 52643-2006 Болты и гайки высокопрочные и шайбы для металлических конструкций. Общие технические условия (с Изменением N 1)" style="width:8.15pt;height:17.55pt"/>
              </w:pict>
            </w:r>
            <w:r>
              <w:rPr>
                <w:color w:val="2D2D2D"/>
                <w:sz w:val="18"/>
                <w:szCs w:val="18"/>
              </w:rPr>
              <w:t>, не менее</w:t>
            </w:r>
          </w:p>
        </w:tc>
        <w:tc>
          <w:tcPr>
            <w:tcW w:w="2587" w:type="dxa"/>
            <w:gridSpan w:val="2"/>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DD67F3" w:rsidRDefault="00DD67F3">
            <w:pPr>
              <w:pStyle w:val="formattext"/>
              <w:spacing w:before="0" w:beforeAutospacing="0" w:after="0" w:afterAutospacing="0" w:line="263" w:lineRule="atLeast"/>
              <w:jc w:val="center"/>
              <w:textAlignment w:val="baseline"/>
              <w:rPr>
                <w:color w:val="2D2D2D"/>
                <w:sz w:val="18"/>
                <w:szCs w:val="18"/>
              </w:rPr>
            </w:pPr>
            <w:r>
              <w:rPr>
                <w:color w:val="2D2D2D"/>
                <w:sz w:val="18"/>
                <w:szCs w:val="18"/>
              </w:rPr>
              <w:t>Твердость по Бринеллю, НВ</w:t>
            </w:r>
          </w:p>
        </w:tc>
      </w:tr>
      <w:tr w:rsidR="00DD67F3" w:rsidTr="00DD67F3">
        <w:tc>
          <w:tcPr>
            <w:tcW w:w="1663" w:type="dxa"/>
            <w:tcBorders>
              <w:top w:val="nil"/>
              <w:left w:val="single" w:sz="4" w:space="0" w:color="000000"/>
              <w:bottom w:val="single" w:sz="4" w:space="0" w:color="000000"/>
              <w:right w:val="single" w:sz="4" w:space="0" w:color="000000"/>
            </w:tcBorders>
            <w:tcMar>
              <w:top w:w="0" w:type="dxa"/>
              <w:left w:w="74" w:type="dxa"/>
              <w:bottom w:w="0" w:type="dxa"/>
              <w:right w:w="74" w:type="dxa"/>
            </w:tcMar>
            <w:hideMark/>
          </w:tcPr>
          <w:p w:rsidR="00DD67F3" w:rsidRPr="00FD56F5" w:rsidRDefault="00DD67F3">
            <w:pPr>
              <w:rPr>
                <w:b/>
                <w:sz w:val="24"/>
                <w:szCs w:val="24"/>
              </w:rPr>
            </w:pPr>
          </w:p>
        </w:tc>
        <w:tc>
          <w:tcPr>
            <w:tcW w:w="1478"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DD67F3" w:rsidRPr="00FD56F5" w:rsidRDefault="00DD67F3">
            <w:pPr>
              <w:pStyle w:val="formattext"/>
              <w:spacing w:before="0" w:beforeAutospacing="0" w:after="0" w:afterAutospacing="0" w:line="263" w:lineRule="atLeast"/>
              <w:jc w:val="center"/>
              <w:textAlignment w:val="baseline"/>
              <w:rPr>
                <w:b/>
                <w:color w:val="2D2D2D"/>
                <w:sz w:val="18"/>
                <w:szCs w:val="18"/>
              </w:rPr>
            </w:pPr>
            <w:r w:rsidRPr="00FD56F5">
              <w:rPr>
                <w:b/>
                <w:color w:val="2D2D2D"/>
                <w:sz w:val="18"/>
                <w:szCs w:val="18"/>
              </w:rPr>
              <w:t>Класс прочности</w:t>
            </w:r>
          </w:p>
        </w:tc>
        <w:tc>
          <w:tcPr>
            <w:tcW w:w="1663"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DD67F3" w:rsidRPr="00FD56F5" w:rsidRDefault="00DD67F3">
            <w:pPr>
              <w:pStyle w:val="formattext"/>
              <w:spacing w:before="0" w:beforeAutospacing="0" w:after="0" w:afterAutospacing="0" w:line="263" w:lineRule="atLeast"/>
              <w:jc w:val="center"/>
              <w:textAlignment w:val="baseline"/>
              <w:rPr>
                <w:b/>
                <w:color w:val="2D2D2D"/>
                <w:sz w:val="18"/>
                <w:szCs w:val="18"/>
              </w:rPr>
            </w:pPr>
            <w:r w:rsidRPr="00FD56F5">
              <w:rPr>
                <w:b/>
                <w:color w:val="2D2D2D"/>
                <w:sz w:val="18"/>
                <w:szCs w:val="18"/>
              </w:rPr>
              <w:t xml:space="preserve">Наружный диаметр резьбы, </w:t>
            </w:r>
            <w:proofErr w:type="gramStart"/>
            <w:r w:rsidRPr="00FD56F5">
              <w:rPr>
                <w:b/>
                <w:color w:val="2D2D2D"/>
                <w:sz w:val="18"/>
                <w:szCs w:val="18"/>
              </w:rPr>
              <w:t>мм</w:t>
            </w:r>
            <w:proofErr w:type="gramEnd"/>
          </w:p>
        </w:tc>
        <w:tc>
          <w:tcPr>
            <w:tcW w:w="1848" w:type="dxa"/>
            <w:tcBorders>
              <w:top w:val="nil"/>
              <w:left w:val="single" w:sz="4" w:space="0" w:color="000000"/>
              <w:bottom w:val="single" w:sz="4" w:space="0" w:color="000000"/>
              <w:right w:val="single" w:sz="4" w:space="0" w:color="000000"/>
            </w:tcBorders>
            <w:tcMar>
              <w:top w:w="0" w:type="dxa"/>
              <w:left w:w="74" w:type="dxa"/>
              <w:bottom w:w="0" w:type="dxa"/>
              <w:right w:w="74" w:type="dxa"/>
            </w:tcMar>
            <w:hideMark/>
          </w:tcPr>
          <w:p w:rsidR="00DD67F3" w:rsidRDefault="00DD67F3">
            <w:pPr>
              <w:rPr>
                <w:sz w:val="24"/>
                <w:szCs w:val="24"/>
              </w:rPr>
            </w:pPr>
          </w:p>
        </w:tc>
        <w:tc>
          <w:tcPr>
            <w:tcW w:w="2033" w:type="dxa"/>
            <w:tcBorders>
              <w:top w:val="nil"/>
              <w:left w:val="single" w:sz="4" w:space="0" w:color="000000"/>
              <w:bottom w:val="single" w:sz="4" w:space="0" w:color="000000"/>
              <w:right w:val="single" w:sz="4" w:space="0" w:color="000000"/>
            </w:tcBorders>
            <w:tcMar>
              <w:top w:w="0" w:type="dxa"/>
              <w:left w:w="74" w:type="dxa"/>
              <w:bottom w:w="0" w:type="dxa"/>
              <w:right w:w="74" w:type="dxa"/>
            </w:tcMar>
            <w:hideMark/>
          </w:tcPr>
          <w:p w:rsidR="00DD67F3" w:rsidRDefault="00DD67F3">
            <w:pPr>
              <w:rPr>
                <w:sz w:val="24"/>
                <w:szCs w:val="24"/>
              </w:rPr>
            </w:pPr>
          </w:p>
        </w:tc>
        <w:tc>
          <w:tcPr>
            <w:tcW w:w="1294"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DD67F3" w:rsidRDefault="00DD67F3">
            <w:pPr>
              <w:pStyle w:val="formattext"/>
              <w:spacing w:before="0" w:beforeAutospacing="0" w:after="0" w:afterAutospacing="0" w:line="263" w:lineRule="atLeast"/>
              <w:jc w:val="center"/>
              <w:textAlignment w:val="baseline"/>
              <w:rPr>
                <w:color w:val="2D2D2D"/>
                <w:sz w:val="18"/>
                <w:szCs w:val="18"/>
              </w:rPr>
            </w:pPr>
            <w:r>
              <w:rPr>
                <w:color w:val="2D2D2D"/>
                <w:sz w:val="18"/>
                <w:szCs w:val="18"/>
              </w:rPr>
              <w:t>не менее</w:t>
            </w:r>
          </w:p>
        </w:tc>
        <w:tc>
          <w:tcPr>
            <w:tcW w:w="1294"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DD67F3" w:rsidRDefault="00DD67F3">
            <w:pPr>
              <w:pStyle w:val="formattext"/>
              <w:spacing w:before="0" w:beforeAutospacing="0" w:after="0" w:afterAutospacing="0" w:line="263" w:lineRule="atLeast"/>
              <w:jc w:val="center"/>
              <w:textAlignment w:val="baseline"/>
              <w:rPr>
                <w:color w:val="2D2D2D"/>
                <w:sz w:val="18"/>
                <w:szCs w:val="18"/>
              </w:rPr>
            </w:pPr>
            <w:r>
              <w:rPr>
                <w:color w:val="2D2D2D"/>
                <w:sz w:val="18"/>
                <w:szCs w:val="18"/>
              </w:rPr>
              <w:t>не более</w:t>
            </w:r>
          </w:p>
        </w:tc>
      </w:tr>
      <w:tr w:rsidR="00DD67F3" w:rsidTr="00DD67F3">
        <w:tc>
          <w:tcPr>
            <w:tcW w:w="1663"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DD67F3" w:rsidRPr="00FD56F5" w:rsidRDefault="00DD67F3">
            <w:pPr>
              <w:pStyle w:val="formattext"/>
              <w:spacing w:before="0" w:beforeAutospacing="0" w:after="0" w:afterAutospacing="0" w:line="263" w:lineRule="atLeast"/>
              <w:jc w:val="center"/>
              <w:textAlignment w:val="baseline"/>
              <w:rPr>
                <w:b/>
                <w:color w:val="2D2D2D"/>
                <w:sz w:val="18"/>
                <w:szCs w:val="18"/>
              </w:rPr>
            </w:pPr>
            <w:r w:rsidRPr="00FD56F5">
              <w:rPr>
                <w:b/>
                <w:color w:val="2D2D2D"/>
                <w:sz w:val="18"/>
                <w:szCs w:val="18"/>
              </w:rPr>
              <w:t>8</w:t>
            </w:r>
          </w:p>
        </w:tc>
        <w:tc>
          <w:tcPr>
            <w:tcW w:w="1478"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DD67F3" w:rsidRPr="00FD56F5" w:rsidRDefault="00DD67F3">
            <w:pPr>
              <w:pStyle w:val="formattext"/>
              <w:spacing w:before="0" w:beforeAutospacing="0" w:after="0" w:afterAutospacing="0" w:line="263" w:lineRule="atLeast"/>
              <w:jc w:val="center"/>
              <w:textAlignment w:val="baseline"/>
              <w:rPr>
                <w:b/>
                <w:color w:val="2D2D2D"/>
                <w:sz w:val="18"/>
                <w:szCs w:val="18"/>
              </w:rPr>
            </w:pPr>
            <w:r w:rsidRPr="00FD56F5">
              <w:rPr>
                <w:b/>
                <w:color w:val="2D2D2D"/>
                <w:sz w:val="18"/>
                <w:szCs w:val="18"/>
              </w:rPr>
              <w:t>8.8</w:t>
            </w:r>
          </w:p>
        </w:tc>
        <w:tc>
          <w:tcPr>
            <w:tcW w:w="1663"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DD67F3" w:rsidRPr="00FD56F5" w:rsidRDefault="00DD67F3">
            <w:pPr>
              <w:pStyle w:val="formattext"/>
              <w:spacing w:before="0" w:beforeAutospacing="0" w:after="0" w:afterAutospacing="0" w:line="263" w:lineRule="atLeast"/>
              <w:jc w:val="center"/>
              <w:textAlignment w:val="baseline"/>
              <w:rPr>
                <w:b/>
                <w:color w:val="2D2D2D"/>
                <w:sz w:val="18"/>
                <w:szCs w:val="18"/>
              </w:rPr>
            </w:pPr>
            <w:r w:rsidRPr="00FD56F5">
              <w:rPr>
                <w:b/>
                <w:color w:val="2D2D2D"/>
                <w:sz w:val="18"/>
                <w:szCs w:val="18"/>
              </w:rPr>
              <w:t>16-48</w:t>
            </w:r>
          </w:p>
        </w:tc>
        <w:tc>
          <w:tcPr>
            <w:tcW w:w="1848" w:type="dxa"/>
            <w:tcBorders>
              <w:top w:val="single" w:sz="4" w:space="0" w:color="000000"/>
              <w:left w:val="single" w:sz="4" w:space="0" w:color="000000"/>
              <w:bottom w:val="nil"/>
              <w:right w:val="single" w:sz="4" w:space="0" w:color="000000"/>
            </w:tcBorders>
            <w:tcMar>
              <w:top w:w="0" w:type="dxa"/>
              <w:left w:w="74" w:type="dxa"/>
              <w:bottom w:w="0" w:type="dxa"/>
              <w:right w:w="74" w:type="dxa"/>
            </w:tcMar>
            <w:hideMark/>
          </w:tcPr>
          <w:p w:rsidR="00DD67F3" w:rsidRDefault="00DD67F3">
            <w:pPr>
              <w:pStyle w:val="formattext"/>
              <w:spacing w:before="0" w:beforeAutospacing="0" w:after="0" w:afterAutospacing="0" w:line="263" w:lineRule="atLeast"/>
              <w:jc w:val="center"/>
              <w:textAlignment w:val="baseline"/>
              <w:rPr>
                <w:color w:val="2D2D2D"/>
                <w:sz w:val="18"/>
                <w:szCs w:val="18"/>
              </w:rPr>
            </w:pPr>
            <w:r>
              <w:rPr>
                <w:color w:val="2D2D2D"/>
                <w:sz w:val="18"/>
                <w:szCs w:val="18"/>
              </w:rPr>
              <w:t>35, 40, 35Х, 40Х</w:t>
            </w:r>
          </w:p>
        </w:tc>
        <w:tc>
          <w:tcPr>
            <w:tcW w:w="2033"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DD67F3" w:rsidRDefault="00DD67F3">
            <w:pPr>
              <w:pStyle w:val="formattext"/>
              <w:spacing w:before="0" w:beforeAutospacing="0" w:after="0" w:afterAutospacing="0" w:line="263" w:lineRule="atLeast"/>
              <w:jc w:val="center"/>
              <w:textAlignment w:val="baseline"/>
              <w:rPr>
                <w:color w:val="2D2D2D"/>
                <w:sz w:val="18"/>
                <w:szCs w:val="18"/>
              </w:rPr>
            </w:pPr>
            <w:r>
              <w:rPr>
                <w:color w:val="2D2D2D"/>
                <w:sz w:val="18"/>
                <w:szCs w:val="18"/>
              </w:rPr>
              <w:t>1075</w:t>
            </w:r>
          </w:p>
        </w:tc>
        <w:tc>
          <w:tcPr>
            <w:tcW w:w="1294"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DD67F3" w:rsidRDefault="00DD67F3">
            <w:pPr>
              <w:pStyle w:val="formattext"/>
              <w:spacing w:before="0" w:beforeAutospacing="0" w:after="0" w:afterAutospacing="0" w:line="263" w:lineRule="atLeast"/>
              <w:jc w:val="center"/>
              <w:textAlignment w:val="baseline"/>
              <w:rPr>
                <w:color w:val="2D2D2D"/>
                <w:sz w:val="18"/>
                <w:szCs w:val="18"/>
              </w:rPr>
            </w:pPr>
            <w:r>
              <w:rPr>
                <w:color w:val="2D2D2D"/>
                <w:sz w:val="18"/>
                <w:szCs w:val="18"/>
              </w:rPr>
              <w:t>229</w:t>
            </w:r>
          </w:p>
        </w:tc>
        <w:tc>
          <w:tcPr>
            <w:tcW w:w="1294" w:type="dxa"/>
            <w:tcBorders>
              <w:top w:val="single" w:sz="4" w:space="0" w:color="000000"/>
              <w:left w:val="single" w:sz="4" w:space="0" w:color="000000"/>
              <w:bottom w:val="nil"/>
              <w:right w:val="single" w:sz="4" w:space="0" w:color="000000"/>
            </w:tcBorders>
            <w:tcMar>
              <w:top w:w="0" w:type="dxa"/>
              <w:left w:w="74" w:type="dxa"/>
              <w:bottom w:w="0" w:type="dxa"/>
              <w:right w:w="74" w:type="dxa"/>
            </w:tcMar>
            <w:hideMark/>
          </w:tcPr>
          <w:p w:rsidR="00DD67F3" w:rsidRDefault="00DD67F3">
            <w:pPr>
              <w:pStyle w:val="formattext"/>
              <w:spacing w:before="0" w:beforeAutospacing="0" w:after="0" w:afterAutospacing="0" w:line="263" w:lineRule="atLeast"/>
              <w:jc w:val="center"/>
              <w:textAlignment w:val="baseline"/>
              <w:rPr>
                <w:color w:val="2D2D2D"/>
                <w:sz w:val="18"/>
                <w:szCs w:val="18"/>
              </w:rPr>
            </w:pPr>
            <w:r>
              <w:rPr>
                <w:color w:val="2D2D2D"/>
                <w:sz w:val="18"/>
                <w:szCs w:val="18"/>
              </w:rPr>
              <w:t>353</w:t>
            </w:r>
          </w:p>
        </w:tc>
      </w:tr>
      <w:tr w:rsidR="00DD67F3" w:rsidTr="00DD67F3">
        <w:tc>
          <w:tcPr>
            <w:tcW w:w="1663" w:type="dxa"/>
            <w:tcBorders>
              <w:top w:val="single" w:sz="4" w:space="0" w:color="000000"/>
              <w:left w:val="single" w:sz="4" w:space="0" w:color="000000"/>
              <w:bottom w:val="nil"/>
              <w:right w:val="single" w:sz="4" w:space="0" w:color="000000"/>
            </w:tcBorders>
            <w:tcMar>
              <w:top w:w="0" w:type="dxa"/>
              <w:left w:w="74" w:type="dxa"/>
              <w:bottom w:w="0" w:type="dxa"/>
              <w:right w:w="74" w:type="dxa"/>
            </w:tcMar>
            <w:hideMark/>
          </w:tcPr>
          <w:p w:rsidR="00DD67F3" w:rsidRPr="00FD56F5" w:rsidRDefault="00DD67F3">
            <w:pPr>
              <w:pStyle w:val="formattext"/>
              <w:spacing w:before="0" w:beforeAutospacing="0" w:after="0" w:afterAutospacing="0" w:line="263" w:lineRule="atLeast"/>
              <w:jc w:val="center"/>
              <w:textAlignment w:val="baseline"/>
              <w:rPr>
                <w:b/>
                <w:color w:val="2D2D2D"/>
                <w:sz w:val="18"/>
                <w:szCs w:val="18"/>
              </w:rPr>
            </w:pPr>
            <w:r w:rsidRPr="00FD56F5">
              <w:rPr>
                <w:b/>
                <w:color w:val="2D2D2D"/>
                <w:sz w:val="18"/>
                <w:szCs w:val="18"/>
              </w:rPr>
              <w:t>9</w:t>
            </w:r>
          </w:p>
        </w:tc>
        <w:tc>
          <w:tcPr>
            <w:tcW w:w="1478" w:type="dxa"/>
            <w:tcBorders>
              <w:top w:val="single" w:sz="4" w:space="0" w:color="000000"/>
              <w:left w:val="single" w:sz="4" w:space="0" w:color="000000"/>
              <w:bottom w:val="nil"/>
              <w:right w:val="single" w:sz="4" w:space="0" w:color="000000"/>
            </w:tcBorders>
            <w:tcMar>
              <w:top w:w="0" w:type="dxa"/>
              <w:left w:w="74" w:type="dxa"/>
              <w:bottom w:w="0" w:type="dxa"/>
              <w:right w:w="74" w:type="dxa"/>
            </w:tcMar>
            <w:hideMark/>
          </w:tcPr>
          <w:p w:rsidR="00DD67F3" w:rsidRPr="00FD56F5" w:rsidRDefault="00DD67F3">
            <w:pPr>
              <w:pStyle w:val="formattext"/>
              <w:spacing w:before="0" w:beforeAutospacing="0" w:after="0" w:afterAutospacing="0" w:line="263" w:lineRule="atLeast"/>
              <w:jc w:val="center"/>
              <w:textAlignment w:val="baseline"/>
              <w:rPr>
                <w:b/>
                <w:color w:val="2D2D2D"/>
                <w:sz w:val="18"/>
                <w:szCs w:val="18"/>
              </w:rPr>
            </w:pPr>
            <w:r w:rsidRPr="00FD56F5">
              <w:rPr>
                <w:b/>
                <w:color w:val="2D2D2D"/>
                <w:sz w:val="18"/>
                <w:szCs w:val="18"/>
              </w:rPr>
              <w:t>9.8</w:t>
            </w:r>
          </w:p>
        </w:tc>
        <w:tc>
          <w:tcPr>
            <w:tcW w:w="1663"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DD67F3" w:rsidRPr="00FD56F5" w:rsidRDefault="00DD67F3">
            <w:pPr>
              <w:pStyle w:val="formattext"/>
              <w:spacing w:before="0" w:beforeAutospacing="0" w:after="0" w:afterAutospacing="0" w:line="263" w:lineRule="atLeast"/>
              <w:jc w:val="center"/>
              <w:textAlignment w:val="baseline"/>
              <w:rPr>
                <w:b/>
                <w:color w:val="2D2D2D"/>
                <w:sz w:val="18"/>
                <w:szCs w:val="18"/>
              </w:rPr>
            </w:pPr>
            <w:r w:rsidRPr="00FD56F5">
              <w:rPr>
                <w:b/>
                <w:color w:val="2D2D2D"/>
                <w:sz w:val="18"/>
                <w:szCs w:val="18"/>
              </w:rPr>
              <w:t>16-30</w:t>
            </w:r>
          </w:p>
        </w:tc>
        <w:tc>
          <w:tcPr>
            <w:tcW w:w="1848" w:type="dxa"/>
            <w:tcBorders>
              <w:top w:val="nil"/>
              <w:left w:val="single" w:sz="4" w:space="0" w:color="000000"/>
              <w:bottom w:val="single" w:sz="4" w:space="0" w:color="000000"/>
              <w:right w:val="single" w:sz="4" w:space="0" w:color="000000"/>
            </w:tcBorders>
            <w:tcMar>
              <w:top w:w="0" w:type="dxa"/>
              <w:left w:w="74" w:type="dxa"/>
              <w:bottom w:w="0" w:type="dxa"/>
              <w:right w:w="74" w:type="dxa"/>
            </w:tcMar>
            <w:hideMark/>
          </w:tcPr>
          <w:p w:rsidR="00DD67F3" w:rsidRDefault="00DD67F3">
            <w:pPr>
              <w:rPr>
                <w:sz w:val="24"/>
                <w:szCs w:val="24"/>
              </w:rPr>
            </w:pPr>
          </w:p>
        </w:tc>
        <w:tc>
          <w:tcPr>
            <w:tcW w:w="2033" w:type="dxa"/>
            <w:tcBorders>
              <w:top w:val="single" w:sz="4" w:space="0" w:color="000000"/>
              <w:left w:val="single" w:sz="4" w:space="0" w:color="000000"/>
              <w:bottom w:val="nil"/>
              <w:right w:val="single" w:sz="4" w:space="0" w:color="000000"/>
            </w:tcBorders>
            <w:tcMar>
              <w:top w:w="0" w:type="dxa"/>
              <w:left w:w="74" w:type="dxa"/>
              <w:bottom w:w="0" w:type="dxa"/>
              <w:right w:w="74" w:type="dxa"/>
            </w:tcMar>
            <w:hideMark/>
          </w:tcPr>
          <w:p w:rsidR="00DD67F3" w:rsidRDefault="00DD67F3">
            <w:pPr>
              <w:pStyle w:val="formattext"/>
              <w:spacing w:before="0" w:beforeAutospacing="0" w:after="0" w:afterAutospacing="0" w:line="263" w:lineRule="atLeast"/>
              <w:jc w:val="center"/>
              <w:textAlignment w:val="baseline"/>
              <w:rPr>
                <w:color w:val="2D2D2D"/>
                <w:sz w:val="18"/>
                <w:szCs w:val="18"/>
              </w:rPr>
            </w:pPr>
            <w:r>
              <w:rPr>
                <w:color w:val="2D2D2D"/>
                <w:sz w:val="18"/>
                <w:szCs w:val="18"/>
              </w:rPr>
              <w:t>1128</w:t>
            </w:r>
          </w:p>
        </w:tc>
        <w:tc>
          <w:tcPr>
            <w:tcW w:w="1294" w:type="dxa"/>
            <w:tcBorders>
              <w:top w:val="single" w:sz="4" w:space="0" w:color="000000"/>
              <w:left w:val="single" w:sz="4" w:space="0" w:color="000000"/>
              <w:bottom w:val="nil"/>
              <w:right w:val="single" w:sz="4" w:space="0" w:color="000000"/>
            </w:tcBorders>
            <w:tcMar>
              <w:top w:w="0" w:type="dxa"/>
              <w:left w:w="74" w:type="dxa"/>
              <w:bottom w:w="0" w:type="dxa"/>
              <w:right w:w="74" w:type="dxa"/>
            </w:tcMar>
            <w:hideMark/>
          </w:tcPr>
          <w:p w:rsidR="00DD67F3" w:rsidRDefault="00DD67F3">
            <w:pPr>
              <w:pStyle w:val="formattext"/>
              <w:spacing w:before="0" w:beforeAutospacing="0" w:after="0" w:afterAutospacing="0" w:line="263" w:lineRule="atLeast"/>
              <w:jc w:val="center"/>
              <w:textAlignment w:val="baseline"/>
              <w:rPr>
                <w:color w:val="2D2D2D"/>
                <w:sz w:val="18"/>
                <w:szCs w:val="18"/>
              </w:rPr>
            </w:pPr>
            <w:r>
              <w:rPr>
                <w:color w:val="2D2D2D"/>
                <w:sz w:val="18"/>
                <w:szCs w:val="18"/>
              </w:rPr>
              <w:t>272</w:t>
            </w:r>
          </w:p>
        </w:tc>
        <w:tc>
          <w:tcPr>
            <w:tcW w:w="1294" w:type="dxa"/>
            <w:tcBorders>
              <w:top w:val="nil"/>
              <w:left w:val="single" w:sz="4" w:space="0" w:color="000000"/>
              <w:bottom w:val="nil"/>
              <w:right w:val="single" w:sz="4" w:space="0" w:color="000000"/>
            </w:tcBorders>
            <w:tcMar>
              <w:top w:w="0" w:type="dxa"/>
              <w:left w:w="74" w:type="dxa"/>
              <w:bottom w:w="0" w:type="dxa"/>
              <w:right w:w="74" w:type="dxa"/>
            </w:tcMar>
            <w:hideMark/>
          </w:tcPr>
          <w:p w:rsidR="00DD67F3" w:rsidRDefault="00DD67F3">
            <w:pPr>
              <w:rPr>
                <w:sz w:val="24"/>
                <w:szCs w:val="24"/>
              </w:rPr>
            </w:pPr>
          </w:p>
        </w:tc>
      </w:tr>
      <w:tr w:rsidR="00DD67F3" w:rsidTr="00DD67F3">
        <w:tc>
          <w:tcPr>
            <w:tcW w:w="1663" w:type="dxa"/>
            <w:tcBorders>
              <w:top w:val="nil"/>
              <w:left w:val="single" w:sz="4" w:space="0" w:color="000000"/>
              <w:bottom w:val="single" w:sz="4" w:space="0" w:color="000000"/>
              <w:right w:val="single" w:sz="4" w:space="0" w:color="000000"/>
            </w:tcBorders>
            <w:tcMar>
              <w:top w:w="0" w:type="dxa"/>
              <w:left w:w="74" w:type="dxa"/>
              <w:bottom w:w="0" w:type="dxa"/>
              <w:right w:w="74" w:type="dxa"/>
            </w:tcMar>
            <w:hideMark/>
          </w:tcPr>
          <w:p w:rsidR="00DD67F3" w:rsidRPr="00FD56F5" w:rsidRDefault="00DD67F3">
            <w:pPr>
              <w:rPr>
                <w:b/>
                <w:sz w:val="24"/>
                <w:szCs w:val="24"/>
              </w:rPr>
            </w:pPr>
          </w:p>
        </w:tc>
        <w:tc>
          <w:tcPr>
            <w:tcW w:w="1478" w:type="dxa"/>
            <w:tcBorders>
              <w:top w:val="nil"/>
              <w:left w:val="single" w:sz="4" w:space="0" w:color="000000"/>
              <w:bottom w:val="single" w:sz="4" w:space="0" w:color="000000"/>
              <w:right w:val="single" w:sz="4" w:space="0" w:color="000000"/>
            </w:tcBorders>
            <w:tcMar>
              <w:top w:w="0" w:type="dxa"/>
              <w:left w:w="74" w:type="dxa"/>
              <w:bottom w:w="0" w:type="dxa"/>
              <w:right w:w="74" w:type="dxa"/>
            </w:tcMar>
            <w:hideMark/>
          </w:tcPr>
          <w:p w:rsidR="00DD67F3" w:rsidRPr="00FD56F5" w:rsidRDefault="00DD67F3">
            <w:pPr>
              <w:rPr>
                <w:b/>
                <w:sz w:val="24"/>
                <w:szCs w:val="24"/>
              </w:rPr>
            </w:pPr>
          </w:p>
        </w:tc>
        <w:tc>
          <w:tcPr>
            <w:tcW w:w="1663"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DD67F3" w:rsidRPr="00FD56F5" w:rsidRDefault="00DD67F3">
            <w:pPr>
              <w:pStyle w:val="formattext"/>
              <w:spacing w:before="0" w:beforeAutospacing="0" w:after="0" w:afterAutospacing="0" w:line="263" w:lineRule="atLeast"/>
              <w:jc w:val="center"/>
              <w:textAlignment w:val="baseline"/>
              <w:rPr>
                <w:b/>
                <w:color w:val="2D2D2D"/>
                <w:sz w:val="18"/>
                <w:szCs w:val="18"/>
              </w:rPr>
            </w:pPr>
            <w:r w:rsidRPr="00FD56F5">
              <w:rPr>
                <w:b/>
                <w:color w:val="2D2D2D"/>
                <w:sz w:val="18"/>
                <w:szCs w:val="18"/>
              </w:rPr>
              <w:t>36-48</w:t>
            </w:r>
          </w:p>
        </w:tc>
        <w:tc>
          <w:tcPr>
            <w:tcW w:w="1848"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DD67F3" w:rsidRDefault="00DD67F3">
            <w:pPr>
              <w:pStyle w:val="formattext"/>
              <w:spacing w:before="0" w:beforeAutospacing="0" w:after="0" w:afterAutospacing="0" w:line="263" w:lineRule="atLeast"/>
              <w:jc w:val="center"/>
              <w:textAlignment w:val="baseline"/>
              <w:rPr>
                <w:color w:val="2D2D2D"/>
                <w:sz w:val="18"/>
                <w:szCs w:val="18"/>
              </w:rPr>
            </w:pPr>
            <w:r>
              <w:rPr>
                <w:color w:val="2D2D2D"/>
                <w:sz w:val="18"/>
                <w:szCs w:val="18"/>
              </w:rPr>
              <w:t>40Х</w:t>
            </w:r>
          </w:p>
        </w:tc>
        <w:tc>
          <w:tcPr>
            <w:tcW w:w="2033" w:type="dxa"/>
            <w:tcBorders>
              <w:top w:val="nil"/>
              <w:left w:val="single" w:sz="4" w:space="0" w:color="000000"/>
              <w:bottom w:val="single" w:sz="4" w:space="0" w:color="000000"/>
              <w:right w:val="single" w:sz="4" w:space="0" w:color="000000"/>
            </w:tcBorders>
            <w:tcMar>
              <w:top w:w="0" w:type="dxa"/>
              <w:left w:w="74" w:type="dxa"/>
              <w:bottom w:w="0" w:type="dxa"/>
              <w:right w:w="74" w:type="dxa"/>
            </w:tcMar>
            <w:hideMark/>
          </w:tcPr>
          <w:p w:rsidR="00DD67F3" w:rsidRDefault="00DD67F3">
            <w:pPr>
              <w:rPr>
                <w:sz w:val="24"/>
                <w:szCs w:val="24"/>
              </w:rPr>
            </w:pPr>
          </w:p>
        </w:tc>
        <w:tc>
          <w:tcPr>
            <w:tcW w:w="1294" w:type="dxa"/>
            <w:tcBorders>
              <w:top w:val="nil"/>
              <w:left w:val="single" w:sz="4" w:space="0" w:color="000000"/>
              <w:bottom w:val="nil"/>
              <w:right w:val="single" w:sz="4" w:space="0" w:color="000000"/>
            </w:tcBorders>
            <w:tcMar>
              <w:top w:w="0" w:type="dxa"/>
              <w:left w:w="74" w:type="dxa"/>
              <w:bottom w:w="0" w:type="dxa"/>
              <w:right w:w="74" w:type="dxa"/>
            </w:tcMar>
            <w:hideMark/>
          </w:tcPr>
          <w:p w:rsidR="00DD67F3" w:rsidRDefault="00DD67F3">
            <w:pPr>
              <w:rPr>
                <w:sz w:val="24"/>
                <w:szCs w:val="24"/>
              </w:rPr>
            </w:pPr>
          </w:p>
        </w:tc>
        <w:tc>
          <w:tcPr>
            <w:tcW w:w="1294" w:type="dxa"/>
            <w:tcBorders>
              <w:top w:val="nil"/>
              <w:left w:val="single" w:sz="4" w:space="0" w:color="000000"/>
              <w:bottom w:val="nil"/>
              <w:right w:val="single" w:sz="4" w:space="0" w:color="000000"/>
            </w:tcBorders>
            <w:tcMar>
              <w:top w:w="0" w:type="dxa"/>
              <w:left w:w="74" w:type="dxa"/>
              <w:bottom w:w="0" w:type="dxa"/>
              <w:right w:w="74" w:type="dxa"/>
            </w:tcMar>
            <w:hideMark/>
          </w:tcPr>
          <w:p w:rsidR="00DD67F3" w:rsidRDefault="00DD67F3">
            <w:pPr>
              <w:rPr>
                <w:sz w:val="24"/>
                <w:szCs w:val="24"/>
              </w:rPr>
            </w:pPr>
          </w:p>
        </w:tc>
      </w:tr>
      <w:tr w:rsidR="00DD67F3" w:rsidTr="00DD67F3">
        <w:tc>
          <w:tcPr>
            <w:tcW w:w="1663" w:type="dxa"/>
            <w:tcBorders>
              <w:top w:val="single" w:sz="4" w:space="0" w:color="000000"/>
              <w:left w:val="single" w:sz="4" w:space="0" w:color="000000"/>
              <w:bottom w:val="nil"/>
              <w:right w:val="single" w:sz="4" w:space="0" w:color="000000"/>
            </w:tcBorders>
            <w:tcMar>
              <w:top w:w="0" w:type="dxa"/>
              <w:left w:w="74" w:type="dxa"/>
              <w:bottom w:w="0" w:type="dxa"/>
              <w:right w:w="74" w:type="dxa"/>
            </w:tcMar>
            <w:hideMark/>
          </w:tcPr>
          <w:p w:rsidR="00DD67F3" w:rsidRPr="00FD56F5" w:rsidRDefault="00DD67F3">
            <w:pPr>
              <w:pStyle w:val="formattext"/>
              <w:spacing w:before="0" w:beforeAutospacing="0" w:after="0" w:afterAutospacing="0" w:line="263" w:lineRule="atLeast"/>
              <w:jc w:val="center"/>
              <w:textAlignment w:val="baseline"/>
              <w:rPr>
                <w:b/>
                <w:color w:val="2D2D2D"/>
                <w:sz w:val="18"/>
                <w:szCs w:val="18"/>
              </w:rPr>
            </w:pPr>
            <w:r w:rsidRPr="00FD56F5">
              <w:rPr>
                <w:b/>
                <w:color w:val="2D2D2D"/>
                <w:sz w:val="18"/>
                <w:szCs w:val="18"/>
              </w:rPr>
              <w:t>10</w:t>
            </w:r>
          </w:p>
        </w:tc>
        <w:tc>
          <w:tcPr>
            <w:tcW w:w="1478" w:type="dxa"/>
            <w:tcBorders>
              <w:top w:val="single" w:sz="4" w:space="0" w:color="000000"/>
              <w:left w:val="single" w:sz="4" w:space="0" w:color="000000"/>
              <w:bottom w:val="nil"/>
              <w:right w:val="single" w:sz="4" w:space="0" w:color="000000"/>
            </w:tcBorders>
            <w:tcMar>
              <w:top w:w="0" w:type="dxa"/>
              <w:left w:w="74" w:type="dxa"/>
              <w:bottom w:w="0" w:type="dxa"/>
              <w:right w:w="74" w:type="dxa"/>
            </w:tcMar>
            <w:hideMark/>
          </w:tcPr>
          <w:p w:rsidR="00DD67F3" w:rsidRPr="00FD56F5" w:rsidRDefault="00DD67F3">
            <w:pPr>
              <w:pStyle w:val="formattext"/>
              <w:spacing w:before="0" w:beforeAutospacing="0" w:after="0" w:afterAutospacing="0" w:line="263" w:lineRule="atLeast"/>
              <w:jc w:val="center"/>
              <w:textAlignment w:val="baseline"/>
              <w:rPr>
                <w:b/>
                <w:color w:val="2D2D2D"/>
                <w:sz w:val="18"/>
                <w:szCs w:val="18"/>
              </w:rPr>
            </w:pPr>
            <w:r w:rsidRPr="00FD56F5">
              <w:rPr>
                <w:b/>
                <w:color w:val="2D2D2D"/>
                <w:sz w:val="18"/>
                <w:szCs w:val="18"/>
              </w:rPr>
              <w:t>10.9</w:t>
            </w:r>
          </w:p>
        </w:tc>
        <w:tc>
          <w:tcPr>
            <w:tcW w:w="1663"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DD67F3" w:rsidRPr="00FD56F5" w:rsidRDefault="00DD67F3">
            <w:pPr>
              <w:pStyle w:val="formattext"/>
              <w:spacing w:before="0" w:beforeAutospacing="0" w:after="0" w:afterAutospacing="0" w:line="263" w:lineRule="atLeast"/>
              <w:jc w:val="center"/>
              <w:textAlignment w:val="baseline"/>
              <w:rPr>
                <w:b/>
                <w:color w:val="2D2D2D"/>
                <w:sz w:val="18"/>
                <w:szCs w:val="18"/>
              </w:rPr>
            </w:pPr>
            <w:r w:rsidRPr="00FD56F5">
              <w:rPr>
                <w:b/>
                <w:color w:val="2D2D2D"/>
                <w:sz w:val="18"/>
                <w:szCs w:val="18"/>
              </w:rPr>
              <w:t>16-30</w:t>
            </w:r>
          </w:p>
        </w:tc>
        <w:tc>
          <w:tcPr>
            <w:tcW w:w="1848"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DD67F3" w:rsidRDefault="00DD67F3">
            <w:pPr>
              <w:pStyle w:val="formattext"/>
              <w:spacing w:before="0" w:beforeAutospacing="0" w:after="0" w:afterAutospacing="0" w:line="263" w:lineRule="atLeast"/>
              <w:jc w:val="center"/>
              <w:textAlignment w:val="baseline"/>
              <w:rPr>
                <w:color w:val="2D2D2D"/>
                <w:sz w:val="18"/>
                <w:szCs w:val="18"/>
              </w:rPr>
            </w:pPr>
            <w:r>
              <w:rPr>
                <w:color w:val="2D2D2D"/>
                <w:sz w:val="18"/>
                <w:szCs w:val="18"/>
              </w:rPr>
              <w:t>35, 40, 35Х, 40Х</w:t>
            </w:r>
          </w:p>
        </w:tc>
        <w:tc>
          <w:tcPr>
            <w:tcW w:w="2033" w:type="dxa"/>
            <w:tcBorders>
              <w:top w:val="single" w:sz="4" w:space="0" w:color="000000"/>
              <w:left w:val="single" w:sz="4" w:space="0" w:color="000000"/>
              <w:bottom w:val="nil"/>
              <w:right w:val="single" w:sz="4" w:space="0" w:color="000000"/>
            </w:tcBorders>
            <w:tcMar>
              <w:top w:w="0" w:type="dxa"/>
              <w:left w:w="74" w:type="dxa"/>
              <w:bottom w:w="0" w:type="dxa"/>
              <w:right w:w="74" w:type="dxa"/>
            </w:tcMar>
            <w:hideMark/>
          </w:tcPr>
          <w:p w:rsidR="00DD67F3" w:rsidRDefault="00DD67F3">
            <w:pPr>
              <w:pStyle w:val="formattext"/>
              <w:spacing w:before="0" w:beforeAutospacing="0" w:after="0" w:afterAutospacing="0" w:line="263" w:lineRule="atLeast"/>
              <w:jc w:val="center"/>
              <w:textAlignment w:val="baseline"/>
              <w:rPr>
                <w:color w:val="2D2D2D"/>
                <w:sz w:val="18"/>
                <w:szCs w:val="18"/>
              </w:rPr>
            </w:pPr>
            <w:r>
              <w:rPr>
                <w:color w:val="2D2D2D"/>
                <w:sz w:val="18"/>
                <w:szCs w:val="18"/>
              </w:rPr>
              <w:t>1245</w:t>
            </w:r>
          </w:p>
        </w:tc>
        <w:tc>
          <w:tcPr>
            <w:tcW w:w="1294" w:type="dxa"/>
            <w:tcBorders>
              <w:top w:val="nil"/>
              <w:left w:val="single" w:sz="4" w:space="0" w:color="000000"/>
              <w:bottom w:val="nil"/>
              <w:right w:val="single" w:sz="4" w:space="0" w:color="000000"/>
            </w:tcBorders>
            <w:tcMar>
              <w:top w:w="0" w:type="dxa"/>
              <w:left w:w="74" w:type="dxa"/>
              <w:bottom w:w="0" w:type="dxa"/>
              <w:right w:w="74" w:type="dxa"/>
            </w:tcMar>
            <w:hideMark/>
          </w:tcPr>
          <w:p w:rsidR="00DD67F3" w:rsidRDefault="00DD67F3">
            <w:pPr>
              <w:rPr>
                <w:sz w:val="24"/>
                <w:szCs w:val="24"/>
              </w:rPr>
            </w:pPr>
          </w:p>
        </w:tc>
        <w:tc>
          <w:tcPr>
            <w:tcW w:w="1294" w:type="dxa"/>
            <w:tcBorders>
              <w:top w:val="nil"/>
              <w:left w:val="single" w:sz="4" w:space="0" w:color="000000"/>
              <w:bottom w:val="nil"/>
              <w:right w:val="single" w:sz="4" w:space="0" w:color="000000"/>
            </w:tcBorders>
            <w:tcMar>
              <w:top w:w="0" w:type="dxa"/>
              <w:left w:w="74" w:type="dxa"/>
              <w:bottom w:w="0" w:type="dxa"/>
              <w:right w:w="74" w:type="dxa"/>
            </w:tcMar>
            <w:hideMark/>
          </w:tcPr>
          <w:p w:rsidR="00DD67F3" w:rsidRDefault="00DD67F3">
            <w:pPr>
              <w:rPr>
                <w:sz w:val="24"/>
                <w:szCs w:val="24"/>
              </w:rPr>
            </w:pPr>
          </w:p>
        </w:tc>
      </w:tr>
      <w:tr w:rsidR="00DD67F3" w:rsidTr="00DD67F3">
        <w:tc>
          <w:tcPr>
            <w:tcW w:w="1663" w:type="dxa"/>
            <w:tcBorders>
              <w:top w:val="nil"/>
              <w:left w:val="single" w:sz="4" w:space="0" w:color="000000"/>
              <w:bottom w:val="single" w:sz="4" w:space="0" w:color="000000"/>
              <w:right w:val="single" w:sz="4" w:space="0" w:color="000000"/>
            </w:tcBorders>
            <w:tcMar>
              <w:top w:w="0" w:type="dxa"/>
              <w:left w:w="74" w:type="dxa"/>
              <w:bottom w:w="0" w:type="dxa"/>
              <w:right w:w="74" w:type="dxa"/>
            </w:tcMar>
            <w:hideMark/>
          </w:tcPr>
          <w:p w:rsidR="00DD67F3" w:rsidRPr="00FD56F5" w:rsidRDefault="00DD67F3">
            <w:pPr>
              <w:rPr>
                <w:b/>
                <w:sz w:val="24"/>
                <w:szCs w:val="24"/>
              </w:rPr>
            </w:pPr>
          </w:p>
        </w:tc>
        <w:tc>
          <w:tcPr>
            <w:tcW w:w="1478" w:type="dxa"/>
            <w:tcBorders>
              <w:top w:val="nil"/>
              <w:left w:val="single" w:sz="4" w:space="0" w:color="000000"/>
              <w:bottom w:val="single" w:sz="4" w:space="0" w:color="000000"/>
              <w:right w:val="single" w:sz="4" w:space="0" w:color="000000"/>
            </w:tcBorders>
            <w:tcMar>
              <w:top w:w="0" w:type="dxa"/>
              <w:left w:w="74" w:type="dxa"/>
              <w:bottom w:w="0" w:type="dxa"/>
              <w:right w:w="74" w:type="dxa"/>
            </w:tcMar>
            <w:hideMark/>
          </w:tcPr>
          <w:p w:rsidR="00DD67F3" w:rsidRPr="00FD56F5" w:rsidRDefault="00DD67F3">
            <w:pPr>
              <w:rPr>
                <w:b/>
                <w:sz w:val="24"/>
                <w:szCs w:val="24"/>
              </w:rPr>
            </w:pPr>
          </w:p>
        </w:tc>
        <w:tc>
          <w:tcPr>
            <w:tcW w:w="1663"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DD67F3" w:rsidRPr="00FD56F5" w:rsidRDefault="00DD67F3">
            <w:pPr>
              <w:pStyle w:val="formattext"/>
              <w:spacing w:before="0" w:beforeAutospacing="0" w:after="0" w:afterAutospacing="0" w:line="263" w:lineRule="atLeast"/>
              <w:jc w:val="center"/>
              <w:textAlignment w:val="baseline"/>
              <w:rPr>
                <w:b/>
                <w:color w:val="2D2D2D"/>
                <w:sz w:val="18"/>
                <w:szCs w:val="18"/>
              </w:rPr>
            </w:pPr>
            <w:r w:rsidRPr="00FD56F5">
              <w:rPr>
                <w:b/>
                <w:color w:val="2D2D2D"/>
                <w:sz w:val="18"/>
                <w:szCs w:val="18"/>
              </w:rPr>
              <w:t>36-48</w:t>
            </w:r>
          </w:p>
        </w:tc>
        <w:tc>
          <w:tcPr>
            <w:tcW w:w="1848" w:type="dxa"/>
            <w:tcBorders>
              <w:top w:val="single" w:sz="4" w:space="0" w:color="000000"/>
              <w:left w:val="single" w:sz="4" w:space="0" w:color="000000"/>
              <w:bottom w:val="nil"/>
              <w:right w:val="single" w:sz="4" w:space="0" w:color="000000"/>
            </w:tcBorders>
            <w:tcMar>
              <w:top w:w="0" w:type="dxa"/>
              <w:left w:w="74" w:type="dxa"/>
              <w:bottom w:w="0" w:type="dxa"/>
              <w:right w:w="74" w:type="dxa"/>
            </w:tcMar>
            <w:hideMark/>
          </w:tcPr>
          <w:p w:rsidR="00DD67F3" w:rsidRDefault="00DD67F3">
            <w:pPr>
              <w:pStyle w:val="formattext"/>
              <w:spacing w:before="0" w:beforeAutospacing="0" w:after="0" w:afterAutospacing="0" w:line="263" w:lineRule="atLeast"/>
              <w:jc w:val="center"/>
              <w:textAlignment w:val="baseline"/>
              <w:rPr>
                <w:color w:val="2D2D2D"/>
                <w:sz w:val="18"/>
                <w:szCs w:val="18"/>
              </w:rPr>
            </w:pPr>
            <w:r>
              <w:rPr>
                <w:color w:val="2D2D2D"/>
                <w:sz w:val="18"/>
                <w:szCs w:val="18"/>
              </w:rPr>
              <w:t>40Х</w:t>
            </w:r>
          </w:p>
        </w:tc>
        <w:tc>
          <w:tcPr>
            <w:tcW w:w="2033" w:type="dxa"/>
            <w:tcBorders>
              <w:top w:val="nil"/>
              <w:left w:val="single" w:sz="4" w:space="0" w:color="000000"/>
              <w:bottom w:val="single" w:sz="4" w:space="0" w:color="000000"/>
              <w:right w:val="single" w:sz="4" w:space="0" w:color="000000"/>
            </w:tcBorders>
            <w:tcMar>
              <w:top w:w="0" w:type="dxa"/>
              <w:left w:w="74" w:type="dxa"/>
              <w:bottom w:w="0" w:type="dxa"/>
              <w:right w:w="74" w:type="dxa"/>
            </w:tcMar>
            <w:hideMark/>
          </w:tcPr>
          <w:p w:rsidR="00DD67F3" w:rsidRDefault="00DD67F3">
            <w:pPr>
              <w:rPr>
                <w:sz w:val="24"/>
                <w:szCs w:val="24"/>
              </w:rPr>
            </w:pPr>
          </w:p>
        </w:tc>
        <w:tc>
          <w:tcPr>
            <w:tcW w:w="1294" w:type="dxa"/>
            <w:tcBorders>
              <w:top w:val="nil"/>
              <w:left w:val="single" w:sz="4" w:space="0" w:color="000000"/>
              <w:bottom w:val="nil"/>
              <w:right w:val="single" w:sz="4" w:space="0" w:color="000000"/>
            </w:tcBorders>
            <w:tcMar>
              <w:top w:w="0" w:type="dxa"/>
              <w:left w:w="74" w:type="dxa"/>
              <w:bottom w:w="0" w:type="dxa"/>
              <w:right w:w="74" w:type="dxa"/>
            </w:tcMar>
            <w:hideMark/>
          </w:tcPr>
          <w:p w:rsidR="00DD67F3" w:rsidRDefault="00DD67F3">
            <w:pPr>
              <w:rPr>
                <w:sz w:val="24"/>
                <w:szCs w:val="24"/>
              </w:rPr>
            </w:pPr>
          </w:p>
        </w:tc>
        <w:tc>
          <w:tcPr>
            <w:tcW w:w="1294" w:type="dxa"/>
            <w:tcBorders>
              <w:top w:val="nil"/>
              <w:left w:val="single" w:sz="4" w:space="0" w:color="000000"/>
              <w:bottom w:val="nil"/>
              <w:right w:val="single" w:sz="4" w:space="0" w:color="000000"/>
            </w:tcBorders>
            <w:tcMar>
              <w:top w:w="0" w:type="dxa"/>
              <w:left w:w="74" w:type="dxa"/>
              <w:bottom w:w="0" w:type="dxa"/>
              <w:right w:w="74" w:type="dxa"/>
            </w:tcMar>
            <w:hideMark/>
          </w:tcPr>
          <w:p w:rsidR="00DD67F3" w:rsidRDefault="00DD67F3">
            <w:pPr>
              <w:rPr>
                <w:sz w:val="24"/>
                <w:szCs w:val="24"/>
              </w:rPr>
            </w:pPr>
          </w:p>
        </w:tc>
      </w:tr>
      <w:tr w:rsidR="00DD67F3" w:rsidTr="00DD67F3">
        <w:tc>
          <w:tcPr>
            <w:tcW w:w="1663"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DD67F3" w:rsidRPr="00FD56F5" w:rsidRDefault="00DD67F3">
            <w:pPr>
              <w:pStyle w:val="formattext"/>
              <w:spacing w:before="0" w:beforeAutospacing="0" w:after="0" w:afterAutospacing="0" w:line="263" w:lineRule="atLeast"/>
              <w:jc w:val="center"/>
              <w:textAlignment w:val="baseline"/>
              <w:rPr>
                <w:b/>
                <w:color w:val="2D2D2D"/>
                <w:sz w:val="18"/>
                <w:szCs w:val="18"/>
              </w:rPr>
            </w:pPr>
            <w:r w:rsidRPr="00FD56F5">
              <w:rPr>
                <w:b/>
                <w:color w:val="2D2D2D"/>
                <w:sz w:val="18"/>
                <w:szCs w:val="18"/>
              </w:rPr>
              <w:t>12</w:t>
            </w:r>
          </w:p>
        </w:tc>
        <w:tc>
          <w:tcPr>
            <w:tcW w:w="1478"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DD67F3" w:rsidRPr="00FD56F5" w:rsidRDefault="00DD67F3">
            <w:pPr>
              <w:pStyle w:val="formattext"/>
              <w:spacing w:before="0" w:beforeAutospacing="0" w:after="0" w:afterAutospacing="0" w:line="263" w:lineRule="atLeast"/>
              <w:jc w:val="center"/>
              <w:textAlignment w:val="baseline"/>
              <w:rPr>
                <w:b/>
                <w:color w:val="2D2D2D"/>
                <w:sz w:val="18"/>
                <w:szCs w:val="18"/>
              </w:rPr>
            </w:pPr>
            <w:r w:rsidRPr="00FD56F5">
              <w:rPr>
                <w:b/>
                <w:color w:val="2D2D2D"/>
                <w:sz w:val="18"/>
                <w:szCs w:val="18"/>
              </w:rPr>
              <w:t>12.9</w:t>
            </w:r>
          </w:p>
        </w:tc>
        <w:tc>
          <w:tcPr>
            <w:tcW w:w="1663"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DD67F3" w:rsidRPr="00FD56F5" w:rsidRDefault="00DD67F3">
            <w:pPr>
              <w:pStyle w:val="formattext"/>
              <w:spacing w:before="0" w:beforeAutospacing="0" w:after="0" w:afterAutospacing="0" w:line="263" w:lineRule="atLeast"/>
              <w:jc w:val="center"/>
              <w:textAlignment w:val="baseline"/>
              <w:rPr>
                <w:b/>
                <w:color w:val="2D2D2D"/>
                <w:sz w:val="18"/>
                <w:szCs w:val="18"/>
              </w:rPr>
            </w:pPr>
            <w:r w:rsidRPr="00FD56F5">
              <w:rPr>
                <w:b/>
                <w:color w:val="2D2D2D"/>
                <w:sz w:val="18"/>
                <w:szCs w:val="18"/>
              </w:rPr>
              <w:t>16-30</w:t>
            </w:r>
          </w:p>
        </w:tc>
        <w:tc>
          <w:tcPr>
            <w:tcW w:w="1848" w:type="dxa"/>
            <w:tcBorders>
              <w:top w:val="nil"/>
              <w:left w:val="single" w:sz="4" w:space="0" w:color="000000"/>
              <w:bottom w:val="single" w:sz="4" w:space="0" w:color="000000"/>
              <w:right w:val="single" w:sz="4" w:space="0" w:color="000000"/>
            </w:tcBorders>
            <w:tcMar>
              <w:top w:w="0" w:type="dxa"/>
              <w:left w:w="74" w:type="dxa"/>
              <w:bottom w:w="0" w:type="dxa"/>
              <w:right w:w="74" w:type="dxa"/>
            </w:tcMar>
            <w:hideMark/>
          </w:tcPr>
          <w:p w:rsidR="00DD67F3" w:rsidRDefault="00DD67F3">
            <w:pPr>
              <w:rPr>
                <w:sz w:val="24"/>
                <w:szCs w:val="24"/>
              </w:rPr>
            </w:pPr>
          </w:p>
        </w:tc>
        <w:tc>
          <w:tcPr>
            <w:tcW w:w="2033"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DD67F3" w:rsidRDefault="00DD67F3">
            <w:pPr>
              <w:pStyle w:val="formattext"/>
              <w:spacing w:before="0" w:beforeAutospacing="0" w:after="0" w:afterAutospacing="0" w:line="263" w:lineRule="atLeast"/>
              <w:jc w:val="center"/>
              <w:textAlignment w:val="baseline"/>
              <w:rPr>
                <w:color w:val="2D2D2D"/>
                <w:sz w:val="18"/>
                <w:szCs w:val="18"/>
              </w:rPr>
            </w:pPr>
            <w:r>
              <w:rPr>
                <w:color w:val="2D2D2D"/>
                <w:sz w:val="18"/>
                <w:szCs w:val="18"/>
              </w:rPr>
              <w:t>1519</w:t>
            </w:r>
          </w:p>
        </w:tc>
        <w:tc>
          <w:tcPr>
            <w:tcW w:w="1294" w:type="dxa"/>
            <w:tcBorders>
              <w:top w:val="nil"/>
              <w:left w:val="single" w:sz="4" w:space="0" w:color="000000"/>
              <w:bottom w:val="single" w:sz="4" w:space="0" w:color="000000"/>
              <w:right w:val="single" w:sz="4" w:space="0" w:color="000000"/>
            </w:tcBorders>
            <w:tcMar>
              <w:top w:w="0" w:type="dxa"/>
              <w:left w:w="74" w:type="dxa"/>
              <w:bottom w:w="0" w:type="dxa"/>
              <w:right w:w="74" w:type="dxa"/>
            </w:tcMar>
            <w:hideMark/>
          </w:tcPr>
          <w:p w:rsidR="00DD67F3" w:rsidRDefault="00DD67F3">
            <w:pPr>
              <w:rPr>
                <w:sz w:val="24"/>
                <w:szCs w:val="24"/>
              </w:rPr>
            </w:pPr>
          </w:p>
        </w:tc>
        <w:tc>
          <w:tcPr>
            <w:tcW w:w="1294" w:type="dxa"/>
            <w:tcBorders>
              <w:top w:val="nil"/>
              <w:left w:val="single" w:sz="4" w:space="0" w:color="000000"/>
              <w:bottom w:val="single" w:sz="4" w:space="0" w:color="000000"/>
              <w:right w:val="single" w:sz="4" w:space="0" w:color="000000"/>
            </w:tcBorders>
            <w:tcMar>
              <w:top w:w="0" w:type="dxa"/>
              <w:left w:w="74" w:type="dxa"/>
              <w:bottom w:w="0" w:type="dxa"/>
              <w:right w:w="74" w:type="dxa"/>
            </w:tcMar>
            <w:hideMark/>
          </w:tcPr>
          <w:p w:rsidR="00DD67F3" w:rsidRDefault="00DD67F3">
            <w:pPr>
              <w:rPr>
                <w:sz w:val="24"/>
                <w:szCs w:val="24"/>
              </w:rPr>
            </w:pPr>
          </w:p>
        </w:tc>
      </w:tr>
      <w:tr w:rsidR="00DD67F3" w:rsidTr="00DD67F3">
        <w:tc>
          <w:tcPr>
            <w:tcW w:w="11273" w:type="dxa"/>
            <w:gridSpan w:val="7"/>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DD67F3" w:rsidRDefault="00DB45B5">
            <w:pPr>
              <w:pStyle w:val="formattext"/>
              <w:spacing w:before="0" w:beforeAutospacing="0" w:after="0" w:afterAutospacing="0" w:line="263" w:lineRule="atLeast"/>
              <w:textAlignment w:val="baseline"/>
              <w:rPr>
                <w:color w:val="2D2D2D"/>
                <w:sz w:val="18"/>
                <w:szCs w:val="18"/>
              </w:rPr>
            </w:pPr>
            <w:r w:rsidRPr="00DB45B5">
              <w:rPr>
                <w:color w:val="2D2D2D"/>
                <w:sz w:val="18"/>
                <w:szCs w:val="18"/>
              </w:rPr>
              <w:pict>
                <v:shape id="_x0000_i1040" type="#_x0000_t75" alt="ГОСТ Р 52643-2006 Болты и гайки высокопрочные и шайбы для металлических конструкций. Общие технические условия (с Изменением N 1)" style="width:10pt;height:17.55pt"/>
              </w:pict>
            </w:r>
            <w:r w:rsidR="00DD67F3">
              <w:rPr>
                <w:color w:val="2D2D2D"/>
                <w:sz w:val="18"/>
                <w:szCs w:val="18"/>
              </w:rPr>
              <w:t> Следует применять материалы, рекомендованные в </w:t>
            </w:r>
            <w:hyperlink r:id="rId12" w:history="1">
              <w:r w:rsidR="00DD67F3">
                <w:rPr>
                  <w:rStyle w:val="a3"/>
                  <w:color w:val="00466E"/>
                  <w:sz w:val="18"/>
                  <w:szCs w:val="18"/>
                </w:rPr>
                <w:t xml:space="preserve">ГОСТ </w:t>
              </w:r>
              <w:proofErr w:type="gramStart"/>
              <w:r w:rsidR="00DD67F3">
                <w:rPr>
                  <w:rStyle w:val="a3"/>
                  <w:color w:val="00466E"/>
                  <w:sz w:val="18"/>
                  <w:szCs w:val="18"/>
                </w:rPr>
                <w:t>Р</w:t>
              </w:r>
              <w:proofErr w:type="gramEnd"/>
              <w:r w:rsidR="00DD67F3">
                <w:rPr>
                  <w:rStyle w:val="a3"/>
                  <w:color w:val="00466E"/>
                  <w:sz w:val="18"/>
                  <w:szCs w:val="18"/>
                </w:rPr>
                <w:t xml:space="preserve"> 52628</w:t>
              </w:r>
            </w:hyperlink>
            <w:r w:rsidR="00DD67F3">
              <w:rPr>
                <w:color w:val="2D2D2D"/>
                <w:sz w:val="18"/>
                <w:szCs w:val="18"/>
              </w:rPr>
              <w:t>, в зависимости от класса прочности и диаметра резьбы сопрягаемых болтов, в том числе, указанные в настоящей таблице.</w:t>
            </w:r>
            <w:r w:rsidR="00DD67F3">
              <w:rPr>
                <w:color w:val="2D2D2D"/>
                <w:sz w:val="18"/>
                <w:szCs w:val="18"/>
              </w:rPr>
              <w:br/>
            </w:r>
            <w:r w:rsidR="00DD67F3">
              <w:rPr>
                <w:color w:val="2D2D2D"/>
                <w:sz w:val="18"/>
                <w:szCs w:val="18"/>
              </w:rPr>
              <w:br/>
            </w:r>
            <w:r w:rsidRPr="00DB45B5">
              <w:rPr>
                <w:color w:val="2D2D2D"/>
                <w:sz w:val="18"/>
                <w:szCs w:val="18"/>
              </w:rPr>
              <w:pict>
                <v:shape id="_x0000_i1041" type="#_x0000_t75" alt="ГОСТ Р 52643-2006 Болты и гайки высокопрочные и шайбы для металлических конструкций. Общие технические условия (с Изменением N 1)" style="width:11.9pt;height:17.55pt"/>
              </w:pict>
            </w:r>
            <w:r w:rsidR="00DD67F3">
              <w:rPr>
                <w:color w:val="2D2D2D"/>
                <w:sz w:val="18"/>
                <w:szCs w:val="18"/>
              </w:rPr>
              <w:t> Для комплектации болтов исполнения ХЛ следует применять гайки, изготовленные из стали марок, удовлетворяющих требования по ударной вязкости к болтам исполнения ХЛ при температуре минус 60 °С. Проверка свойств должна проводиться на стадии постановки на производство гаек из этих сталей.</w:t>
            </w:r>
          </w:p>
        </w:tc>
      </w:tr>
    </w:tbl>
    <w:p w:rsidR="00820C88" w:rsidRPr="00FD56F5" w:rsidRDefault="00FD56F5" w:rsidP="00337857">
      <w:pPr>
        <w:shd w:val="clear" w:color="auto" w:fill="FFFFFF"/>
        <w:ind w:firstLine="567"/>
        <w:jc w:val="both"/>
        <w:textAlignment w:val="baseline"/>
        <w:rPr>
          <w:spacing w:val="2"/>
          <w:sz w:val="26"/>
          <w:szCs w:val="26"/>
        </w:rPr>
      </w:pPr>
      <w:r>
        <w:rPr>
          <w:spacing w:val="2"/>
          <w:sz w:val="26"/>
          <w:szCs w:val="26"/>
        </w:rPr>
        <w:t>Таким образом, требования, установленные заказчиком</w:t>
      </w:r>
      <w:r w:rsidR="005055D7">
        <w:rPr>
          <w:spacing w:val="2"/>
          <w:sz w:val="26"/>
          <w:szCs w:val="26"/>
        </w:rPr>
        <w:t xml:space="preserve"> в п.5</w:t>
      </w:r>
      <w:r>
        <w:rPr>
          <w:spacing w:val="2"/>
          <w:sz w:val="26"/>
          <w:szCs w:val="26"/>
        </w:rPr>
        <w:t xml:space="preserve"> к </w:t>
      </w:r>
      <w:r w:rsidR="005055D7">
        <w:rPr>
          <w:sz w:val="26"/>
          <w:szCs w:val="26"/>
        </w:rPr>
        <w:t>н</w:t>
      </w:r>
      <w:r w:rsidR="005055D7" w:rsidRPr="00100306">
        <w:rPr>
          <w:sz w:val="26"/>
          <w:szCs w:val="26"/>
        </w:rPr>
        <w:t>еобходим</w:t>
      </w:r>
      <w:r w:rsidR="005055D7">
        <w:rPr>
          <w:sz w:val="26"/>
          <w:szCs w:val="26"/>
        </w:rPr>
        <w:t>ому</w:t>
      </w:r>
      <w:r w:rsidR="005055D7" w:rsidRPr="00100306">
        <w:rPr>
          <w:sz w:val="26"/>
          <w:szCs w:val="26"/>
        </w:rPr>
        <w:t xml:space="preserve"> наружн</w:t>
      </w:r>
      <w:r w:rsidR="005055D7">
        <w:rPr>
          <w:sz w:val="26"/>
          <w:szCs w:val="26"/>
        </w:rPr>
        <w:t>ому</w:t>
      </w:r>
      <w:r w:rsidR="005055D7" w:rsidRPr="00100306">
        <w:rPr>
          <w:sz w:val="26"/>
          <w:szCs w:val="26"/>
        </w:rPr>
        <w:t xml:space="preserve"> диаметр</w:t>
      </w:r>
      <w:r w:rsidR="005055D7">
        <w:rPr>
          <w:sz w:val="26"/>
          <w:szCs w:val="26"/>
        </w:rPr>
        <w:t>у</w:t>
      </w:r>
      <w:r w:rsidR="005055D7" w:rsidRPr="00100306">
        <w:rPr>
          <w:sz w:val="26"/>
          <w:szCs w:val="26"/>
        </w:rPr>
        <w:t xml:space="preserve"> резьбы болтов, </w:t>
      </w:r>
      <w:proofErr w:type="gramStart"/>
      <w:r w:rsidR="005055D7" w:rsidRPr="00100306">
        <w:rPr>
          <w:sz w:val="26"/>
          <w:szCs w:val="26"/>
        </w:rPr>
        <w:t>мм</w:t>
      </w:r>
      <w:proofErr w:type="gramEnd"/>
      <w:r w:rsidR="005055D7" w:rsidRPr="00100306">
        <w:rPr>
          <w:sz w:val="26"/>
          <w:szCs w:val="26"/>
        </w:rPr>
        <w:t xml:space="preserve">: 16÷48; </w:t>
      </w:r>
      <w:r w:rsidR="005055D7">
        <w:rPr>
          <w:sz w:val="26"/>
          <w:szCs w:val="26"/>
        </w:rPr>
        <w:t>к</w:t>
      </w:r>
      <w:r w:rsidR="005055D7" w:rsidRPr="00100306">
        <w:rPr>
          <w:sz w:val="26"/>
          <w:szCs w:val="26"/>
        </w:rPr>
        <w:t>ласс</w:t>
      </w:r>
      <w:r w:rsidR="005055D7">
        <w:rPr>
          <w:sz w:val="26"/>
          <w:szCs w:val="26"/>
        </w:rPr>
        <w:t>у</w:t>
      </w:r>
      <w:r w:rsidR="005055D7" w:rsidRPr="00100306">
        <w:rPr>
          <w:sz w:val="26"/>
          <w:szCs w:val="26"/>
        </w:rPr>
        <w:t xml:space="preserve"> прочности гаек: 8; 9; 10; 12</w:t>
      </w:r>
      <w:r w:rsidR="005055D7">
        <w:rPr>
          <w:sz w:val="26"/>
          <w:szCs w:val="26"/>
        </w:rPr>
        <w:t>, не противоречат ГОСТ.</w:t>
      </w:r>
    </w:p>
    <w:p w:rsidR="0016330E" w:rsidRDefault="0016330E" w:rsidP="0016330E">
      <w:pPr>
        <w:shd w:val="clear" w:color="auto" w:fill="FFFFFF"/>
        <w:ind w:firstLine="567"/>
        <w:jc w:val="both"/>
        <w:textAlignment w:val="baseline"/>
        <w:rPr>
          <w:spacing w:val="2"/>
          <w:sz w:val="26"/>
          <w:szCs w:val="26"/>
        </w:rPr>
      </w:pPr>
      <w:r>
        <w:rPr>
          <w:spacing w:val="2"/>
          <w:sz w:val="26"/>
          <w:szCs w:val="26"/>
        </w:rPr>
        <w:lastRenderedPageBreak/>
        <w:t>По п.23 «Раствор»</w:t>
      </w:r>
      <w:r w:rsidR="00586CDC">
        <w:rPr>
          <w:spacing w:val="2"/>
          <w:sz w:val="26"/>
          <w:szCs w:val="26"/>
        </w:rPr>
        <w:t xml:space="preserve"> </w:t>
      </w:r>
      <w:r w:rsidR="00586CDC">
        <w:rPr>
          <w:sz w:val="26"/>
          <w:szCs w:val="26"/>
        </w:rPr>
        <w:t>приложения №3 к описанию объекта закупки</w:t>
      </w:r>
      <w:r>
        <w:rPr>
          <w:spacing w:val="2"/>
          <w:sz w:val="26"/>
          <w:szCs w:val="26"/>
        </w:rPr>
        <w:t xml:space="preserve"> заказчиком установлены следующие требования, которые, по мнению заявителя, являются избыточными: </w:t>
      </w:r>
    </w:p>
    <w:p w:rsidR="0016330E" w:rsidRDefault="0016330E" w:rsidP="0016330E">
      <w:pPr>
        <w:shd w:val="clear" w:color="auto" w:fill="FFFFFF"/>
        <w:ind w:firstLine="567"/>
        <w:jc w:val="both"/>
        <w:textAlignment w:val="baseline"/>
        <w:rPr>
          <w:spacing w:val="2"/>
          <w:sz w:val="26"/>
          <w:szCs w:val="26"/>
        </w:rPr>
      </w:pPr>
      <w:r>
        <w:rPr>
          <w:spacing w:val="2"/>
          <w:sz w:val="26"/>
          <w:szCs w:val="26"/>
        </w:rPr>
        <w:t xml:space="preserve">- п.23 «Раствор»: наибольшая крупность зерен заполнителя, </w:t>
      </w:r>
      <w:proofErr w:type="gramStart"/>
      <w:r>
        <w:rPr>
          <w:spacing w:val="2"/>
          <w:sz w:val="26"/>
          <w:szCs w:val="26"/>
        </w:rPr>
        <w:t>мм</w:t>
      </w:r>
      <w:proofErr w:type="gramEnd"/>
      <w:r>
        <w:rPr>
          <w:spacing w:val="2"/>
          <w:sz w:val="26"/>
          <w:szCs w:val="26"/>
        </w:rPr>
        <w:t>: не более 2,5.</w:t>
      </w:r>
    </w:p>
    <w:p w:rsidR="0016330E" w:rsidRPr="0016330E" w:rsidRDefault="0016330E" w:rsidP="0016330E">
      <w:pPr>
        <w:shd w:val="clear" w:color="auto" w:fill="FFFFFF"/>
        <w:ind w:firstLine="567"/>
        <w:jc w:val="both"/>
        <w:textAlignment w:val="baseline"/>
        <w:rPr>
          <w:spacing w:val="2"/>
          <w:sz w:val="26"/>
          <w:szCs w:val="26"/>
        </w:rPr>
      </w:pPr>
      <w:r w:rsidRPr="0016330E">
        <w:rPr>
          <w:spacing w:val="2"/>
          <w:sz w:val="26"/>
          <w:szCs w:val="26"/>
        </w:rPr>
        <w:t>В соответствии с п.4.14.8 ГОСТ 28013-98 н</w:t>
      </w:r>
      <w:r w:rsidR="00AF6E29">
        <w:rPr>
          <w:spacing w:val="2"/>
          <w:sz w:val="26"/>
          <w:szCs w:val="26"/>
        </w:rPr>
        <w:t xml:space="preserve">аибольшая </w:t>
      </w:r>
      <w:r w:rsidRPr="0016330E">
        <w:rPr>
          <w:spacing w:val="2"/>
          <w:sz w:val="26"/>
          <w:szCs w:val="26"/>
        </w:rPr>
        <w:t xml:space="preserve">крупность зерен заполнителя должна быть, </w:t>
      </w:r>
      <w:proofErr w:type="gramStart"/>
      <w:r w:rsidRPr="0016330E">
        <w:rPr>
          <w:spacing w:val="2"/>
          <w:sz w:val="26"/>
          <w:szCs w:val="26"/>
        </w:rPr>
        <w:t>мм</w:t>
      </w:r>
      <w:proofErr w:type="gramEnd"/>
      <w:r w:rsidRPr="0016330E">
        <w:rPr>
          <w:spacing w:val="2"/>
          <w:sz w:val="26"/>
          <w:szCs w:val="26"/>
        </w:rPr>
        <w:t>, не более:</w:t>
      </w:r>
    </w:p>
    <w:tbl>
      <w:tblPr>
        <w:tblW w:w="0" w:type="auto"/>
        <w:tblCellMar>
          <w:left w:w="0" w:type="dxa"/>
          <w:right w:w="0" w:type="dxa"/>
        </w:tblCellMar>
        <w:tblLook w:val="04A0"/>
      </w:tblPr>
      <w:tblGrid>
        <w:gridCol w:w="370"/>
        <w:gridCol w:w="6468"/>
        <w:gridCol w:w="739"/>
        <w:gridCol w:w="370"/>
        <w:gridCol w:w="480"/>
      </w:tblGrid>
      <w:tr w:rsidR="0016330E" w:rsidRPr="0016330E" w:rsidTr="0016330E">
        <w:trPr>
          <w:gridAfter w:val="1"/>
          <w:wAfter w:w="480" w:type="dxa"/>
          <w:trHeight w:val="15"/>
        </w:trPr>
        <w:tc>
          <w:tcPr>
            <w:tcW w:w="370" w:type="dxa"/>
            <w:hideMark/>
          </w:tcPr>
          <w:p w:rsidR="0016330E" w:rsidRPr="0016330E" w:rsidRDefault="0016330E" w:rsidP="0016330E">
            <w:pPr>
              <w:rPr>
                <w:sz w:val="26"/>
                <w:szCs w:val="26"/>
              </w:rPr>
            </w:pPr>
          </w:p>
        </w:tc>
        <w:tc>
          <w:tcPr>
            <w:tcW w:w="6468" w:type="dxa"/>
            <w:hideMark/>
          </w:tcPr>
          <w:p w:rsidR="0016330E" w:rsidRPr="0016330E" w:rsidRDefault="0016330E" w:rsidP="0016330E">
            <w:pPr>
              <w:rPr>
                <w:sz w:val="26"/>
                <w:szCs w:val="26"/>
              </w:rPr>
            </w:pPr>
          </w:p>
        </w:tc>
        <w:tc>
          <w:tcPr>
            <w:tcW w:w="739" w:type="dxa"/>
            <w:hideMark/>
          </w:tcPr>
          <w:p w:rsidR="0016330E" w:rsidRPr="0016330E" w:rsidRDefault="0016330E" w:rsidP="0016330E">
            <w:pPr>
              <w:rPr>
                <w:sz w:val="26"/>
                <w:szCs w:val="26"/>
              </w:rPr>
            </w:pPr>
          </w:p>
        </w:tc>
        <w:tc>
          <w:tcPr>
            <w:tcW w:w="370" w:type="dxa"/>
            <w:hideMark/>
          </w:tcPr>
          <w:p w:rsidR="0016330E" w:rsidRPr="0016330E" w:rsidRDefault="0016330E" w:rsidP="0016330E">
            <w:pPr>
              <w:rPr>
                <w:sz w:val="26"/>
                <w:szCs w:val="26"/>
              </w:rPr>
            </w:pPr>
          </w:p>
        </w:tc>
      </w:tr>
      <w:tr w:rsidR="0016330E" w:rsidRPr="0016330E" w:rsidTr="0016330E">
        <w:trPr>
          <w:gridAfter w:val="1"/>
          <w:wAfter w:w="480" w:type="dxa"/>
        </w:trPr>
        <w:tc>
          <w:tcPr>
            <w:tcW w:w="370" w:type="dxa"/>
            <w:hideMark/>
          </w:tcPr>
          <w:p w:rsidR="0016330E" w:rsidRPr="0016330E" w:rsidRDefault="0016330E" w:rsidP="0016330E">
            <w:pPr>
              <w:rPr>
                <w:sz w:val="26"/>
                <w:szCs w:val="26"/>
              </w:rPr>
            </w:pPr>
          </w:p>
        </w:tc>
        <w:tc>
          <w:tcPr>
            <w:tcW w:w="6468" w:type="dxa"/>
            <w:tcBorders>
              <w:top w:val="nil"/>
              <w:left w:val="nil"/>
              <w:bottom w:val="nil"/>
              <w:right w:val="nil"/>
            </w:tcBorders>
            <w:tcMar>
              <w:top w:w="0" w:type="dxa"/>
              <w:left w:w="74" w:type="dxa"/>
              <w:bottom w:w="0" w:type="dxa"/>
              <w:right w:w="74" w:type="dxa"/>
            </w:tcMar>
            <w:hideMark/>
          </w:tcPr>
          <w:p w:rsidR="0016330E" w:rsidRPr="0016330E" w:rsidRDefault="0016330E" w:rsidP="0016330E">
            <w:pPr>
              <w:spacing w:line="263" w:lineRule="atLeast"/>
              <w:textAlignment w:val="baseline"/>
              <w:rPr>
                <w:sz w:val="26"/>
                <w:szCs w:val="26"/>
              </w:rPr>
            </w:pPr>
            <w:proofErr w:type="gramStart"/>
            <w:r w:rsidRPr="0016330E">
              <w:rPr>
                <w:sz w:val="26"/>
                <w:szCs w:val="26"/>
              </w:rPr>
              <w:t>- кладочные (кроме бутовой кладки) </w:t>
            </w:r>
            <w:proofErr w:type="gramEnd"/>
          </w:p>
        </w:tc>
        <w:tc>
          <w:tcPr>
            <w:tcW w:w="739" w:type="dxa"/>
            <w:tcBorders>
              <w:top w:val="nil"/>
              <w:left w:val="nil"/>
              <w:bottom w:val="nil"/>
              <w:right w:val="nil"/>
            </w:tcBorders>
            <w:tcMar>
              <w:top w:w="0" w:type="dxa"/>
              <w:left w:w="74" w:type="dxa"/>
              <w:bottom w:w="0" w:type="dxa"/>
              <w:right w:w="74" w:type="dxa"/>
            </w:tcMar>
            <w:hideMark/>
          </w:tcPr>
          <w:p w:rsidR="0016330E" w:rsidRPr="0016330E" w:rsidRDefault="0016330E" w:rsidP="0016330E">
            <w:pPr>
              <w:spacing w:line="263" w:lineRule="atLeast"/>
              <w:jc w:val="right"/>
              <w:textAlignment w:val="baseline"/>
              <w:rPr>
                <w:sz w:val="26"/>
                <w:szCs w:val="26"/>
              </w:rPr>
            </w:pPr>
            <w:r w:rsidRPr="0016330E">
              <w:rPr>
                <w:sz w:val="26"/>
                <w:szCs w:val="26"/>
              </w:rPr>
              <w:t>2,5</w:t>
            </w:r>
          </w:p>
        </w:tc>
        <w:tc>
          <w:tcPr>
            <w:tcW w:w="370" w:type="dxa"/>
            <w:hideMark/>
          </w:tcPr>
          <w:p w:rsidR="0016330E" w:rsidRPr="0016330E" w:rsidRDefault="0016330E" w:rsidP="0016330E">
            <w:pPr>
              <w:rPr>
                <w:sz w:val="26"/>
                <w:szCs w:val="26"/>
              </w:rPr>
            </w:pPr>
          </w:p>
        </w:tc>
      </w:tr>
      <w:tr w:rsidR="0016330E" w:rsidRPr="0016330E" w:rsidTr="0016330E">
        <w:tc>
          <w:tcPr>
            <w:tcW w:w="370" w:type="dxa"/>
            <w:hideMark/>
          </w:tcPr>
          <w:p w:rsidR="0016330E" w:rsidRPr="0016330E" w:rsidRDefault="0016330E" w:rsidP="0016330E">
            <w:pPr>
              <w:rPr>
                <w:sz w:val="26"/>
                <w:szCs w:val="26"/>
              </w:rPr>
            </w:pPr>
          </w:p>
        </w:tc>
        <w:tc>
          <w:tcPr>
            <w:tcW w:w="6468" w:type="dxa"/>
            <w:tcBorders>
              <w:top w:val="nil"/>
              <w:left w:val="nil"/>
              <w:bottom w:val="nil"/>
              <w:right w:val="nil"/>
            </w:tcBorders>
            <w:tcMar>
              <w:top w:w="0" w:type="dxa"/>
              <w:left w:w="74" w:type="dxa"/>
              <w:bottom w:w="0" w:type="dxa"/>
              <w:right w:w="74" w:type="dxa"/>
            </w:tcMar>
            <w:hideMark/>
          </w:tcPr>
          <w:p w:rsidR="0016330E" w:rsidRPr="0016330E" w:rsidRDefault="0016330E" w:rsidP="0016330E">
            <w:pPr>
              <w:spacing w:line="263" w:lineRule="atLeast"/>
              <w:textAlignment w:val="baseline"/>
              <w:rPr>
                <w:sz w:val="26"/>
                <w:szCs w:val="26"/>
              </w:rPr>
            </w:pPr>
            <w:r w:rsidRPr="0016330E">
              <w:rPr>
                <w:sz w:val="26"/>
                <w:szCs w:val="26"/>
              </w:rPr>
              <w:t>- бутовая кладка</w:t>
            </w:r>
          </w:p>
        </w:tc>
        <w:tc>
          <w:tcPr>
            <w:tcW w:w="739" w:type="dxa"/>
            <w:tcBorders>
              <w:top w:val="nil"/>
              <w:left w:val="nil"/>
              <w:bottom w:val="nil"/>
              <w:right w:val="nil"/>
            </w:tcBorders>
            <w:tcMar>
              <w:top w:w="0" w:type="dxa"/>
              <w:left w:w="74" w:type="dxa"/>
              <w:bottom w:w="0" w:type="dxa"/>
              <w:right w:w="74" w:type="dxa"/>
            </w:tcMar>
            <w:hideMark/>
          </w:tcPr>
          <w:p w:rsidR="0016330E" w:rsidRPr="0016330E" w:rsidRDefault="0016330E" w:rsidP="0016330E">
            <w:pPr>
              <w:spacing w:line="263" w:lineRule="atLeast"/>
              <w:jc w:val="right"/>
              <w:textAlignment w:val="baseline"/>
              <w:rPr>
                <w:sz w:val="26"/>
                <w:szCs w:val="26"/>
              </w:rPr>
            </w:pPr>
            <w:r w:rsidRPr="0016330E">
              <w:rPr>
                <w:sz w:val="26"/>
                <w:szCs w:val="26"/>
              </w:rPr>
              <w:t>5,00</w:t>
            </w:r>
          </w:p>
        </w:tc>
        <w:tc>
          <w:tcPr>
            <w:tcW w:w="850" w:type="dxa"/>
            <w:gridSpan w:val="2"/>
            <w:hideMark/>
          </w:tcPr>
          <w:p w:rsidR="0016330E" w:rsidRPr="0016330E" w:rsidRDefault="0016330E" w:rsidP="0016330E">
            <w:pPr>
              <w:rPr>
                <w:sz w:val="26"/>
                <w:szCs w:val="26"/>
              </w:rPr>
            </w:pPr>
          </w:p>
        </w:tc>
      </w:tr>
      <w:tr w:rsidR="0016330E" w:rsidRPr="0016330E" w:rsidTr="0016330E">
        <w:tc>
          <w:tcPr>
            <w:tcW w:w="370" w:type="dxa"/>
            <w:hideMark/>
          </w:tcPr>
          <w:p w:rsidR="0016330E" w:rsidRPr="0016330E" w:rsidRDefault="0016330E" w:rsidP="0016330E">
            <w:pPr>
              <w:rPr>
                <w:sz w:val="26"/>
                <w:szCs w:val="26"/>
              </w:rPr>
            </w:pPr>
          </w:p>
        </w:tc>
        <w:tc>
          <w:tcPr>
            <w:tcW w:w="6468" w:type="dxa"/>
            <w:tcBorders>
              <w:top w:val="nil"/>
              <w:left w:val="nil"/>
              <w:bottom w:val="nil"/>
              <w:right w:val="nil"/>
            </w:tcBorders>
            <w:tcMar>
              <w:top w:w="0" w:type="dxa"/>
              <w:left w:w="74" w:type="dxa"/>
              <w:bottom w:w="0" w:type="dxa"/>
              <w:right w:w="74" w:type="dxa"/>
            </w:tcMar>
            <w:hideMark/>
          </w:tcPr>
          <w:p w:rsidR="0016330E" w:rsidRPr="0016330E" w:rsidRDefault="0016330E" w:rsidP="0016330E">
            <w:pPr>
              <w:spacing w:line="263" w:lineRule="atLeast"/>
              <w:textAlignment w:val="baseline"/>
              <w:rPr>
                <w:sz w:val="26"/>
                <w:szCs w:val="26"/>
              </w:rPr>
            </w:pPr>
            <w:r w:rsidRPr="0016330E">
              <w:rPr>
                <w:sz w:val="26"/>
                <w:szCs w:val="26"/>
              </w:rPr>
              <w:t xml:space="preserve">- </w:t>
            </w:r>
            <w:proofErr w:type="gramStart"/>
            <w:r w:rsidRPr="0016330E">
              <w:rPr>
                <w:sz w:val="26"/>
                <w:szCs w:val="26"/>
              </w:rPr>
              <w:t>штукатурные</w:t>
            </w:r>
            <w:proofErr w:type="gramEnd"/>
            <w:r w:rsidRPr="0016330E">
              <w:rPr>
                <w:sz w:val="26"/>
                <w:szCs w:val="26"/>
              </w:rPr>
              <w:t xml:space="preserve"> (кроме </w:t>
            </w:r>
            <w:proofErr w:type="spellStart"/>
            <w:r w:rsidRPr="0016330E">
              <w:rPr>
                <w:sz w:val="26"/>
                <w:szCs w:val="26"/>
              </w:rPr>
              <w:t>накрывочного</w:t>
            </w:r>
            <w:proofErr w:type="spellEnd"/>
            <w:r w:rsidRPr="0016330E">
              <w:rPr>
                <w:sz w:val="26"/>
                <w:szCs w:val="26"/>
              </w:rPr>
              <w:t xml:space="preserve"> слоя)</w:t>
            </w:r>
          </w:p>
        </w:tc>
        <w:tc>
          <w:tcPr>
            <w:tcW w:w="739" w:type="dxa"/>
            <w:tcBorders>
              <w:top w:val="nil"/>
              <w:left w:val="nil"/>
              <w:bottom w:val="nil"/>
              <w:right w:val="nil"/>
            </w:tcBorders>
            <w:tcMar>
              <w:top w:w="0" w:type="dxa"/>
              <w:left w:w="74" w:type="dxa"/>
              <w:bottom w:w="0" w:type="dxa"/>
              <w:right w:w="74" w:type="dxa"/>
            </w:tcMar>
            <w:hideMark/>
          </w:tcPr>
          <w:p w:rsidR="0016330E" w:rsidRPr="0016330E" w:rsidRDefault="0016330E" w:rsidP="0016330E">
            <w:pPr>
              <w:spacing w:line="263" w:lineRule="atLeast"/>
              <w:jc w:val="right"/>
              <w:textAlignment w:val="baseline"/>
              <w:rPr>
                <w:sz w:val="26"/>
                <w:szCs w:val="26"/>
              </w:rPr>
            </w:pPr>
            <w:r w:rsidRPr="0016330E">
              <w:rPr>
                <w:sz w:val="26"/>
                <w:szCs w:val="26"/>
              </w:rPr>
              <w:t>2,5</w:t>
            </w:r>
          </w:p>
        </w:tc>
        <w:tc>
          <w:tcPr>
            <w:tcW w:w="850" w:type="dxa"/>
            <w:gridSpan w:val="2"/>
            <w:hideMark/>
          </w:tcPr>
          <w:p w:rsidR="0016330E" w:rsidRPr="0016330E" w:rsidRDefault="0016330E" w:rsidP="0016330E">
            <w:pPr>
              <w:rPr>
                <w:sz w:val="26"/>
                <w:szCs w:val="26"/>
              </w:rPr>
            </w:pPr>
          </w:p>
        </w:tc>
      </w:tr>
      <w:tr w:rsidR="0016330E" w:rsidRPr="0016330E" w:rsidTr="0016330E">
        <w:tc>
          <w:tcPr>
            <w:tcW w:w="370" w:type="dxa"/>
            <w:hideMark/>
          </w:tcPr>
          <w:p w:rsidR="0016330E" w:rsidRPr="0016330E" w:rsidRDefault="0016330E" w:rsidP="0016330E">
            <w:pPr>
              <w:rPr>
                <w:sz w:val="26"/>
                <w:szCs w:val="26"/>
              </w:rPr>
            </w:pPr>
          </w:p>
        </w:tc>
        <w:tc>
          <w:tcPr>
            <w:tcW w:w="6468" w:type="dxa"/>
            <w:tcBorders>
              <w:top w:val="nil"/>
              <w:left w:val="nil"/>
              <w:bottom w:val="nil"/>
              <w:right w:val="nil"/>
            </w:tcBorders>
            <w:tcMar>
              <w:top w:w="0" w:type="dxa"/>
              <w:left w:w="74" w:type="dxa"/>
              <w:bottom w:w="0" w:type="dxa"/>
              <w:right w:w="74" w:type="dxa"/>
            </w:tcMar>
            <w:hideMark/>
          </w:tcPr>
          <w:p w:rsidR="0016330E" w:rsidRPr="0016330E" w:rsidRDefault="0016330E" w:rsidP="0016330E">
            <w:pPr>
              <w:spacing w:line="263" w:lineRule="atLeast"/>
              <w:textAlignment w:val="baseline"/>
              <w:rPr>
                <w:sz w:val="26"/>
                <w:szCs w:val="26"/>
              </w:rPr>
            </w:pPr>
            <w:r w:rsidRPr="0016330E">
              <w:rPr>
                <w:sz w:val="26"/>
                <w:szCs w:val="26"/>
              </w:rPr>
              <w:t xml:space="preserve">- </w:t>
            </w:r>
            <w:proofErr w:type="gramStart"/>
            <w:r w:rsidRPr="0016330E">
              <w:rPr>
                <w:sz w:val="26"/>
                <w:szCs w:val="26"/>
              </w:rPr>
              <w:t>штукатурные</w:t>
            </w:r>
            <w:proofErr w:type="gramEnd"/>
            <w:r w:rsidRPr="0016330E">
              <w:rPr>
                <w:sz w:val="26"/>
                <w:szCs w:val="26"/>
              </w:rPr>
              <w:t xml:space="preserve"> </w:t>
            </w:r>
            <w:proofErr w:type="spellStart"/>
            <w:r w:rsidRPr="0016330E">
              <w:rPr>
                <w:sz w:val="26"/>
                <w:szCs w:val="26"/>
              </w:rPr>
              <w:t>накрывочного</w:t>
            </w:r>
            <w:proofErr w:type="spellEnd"/>
            <w:r w:rsidRPr="0016330E">
              <w:rPr>
                <w:sz w:val="26"/>
                <w:szCs w:val="26"/>
              </w:rPr>
              <w:t xml:space="preserve"> слоя </w:t>
            </w:r>
          </w:p>
        </w:tc>
        <w:tc>
          <w:tcPr>
            <w:tcW w:w="739" w:type="dxa"/>
            <w:tcBorders>
              <w:top w:val="nil"/>
              <w:left w:val="nil"/>
              <w:bottom w:val="nil"/>
              <w:right w:val="nil"/>
            </w:tcBorders>
            <w:tcMar>
              <w:top w:w="0" w:type="dxa"/>
              <w:left w:w="74" w:type="dxa"/>
              <w:bottom w:w="0" w:type="dxa"/>
              <w:right w:w="74" w:type="dxa"/>
            </w:tcMar>
            <w:hideMark/>
          </w:tcPr>
          <w:p w:rsidR="0016330E" w:rsidRPr="0016330E" w:rsidRDefault="0016330E" w:rsidP="0016330E">
            <w:pPr>
              <w:spacing w:line="263" w:lineRule="atLeast"/>
              <w:jc w:val="right"/>
              <w:textAlignment w:val="baseline"/>
              <w:rPr>
                <w:sz w:val="26"/>
                <w:szCs w:val="26"/>
              </w:rPr>
            </w:pPr>
            <w:r w:rsidRPr="0016330E">
              <w:rPr>
                <w:sz w:val="26"/>
                <w:szCs w:val="26"/>
              </w:rPr>
              <w:t>1,25</w:t>
            </w:r>
          </w:p>
        </w:tc>
        <w:tc>
          <w:tcPr>
            <w:tcW w:w="850" w:type="dxa"/>
            <w:gridSpan w:val="2"/>
            <w:hideMark/>
          </w:tcPr>
          <w:p w:rsidR="0016330E" w:rsidRPr="0016330E" w:rsidRDefault="0016330E" w:rsidP="0016330E">
            <w:pPr>
              <w:rPr>
                <w:sz w:val="26"/>
                <w:szCs w:val="26"/>
              </w:rPr>
            </w:pPr>
          </w:p>
        </w:tc>
      </w:tr>
      <w:tr w:rsidR="0016330E" w:rsidRPr="0016330E" w:rsidTr="0016330E">
        <w:tc>
          <w:tcPr>
            <w:tcW w:w="370" w:type="dxa"/>
            <w:hideMark/>
          </w:tcPr>
          <w:p w:rsidR="0016330E" w:rsidRPr="0016330E" w:rsidRDefault="0016330E" w:rsidP="0016330E">
            <w:pPr>
              <w:rPr>
                <w:sz w:val="26"/>
                <w:szCs w:val="26"/>
              </w:rPr>
            </w:pPr>
          </w:p>
        </w:tc>
        <w:tc>
          <w:tcPr>
            <w:tcW w:w="6468" w:type="dxa"/>
            <w:tcBorders>
              <w:top w:val="nil"/>
              <w:left w:val="nil"/>
              <w:bottom w:val="nil"/>
              <w:right w:val="nil"/>
            </w:tcBorders>
            <w:tcMar>
              <w:top w:w="0" w:type="dxa"/>
              <w:left w:w="74" w:type="dxa"/>
              <w:bottom w:w="0" w:type="dxa"/>
              <w:right w:w="74" w:type="dxa"/>
            </w:tcMar>
            <w:hideMark/>
          </w:tcPr>
          <w:p w:rsidR="0016330E" w:rsidRPr="0016330E" w:rsidRDefault="0016330E" w:rsidP="0016330E">
            <w:pPr>
              <w:spacing w:line="263" w:lineRule="atLeast"/>
              <w:textAlignment w:val="baseline"/>
              <w:rPr>
                <w:sz w:val="26"/>
                <w:szCs w:val="26"/>
              </w:rPr>
            </w:pPr>
            <w:r w:rsidRPr="0016330E">
              <w:rPr>
                <w:sz w:val="26"/>
                <w:szCs w:val="26"/>
              </w:rPr>
              <w:t>- облицовочные</w:t>
            </w:r>
          </w:p>
        </w:tc>
        <w:tc>
          <w:tcPr>
            <w:tcW w:w="739" w:type="dxa"/>
            <w:tcBorders>
              <w:top w:val="nil"/>
              <w:left w:val="nil"/>
              <w:bottom w:val="nil"/>
              <w:right w:val="nil"/>
            </w:tcBorders>
            <w:tcMar>
              <w:top w:w="0" w:type="dxa"/>
              <w:left w:w="74" w:type="dxa"/>
              <w:bottom w:w="0" w:type="dxa"/>
              <w:right w:w="74" w:type="dxa"/>
            </w:tcMar>
            <w:hideMark/>
          </w:tcPr>
          <w:p w:rsidR="0016330E" w:rsidRPr="0016330E" w:rsidRDefault="0016330E" w:rsidP="0016330E">
            <w:pPr>
              <w:spacing w:line="263" w:lineRule="atLeast"/>
              <w:jc w:val="right"/>
              <w:textAlignment w:val="baseline"/>
              <w:rPr>
                <w:sz w:val="26"/>
                <w:szCs w:val="26"/>
              </w:rPr>
            </w:pPr>
            <w:r w:rsidRPr="0016330E">
              <w:rPr>
                <w:sz w:val="26"/>
                <w:szCs w:val="26"/>
              </w:rPr>
              <w:t>1,25</w:t>
            </w:r>
          </w:p>
        </w:tc>
        <w:tc>
          <w:tcPr>
            <w:tcW w:w="850" w:type="dxa"/>
            <w:gridSpan w:val="2"/>
            <w:hideMark/>
          </w:tcPr>
          <w:p w:rsidR="0016330E" w:rsidRPr="0016330E" w:rsidRDefault="0016330E" w:rsidP="0016330E">
            <w:pPr>
              <w:rPr>
                <w:sz w:val="26"/>
                <w:szCs w:val="26"/>
              </w:rPr>
            </w:pPr>
          </w:p>
        </w:tc>
      </w:tr>
    </w:tbl>
    <w:p w:rsidR="0016330E" w:rsidRDefault="0016330E" w:rsidP="0016330E">
      <w:pPr>
        <w:shd w:val="clear" w:color="auto" w:fill="FFFFFF"/>
        <w:ind w:firstLine="567"/>
        <w:jc w:val="both"/>
        <w:textAlignment w:val="baseline"/>
        <w:rPr>
          <w:spacing w:val="2"/>
          <w:sz w:val="26"/>
          <w:szCs w:val="26"/>
        </w:rPr>
      </w:pPr>
      <w:r>
        <w:rPr>
          <w:spacing w:val="2"/>
          <w:sz w:val="26"/>
          <w:szCs w:val="26"/>
        </w:rPr>
        <w:t>Заказчиком при описании объекта закупки установлены требования к н</w:t>
      </w:r>
      <w:r w:rsidR="00AF6E29">
        <w:rPr>
          <w:spacing w:val="2"/>
          <w:sz w:val="26"/>
          <w:szCs w:val="26"/>
        </w:rPr>
        <w:t>аибольшей крупности заполнителя некорректно</w:t>
      </w:r>
      <w:r>
        <w:rPr>
          <w:spacing w:val="2"/>
          <w:sz w:val="26"/>
          <w:szCs w:val="26"/>
        </w:rPr>
        <w:t>.</w:t>
      </w:r>
    </w:p>
    <w:p w:rsidR="00AF6E29" w:rsidRPr="0016330E" w:rsidRDefault="00AF6E29" w:rsidP="00AF6E29">
      <w:pPr>
        <w:ind w:firstLine="567"/>
        <w:jc w:val="both"/>
        <w:rPr>
          <w:sz w:val="26"/>
          <w:szCs w:val="26"/>
        </w:rPr>
      </w:pPr>
      <w:r>
        <w:rPr>
          <w:sz w:val="26"/>
          <w:szCs w:val="26"/>
        </w:rPr>
        <w:t>При этом</w:t>
      </w:r>
      <w:proofErr w:type="gramStart"/>
      <w:r>
        <w:rPr>
          <w:sz w:val="26"/>
          <w:szCs w:val="26"/>
        </w:rPr>
        <w:t>,</w:t>
      </w:r>
      <w:proofErr w:type="gramEnd"/>
      <w:r>
        <w:rPr>
          <w:sz w:val="26"/>
          <w:szCs w:val="26"/>
        </w:rPr>
        <w:t xml:space="preserve"> наименование показателя «</w:t>
      </w:r>
      <w:r w:rsidRPr="00AF6E29">
        <w:rPr>
          <w:sz w:val="26"/>
          <w:szCs w:val="26"/>
          <w:u w:val="single"/>
        </w:rPr>
        <w:t>наибольшая</w:t>
      </w:r>
      <w:r>
        <w:rPr>
          <w:sz w:val="26"/>
          <w:szCs w:val="26"/>
        </w:rPr>
        <w:t xml:space="preserve"> крупность зерен заполнителя» само по себе подразумевает диапазонный показатель, указывает на максимальное значение </w:t>
      </w:r>
      <w:r w:rsidR="00716884">
        <w:rPr>
          <w:sz w:val="26"/>
          <w:szCs w:val="26"/>
        </w:rPr>
        <w:t>крупности зерен.</w:t>
      </w:r>
      <w:r>
        <w:rPr>
          <w:sz w:val="26"/>
          <w:szCs w:val="26"/>
        </w:rPr>
        <w:t xml:space="preserve"> </w:t>
      </w:r>
    </w:p>
    <w:p w:rsidR="0016330E" w:rsidRDefault="00716884" w:rsidP="0016330E">
      <w:pPr>
        <w:shd w:val="clear" w:color="auto" w:fill="FFFFFF"/>
        <w:ind w:firstLine="567"/>
        <w:jc w:val="both"/>
        <w:textAlignment w:val="baseline"/>
        <w:rPr>
          <w:spacing w:val="2"/>
          <w:sz w:val="26"/>
          <w:szCs w:val="26"/>
        </w:rPr>
      </w:pPr>
      <w:r>
        <w:rPr>
          <w:spacing w:val="2"/>
          <w:sz w:val="26"/>
          <w:szCs w:val="26"/>
        </w:rPr>
        <w:t>Таким образом, участники закупки имеют возможность указать максимальное значение показателя в соответствии с аукционной документацией и ГОСТ.</w:t>
      </w:r>
    </w:p>
    <w:p w:rsidR="00BB1716" w:rsidRDefault="00C735F4" w:rsidP="00AA7416">
      <w:pPr>
        <w:ind w:firstLine="567"/>
        <w:jc w:val="both"/>
        <w:rPr>
          <w:sz w:val="26"/>
          <w:szCs w:val="26"/>
        </w:rPr>
      </w:pPr>
      <w:r>
        <w:rPr>
          <w:sz w:val="26"/>
          <w:szCs w:val="26"/>
        </w:rPr>
        <w:t>В п.29 «Трубы»</w:t>
      </w:r>
      <w:r w:rsidR="00F513D5">
        <w:rPr>
          <w:sz w:val="26"/>
          <w:szCs w:val="26"/>
        </w:rPr>
        <w:t xml:space="preserve"> приложения №3 к описанию объекта закупки</w:t>
      </w:r>
      <w:r>
        <w:rPr>
          <w:sz w:val="26"/>
          <w:szCs w:val="26"/>
        </w:rPr>
        <w:t xml:space="preserve"> заказчиком установлены требования, которые, по мнению заявителя, не соответствуют ГОСТ: </w:t>
      </w:r>
    </w:p>
    <w:p w:rsidR="00863CA3" w:rsidRPr="001F1B81" w:rsidRDefault="00863CA3" w:rsidP="001F1B81">
      <w:pPr>
        <w:pStyle w:val="Default"/>
        <w:ind w:firstLine="567"/>
        <w:jc w:val="both"/>
        <w:rPr>
          <w:sz w:val="26"/>
          <w:szCs w:val="26"/>
        </w:rPr>
      </w:pPr>
      <w:r w:rsidRPr="001F1B81">
        <w:rPr>
          <w:sz w:val="26"/>
          <w:szCs w:val="26"/>
        </w:rPr>
        <w:t xml:space="preserve">- п.29 «Трубы»: габаритные размеры должны соответствовать значениям, указанным на изображении, </w:t>
      </w:r>
      <w:proofErr w:type="gramStart"/>
      <w:r w:rsidRPr="001F1B81">
        <w:rPr>
          <w:sz w:val="26"/>
          <w:szCs w:val="26"/>
        </w:rPr>
        <w:t>мм</w:t>
      </w:r>
      <w:proofErr w:type="gramEnd"/>
      <w:r w:rsidRPr="001F1B81">
        <w:rPr>
          <w:sz w:val="26"/>
          <w:szCs w:val="26"/>
        </w:rPr>
        <w:t xml:space="preserve"> - изображение №6; Требуются трубы стальные </w:t>
      </w:r>
      <w:r w:rsidRPr="001F1B81">
        <w:rPr>
          <w:b/>
          <w:sz w:val="26"/>
          <w:szCs w:val="26"/>
          <w:u w:val="single"/>
        </w:rPr>
        <w:t>профильные квадратные</w:t>
      </w:r>
      <w:r w:rsidRPr="001F1B81">
        <w:rPr>
          <w:sz w:val="26"/>
          <w:szCs w:val="26"/>
        </w:rPr>
        <w:t xml:space="preserve"> электросварные</w:t>
      </w:r>
      <w:r w:rsidR="001F1B81">
        <w:rPr>
          <w:sz w:val="26"/>
          <w:szCs w:val="26"/>
        </w:rPr>
        <w:t>.</w:t>
      </w:r>
    </w:p>
    <w:p w:rsidR="001F1B81" w:rsidRPr="00863CA3" w:rsidRDefault="001F1B81" w:rsidP="00863CA3">
      <w:pPr>
        <w:pStyle w:val="Default"/>
        <w:jc w:val="both"/>
        <w:rPr>
          <w:rFonts w:ascii="Calibri" w:hAnsi="Calibri" w:cs="Calibri"/>
          <w:sz w:val="22"/>
          <w:szCs w:val="22"/>
        </w:rPr>
      </w:pPr>
      <w:r>
        <w:rPr>
          <w:rFonts w:ascii="Calibri" w:hAnsi="Calibri" w:cs="Calibri"/>
          <w:noProof/>
          <w:sz w:val="22"/>
          <w:szCs w:val="22"/>
          <w:lang w:eastAsia="ru-RU"/>
        </w:rPr>
        <w:drawing>
          <wp:inline distT="0" distB="0" distL="0" distR="0">
            <wp:extent cx="2655570" cy="1908175"/>
            <wp:effectExtent l="19050" t="0" r="0" b="0"/>
            <wp:docPr id="131" name="Рисунок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
                    <a:srcRect/>
                    <a:stretch>
                      <a:fillRect/>
                    </a:stretch>
                  </pic:blipFill>
                  <pic:spPr bwMode="auto">
                    <a:xfrm>
                      <a:off x="0" y="0"/>
                      <a:ext cx="2655570" cy="1908175"/>
                    </a:xfrm>
                    <a:prstGeom prst="rect">
                      <a:avLst/>
                    </a:prstGeom>
                    <a:noFill/>
                    <a:ln w="9525">
                      <a:noFill/>
                      <a:miter lim="800000"/>
                      <a:headEnd/>
                      <a:tailEnd/>
                    </a:ln>
                  </pic:spPr>
                </pic:pic>
              </a:graphicData>
            </a:graphic>
          </wp:inline>
        </w:drawing>
      </w:r>
    </w:p>
    <w:p w:rsidR="00863CA3" w:rsidRDefault="00863CA3" w:rsidP="00AA7416">
      <w:pPr>
        <w:ind w:firstLine="567"/>
        <w:jc w:val="both"/>
        <w:rPr>
          <w:sz w:val="26"/>
          <w:szCs w:val="26"/>
        </w:rPr>
      </w:pPr>
    </w:p>
    <w:p w:rsidR="001F1B81" w:rsidRPr="001F1B81" w:rsidRDefault="001F1B81" w:rsidP="001F1B81">
      <w:pPr>
        <w:autoSpaceDE w:val="0"/>
        <w:autoSpaceDN w:val="0"/>
        <w:adjustRightInd w:val="0"/>
        <w:ind w:firstLine="567"/>
        <w:jc w:val="both"/>
        <w:rPr>
          <w:rFonts w:eastAsiaTheme="minorHAnsi"/>
          <w:color w:val="000000"/>
          <w:sz w:val="26"/>
          <w:szCs w:val="26"/>
          <w:lang w:eastAsia="en-US"/>
        </w:rPr>
      </w:pPr>
      <w:r w:rsidRPr="001F1B81">
        <w:rPr>
          <w:rFonts w:eastAsiaTheme="minorHAnsi"/>
          <w:color w:val="000000"/>
          <w:sz w:val="26"/>
          <w:szCs w:val="26"/>
          <w:lang w:eastAsia="en-US"/>
        </w:rPr>
        <w:t xml:space="preserve">S – толщина стенки </w:t>
      </w:r>
    </w:p>
    <w:p w:rsidR="001F1B81" w:rsidRDefault="001F1B81" w:rsidP="001F1B81">
      <w:pPr>
        <w:ind w:firstLine="567"/>
        <w:jc w:val="both"/>
        <w:rPr>
          <w:rFonts w:eastAsiaTheme="minorHAnsi"/>
          <w:color w:val="000000"/>
          <w:sz w:val="26"/>
          <w:szCs w:val="26"/>
          <w:lang w:eastAsia="en-US"/>
        </w:rPr>
      </w:pPr>
      <w:r w:rsidRPr="001F1B81">
        <w:rPr>
          <w:rFonts w:eastAsiaTheme="minorHAnsi"/>
          <w:color w:val="000000"/>
          <w:sz w:val="26"/>
          <w:szCs w:val="26"/>
          <w:lang w:eastAsia="en-US"/>
        </w:rPr>
        <w:t xml:space="preserve">А – наружный размер </w:t>
      </w:r>
    </w:p>
    <w:p w:rsidR="00D63311" w:rsidRPr="00D63311" w:rsidRDefault="00D63311" w:rsidP="00D63311">
      <w:pPr>
        <w:pStyle w:val="formattext"/>
        <w:shd w:val="clear" w:color="auto" w:fill="FFFFFF"/>
        <w:spacing w:before="0" w:beforeAutospacing="0" w:after="0" w:afterAutospacing="0" w:line="263" w:lineRule="atLeast"/>
        <w:ind w:firstLine="567"/>
        <w:jc w:val="both"/>
        <w:textAlignment w:val="baseline"/>
        <w:rPr>
          <w:spacing w:val="2"/>
          <w:sz w:val="26"/>
          <w:szCs w:val="26"/>
        </w:rPr>
      </w:pPr>
      <w:r w:rsidRPr="00D63311">
        <w:rPr>
          <w:rFonts w:eastAsiaTheme="minorHAnsi"/>
          <w:sz w:val="26"/>
          <w:szCs w:val="26"/>
          <w:lang w:eastAsia="en-US"/>
        </w:rPr>
        <w:t xml:space="preserve">В соответствии с ГОСТ 8639-82 </w:t>
      </w:r>
      <w:r w:rsidRPr="00D63311">
        <w:rPr>
          <w:spacing w:val="2"/>
          <w:sz w:val="26"/>
          <w:szCs w:val="26"/>
        </w:rPr>
        <w:t xml:space="preserve">2. Форма и размеры квадратных труб должны соответствовать </w:t>
      </w:r>
      <w:proofErr w:type="gramStart"/>
      <w:r w:rsidRPr="00D63311">
        <w:rPr>
          <w:spacing w:val="2"/>
          <w:sz w:val="26"/>
          <w:szCs w:val="26"/>
        </w:rPr>
        <w:t>указанным</w:t>
      </w:r>
      <w:proofErr w:type="gramEnd"/>
      <w:r w:rsidRPr="00D63311">
        <w:rPr>
          <w:spacing w:val="2"/>
          <w:sz w:val="26"/>
          <w:szCs w:val="26"/>
        </w:rPr>
        <w:t xml:space="preserve"> на чертеже и в табл.1. </w:t>
      </w:r>
    </w:p>
    <w:p w:rsidR="00D63311" w:rsidRDefault="00D63311" w:rsidP="00D63311">
      <w:pPr>
        <w:pStyle w:val="3"/>
        <w:shd w:val="clear" w:color="auto" w:fill="FFFFFF"/>
        <w:spacing w:before="313" w:after="188"/>
        <w:textAlignment w:val="baseline"/>
        <w:rPr>
          <w:rFonts w:ascii="Arial" w:hAnsi="Arial" w:cs="Arial"/>
          <w:color w:val="4C4C4C"/>
          <w:spacing w:val="2"/>
          <w:sz w:val="38"/>
          <w:szCs w:val="38"/>
        </w:rPr>
      </w:pPr>
      <w:r>
        <w:rPr>
          <w:rFonts w:ascii="Arial" w:hAnsi="Arial" w:cs="Arial"/>
          <w:b/>
          <w:bCs/>
          <w:color w:val="4C4C4C"/>
          <w:spacing w:val="2"/>
          <w:sz w:val="38"/>
          <w:szCs w:val="38"/>
        </w:rPr>
        <w:lastRenderedPageBreak/>
        <w:t>Чертеж</w:t>
      </w:r>
    </w:p>
    <w:p w:rsidR="00D63311" w:rsidRDefault="00D63311" w:rsidP="00D63311">
      <w:pPr>
        <w:pStyle w:val="topleveltext"/>
        <w:shd w:val="clear" w:color="auto" w:fill="FFFFFF"/>
        <w:spacing w:before="0" w:beforeAutospacing="0" w:after="0" w:afterAutospacing="0" w:line="263" w:lineRule="atLeast"/>
        <w:jc w:val="center"/>
        <w:textAlignment w:val="baseline"/>
        <w:rPr>
          <w:rFonts w:ascii="Arial" w:hAnsi="Arial" w:cs="Arial"/>
          <w:color w:val="2D2D2D"/>
          <w:spacing w:val="2"/>
          <w:sz w:val="18"/>
          <w:szCs w:val="18"/>
        </w:rPr>
      </w:pPr>
      <w:r>
        <w:rPr>
          <w:rFonts w:ascii="Arial" w:hAnsi="Arial" w:cs="Arial"/>
          <w:noProof/>
          <w:color w:val="2D2D2D"/>
          <w:spacing w:val="2"/>
          <w:sz w:val="18"/>
          <w:szCs w:val="18"/>
        </w:rPr>
        <w:drawing>
          <wp:inline distT="0" distB="0" distL="0" distR="0">
            <wp:extent cx="2273935" cy="2138680"/>
            <wp:effectExtent l="19050" t="0" r="0" b="0"/>
            <wp:docPr id="132" name="Рисунок 132" descr="ГОСТ 8639-82 Трубы стальные квадратные. Сортамент (с Изменениями N 1, 2, 3,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ГОСТ 8639-82 Трубы стальные квадратные. Сортамент (с Изменениями N 1, 2, 3, 4)"/>
                    <pic:cNvPicPr>
                      <a:picLocks noChangeAspect="1" noChangeArrowheads="1"/>
                    </pic:cNvPicPr>
                  </pic:nvPicPr>
                  <pic:blipFill>
                    <a:blip r:embed="rId14"/>
                    <a:srcRect/>
                    <a:stretch>
                      <a:fillRect/>
                    </a:stretch>
                  </pic:blipFill>
                  <pic:spPr bwMode="auto">
                    <a:xfrm>
                      <a:off x="0" y="0"/>
                      <a:ext cx="2273935" cy="2138680"/>
                    </a:xfrm>
                    <a:prstGeom prst="rect">
                      <a:avLst/>
                    </a:prstGeom>
                    <a:noFill/>
                    <a:ln w="9525">
                      <a:noFill/>
                      <a:miter lim="800000"/>
                      <a:headEnd/>
                      <a:tailEnd/>
                    </a:ln>
                  </pic:spPr>
                </pic:pic>
              </a:graphicData>
            </a:graphic>
          </wp:inline>
        </w:drawing>
      </w:r>
    </w:p>
    <w:p w:rsidR="001F1B81" w:rsidRDefault="001F1B81" w:rsidP="001F1B81">
      <w:pPr>
        <w:ind w:firstLine="567"/>
        <w:jc w:val="both"/>
        <w:rPr>
          <w:sz w:val="26"/>
          <w:szCs w:val="26"/>
        </w:rPr>
      </w:pPr>
    </w:p>
    <w:p w:rsidR="00641A2B" w:rsidRPr="00641A2B" w:rsidRDefault="00641A2B" w:rsidP="00641A2B">
      <w:pPr>
        <w:shd w:val="clear" w:color="auto" w:fill="FFFFFF"/>
        <w:spacing w:line="263" w:lineRule="atLeast"/>
        <w:jc w:val="right"/>
        <w:textAlignment w:val="baseline"/>
        <w:rPr>
          <w:rFonts w:ascii="Arial" w:hAnsi="Arial" w:cs="Arial"/>
          <w:color w:val="2D2D2D"/>
          <w:spacing w:val="2"/>
          <w:sz w:val="18"/>
          <w:szCs w:val="18"/>
        </w:rPr>
      </w:pPr>
      <w:r w:rsidRPr="00641A2B">
        <w:rPr>
          <w:rFonts w:ascii="Arial" w:hAnsi="Arial" w:cs="Arial"/>
          <w:color w:val="2D2D2D"/>
          <w:spacing w:val="2"/>
          <w:sz w:val="18"/>
          <w:szCs w:val="18"/>
        </w:rPr>
        <w:t>Таблица 1</w:t>
      </w:r>
    </w:p>
    <w:tbl>
      <w:tblPr>
        <w:tblW w:w="0" w:type="auto"/>
        <w:tblInd w:w="149" w:type="dxa"/>
        <w:tblCellMar>
          <w:left w:w="0" w:type="dxa"/>
          <w:right w:w="0" w:type="dxa"/>
        </w:tblCellMar>
        <w:tblLook w:val="04A0"/>
      </w:tblPr>
      <w:tblGrid>
        <w:gridCol w:w="1497"/>
        <w:gridCol w:w="1353"/>
        <w:gridCol w:w="1234"/>
        <w:gridCol w:w="1273"/>
        <w:gridCol w:w="1890"/>
        <w:gridCol w:w="2401"/>
      </w:tblGrid>
      <w:tr w:rsidR="00641A2B" w:rsidRPr="00641A2B" w:rsidTr="00603D5B">
        <w:tc>
          <w:tcPr>
            <w:tcW w:w="1402" w:type="dxa"/>
            <w:tcBorders>
              <w:top w:val="single" w:sz="4" w:space="0" w:color="000000"/>
              <w:left w:val="single" w:sz="4" w:space="0" w:color="000000"/>
              <w:bottom w:val="nil"/>
              <w:right w:val="single" w:sz="4" w:space="0" w:color="000000"/>
            </w:tcBorders>
            <w:tcMar>
              <w:top w:w="0" w:type="dxa"/>
              <w:left w:w="149" w:type="dxa"/>
              <w:bottom w:w="0" w:type="dxa"/>
              <w:right w:w="149" w:type="dxa"/>
            </w:tcMar>
            <w:vAlign w:val="center"/>
            <w:hideMark/>
          </w:tcPr>
          <w:p w:rsidR="00641A2B" w:rsidRPr="00641A2B" w:rsidRDefault="00641A2B" w:rsidP="00603D5B">
            <w:pPr>
              <w:jc w:val="center"/>
              <w:rPr>
                <w:sz w:val="24"/>
                <w:szCs w:val="24"/>
              </w:rPr>
            </w:pPr>
          </w:p>
        </w:tc>
        <w:tc>
          <w:tcPr>
            <w:tcW w:w="1353" w:type="dxa"/>
            <w:tcBorders>
              <w:top w:val="single" w:sz="4" w:space="0" w:color="000000"/>
              <w:left w:val="single" w:sz="4" w:space="0" w:color="000000"/>
              <w:bottom w:val="nil"/>
              <w:right w:val="single" w:sz="4" w:space="0" w:color="000000"/>
            </w:tcBorders>
            <w:tcMar>
              <w:top w:w="0" w:type="dxa"/>
              <w:left w:w="149" w:type="dxa"/>
              <w:bottom w:w="0" w:type="dxa"/>
              <w:right w:w="149" w:type="dxa"/>
            </w:tcMar>
            <w:vAlign w:val="center"/>
            <w:hideMark/>
          </w:tcPr>
          <w:p w:rsidR="00641A2B" w:rsidRPr="00641A2B" w:rsidRDefault="00641A2B" w:rsidP="00603D5B">
            <w:pPr>
              <w:jc w:val="center"/>
              <w:rPr>
                <w:sz w:val="24"/>
                <w:szCs w:val="24"/>
              </w:rPr>
            </w:pPr>
          </w:p>
        </w:tc>
        <w:tc>
          <w:tcPr>
            <w:tcW w:w="1234" w:type="dxa"/>
            <w:tcBorders>
              <w:top w:val="single" w:sz="4" w:space="0" w:color="000000"/>
              <w:left w:val="single" w:sz="4" w:space="0" w:color="000000"/>
              <w:bottom w:val="nil"/>
              <w:right w:val="single" w:sz="4" w:space="0" w:color="000000"/>
            </w:tcBorders>
            <w:tcMar>
              <w:top w:w="0" w:type="dxa"/>
              <w:left w:w="149" w:type="dxa"/>
              <w:bottom w:w="0" w:type="dxa"/>
              <w:right w:w="149" w:type="dxa"/>
            </w:tcMar>
            <w:vAlign w:val="center"/>
            <w:hideMark/>
          </w:tcPr>
          <w:p w:rsidR="00641A2B" w:rsidRPr="00641A2B" w:rsidRDefault="00641A2B" w:rsidP="00603D5B">
            <w:pPr>
              <w:jc w:val="center"/>
              <w:rPr>
                <w:sz w:val="24"/>
                <w:szCs w:val="24"/>
              </w:rPr>
            </w:pPr>
          </w:p>
        </w:tc>
        <w:tc>
          <w:tcPr>
            <w:tcW w:w="1273" w:type="dxa"/>
            <w:tcBorders>
              <w:top w:val="single" w:sz="4" w:space="0" w:color="000000"/>
              <w:left w:val="single" w:sz="4" w:space="0" w:color="000000"/>
              <w:bottom w:val="nil"/>
              <w:right w:val="single" w:sz="4" w:space="0" w:color="000000"/>
            </w:tcBorders>
            <w:tcMar>
              <w:top w:w="0" w:type="dxa"/>
              <w:left w:w="149" w:type="dxa"/>
              <w:bottom w:w="0" w:type="dxa"/>
              <w:right w:w="149" w:type="dxa"/>
            </w:tcMar>
            <w:vAlign w:val="center"/>
            <w:hideMark/>
          </w:tcPr>
          <w:p w:rsidR="00641A2B" w:rsidRPr="00641A2B" w:rsidRDefault="00641A2B" w:rsidP="00603D5B">
            <w:pPr>
              <w:jc w:val="center"/>
              <w:rPr>
                <w:sz w:val="24"/>
                <w:szCs w:val="24"/>
              </w:rPr>
            </w:pPr>
          </w:p>
        </w:tc>
        <w:tc>
          <w:tcPr>
            <w:tcW w:w="1890"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vAlign w:val="center"/>
            <w:hideMark/>
          </w:tcPr>
          <w:p w:rsidR="00641A2B" w:rsidRPr="00641A2B" w:rsidRDefault="00641A2B" w:rsidP="00603D5B">
            <w:pPr>
              <w:spacing w:line="263" w:lineRule="atLeast"/>
              <w:jc w:val="center"/>
              <w:textAlignment w:val="baseline"/>
              <w:rPr>
                <w:color w:val="2D2D2D"/>
                <w:sz w:val="24"/>
                <w:szCs w:val="24"/>
              </w:rPr>
            </w:pPr>
            <w:r w:rsidRPr="00641A2B">
              <w:rPr>
                <w:color w:val="2D2D2D"/>
                <w:sz w:val="24"/>
                <w:szCs w:val="24"/>
              </w:rPr>
              <w:t xml:space="preserve">Момент инерции, </w:t>
            </w:r>
            <w:proofErr w:type="gramStart"/>
            <w:r w:rsidRPr="00641A2B">
              <w:rPr>
                <w:color w:val="2D2D2D"/>
                <w:sz w:val="24"/>
                <w:szCs w:val="24"/>
              </w:rPr>
              <w:t>см</w:t>
            </w:r>
            <w:proofErr w:type="gramEnd"/>
            <w:r w:rsidR="00DB45B5" w:rsidRPr="00DB45B5">
              <w:rPr>
                <w:color w:val="2D2D2D"/>
                <w:sz w:val="24"/>
                <w:szCs w:val="24"/>
              </w:rPr>
              <w:pict>
                <v:shape id="_x0000_i1042" type="#_x0000_t75" alt="ГОСТ 8639-82 Трубы стальные квадратные. Сортамент (с Изменениями N 1, 2, 3, 4)" style="width:8.15pt;height:15.65pt"/>
              </w:pict>
            </w:r>
            <w:r w:rsidR="00DB45B5" w:rsidRPr="00DB45B5">
              <w:rPr>
                <w:color w:val="2D2D2D"/>
                <w:sz w:val="24"/>
                <w:szCs w:val="24"/>
              </w:rPr>
              <w:pict>
                <v:shape id="_x0000_i1043" type="#_x0000_t75" alt="ГОСТ 8639-82 Трубы стальные квадратные. Сортамент (с Изменениями N 1, 2, 3, 4)" style="width:10pt;height:10pt"/>
              </w:pict>
            </w:r>
          </w:p>
        </w:tc>
        <w:tc>
          <w:tcPr>
            <w:tcW w:w="2401"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vAlign w:val="center"/>
            <w:hideMark/>
          </w:tcPr>
          <w:p w:rsidR="00641A2B" w:rsidRPr="00641A2B" w:rsidRDefault="00641A2B" w:rsidP="00603D5B">
            <w:pPr>
              <w:spacing w:line="263" w:lineRule="atLeast"/>
              <w:jc w:val="center"/>
              <w:textAlignment w:val="baseline"/>
              <w:rPr>
                <w:color w:val="2D2D2D"/>
                <w:sz w:val="24"/>
                <w:szCs w:val="24"/>
              </w:rPr>
            </w:pPr>
            <w:r w:rsidRPr="00641A2B">
              <w:rPr>
                <w:color w:val="2D2D2D"/>
                <w:sz w:val="24"/>
                <w:szCs w:val="24"/>
              </w:rPr>
              <w:t xml:space="preserve">Момент сопротивления, </w:t>
            </w:r>
            <w:proofErr w:type="gramStart"/>
            <w:r w:rsidRPr="00641A2B">
              <w:rPr>
                <w:color w:val="2D2D2D"/>
                <w:sz w:val="24"/>
                <w:szCs w:val="24"/>
              </w:rPr>
              <w:t>см</w:t>
            </w:r>
            <w:proofErr w:type="gramEnd"/>
            <w:r w:rsidR="00DB45B5" w:rsidRPr="00DB45B5">
              <w:rPr>
                <w:color w:val="2D2D2D"/>
                <w:sz w:val="24"/>
                <w:szCs w:val="24"/>
              </w:rPr>
              <w:pict>
                <v:shape id="_x0000_i1044" type="#_x0000_t75" alt="ГОСТ 8639-82 Трубы стальные квадратные. Сортамент (с Изменениями N 1, 2, 3, 4)" style="width:8.15pt;height:15.65pt"/>
              </w:pict>
            </w:r>
            <w:r w:rsidR="00DB45B5" w:rsidRPr="00DB45B5">
              <w:rPr>
                <w:color w:val="2D2D2D"/>
                <w:sz w:val="24"/>
                <w:szCs w:val="24"/>
              </w:rPr>
              <w:pict>
                <v:shape id="_x0000_i1045" type="#_x0000_t75" alt="ГОСТ 8639-82 Трубы стальные квадратные. Сортамент (с Изменениями N 1, 2, 3, 4)" style="width:10pt;height:10pt"/>
              </w:pict>
            </w:r>
          </w:p>
        </w:tc>
      </w:tr>
      <w:tr w:rsidR="00641A2B" w:rsidRPr="00641A2B" w:rsidTr="00603D5B">
        <w:tc>
          <w:tcPr>
            <w:tcW w:w="1402" w:type="dxa"/>
            <w:tcBorders>
              <w:top w:val="nil"/>
              <w:left w:val="single" w:sz="4" w:space="0" w:color="000000"/>
              <w:bottom w:val="single" w:sz="4" w:space="0" w:color="000000"/>
              <w:right w:val="single" w:sz="4" w:space="0" w:color="000000"/>
            </w:tcBorders>
            <w:tcMar>
              <w:top w:w="0" w:type="dxa"/>
              <w:left w:w="149" w:type="dxa"/>
              <w:bottom w:w="0" w:type="dxa"/>
              <w:right w:w="149" w:type="dxa"/>
            </w:tcMar>
            <w:vAlign w:val="center"/>
            <w:hideMark/>
          </w:tcPr>
          <w:p w:rsidR="00641A2B" w:rsidRPr="00641A2B" w:rsidRDefault="00641A2B" w:rsidP="00603D5B">
            <w:pPr>
              <w:spacing w:line="263" w:lineRule="atLeast"/>
              <w:jc w:val="center"/>
              <w:textAlignment w:val="baseline"/>
              <w:rPr>
                <w:b/>
                <w:color w:val="2D2D2D"/>
                <w:sz w:val="24"/>
                <w:szCs w:val="24"/>
              </w:rPr>
            </w:pPr>
            <w:r w:rsidRPr="00641A2B">
              <w:rPr>
                <w:b/>
                <w:color w:val="2D2D2D"/>
                <w:sz w:val="24"/>
                <w:szCs w:val="24"/>
              </w:rPr>
              <w:t>Наружный размер</w:t>
            </w:r>
            <w:proofErr w:type="gramStart"/>
            <w:r w:rsidRPr="00641A2B">
              <w:rPr>
                <w:b/>
                <w:color w:val="2D2D2D"/>
                <w:sz w:val="24"/>
                <w:szCs w:val="24"/>
              </w:rPr>
              <w:t> </w:t>
            </w:r>
            <w:r w:rsidRPr="00603D5B">
              <w:rPr>
                <w:b/>
                <w:i/>
                <w:color w:val="2D2D2D"/>
                <w:sz w:val="24"/>
                <w:szCs w:val="24"/>
              </w:rPr>
              <w:t>А</w:t>
            </w:r>
            <w:proofErr w:type="gramEnd"/>
            <w:r w:rsidRPr="00641A2B">
              <w:rPr>
                <w:b/>
                <w:i/>
                <w:color w:val="2D2D2D"/>
                <w:sz w:val="24"/>
                <w:szCs w:val="24"/>
              </w:rPr>
              <w:t>,</w:t>
            </w:r>
            <w:r w:rsidRPr="00641A2B">
              <w:rPr>
                <w:b/>
                <w:color w:val="2D2D2D"/>
                <w:sz w:val="24"/>
                <w:szCs w:val="24"/>
              </w:rPr>
              <w:t xml:space="preserve"> мм</w:t>
            </w:r>
          </w:p>
        </w:tc>
        <w:tc>
          <w:tcPr>
            <w:tcW w:w="1353" w:type="dxa"/>
            <w:tcBorders>
              <w:top w:val="nil"/>
              <w:left w:val="single" w:sz="4" w:space="0" w:color="000000"/>
              <w:bottom w:val="single" w:sz="4" w:space="0" w:color="000000"/>
              <w:right w:val="single" w:sz="4" w:space="0" w:color="000000"/>
            </w:tcBorders>
            <w:tcMar>
              <w:top w:w="0" w:type="dxa"/>
              <w:left w:w="149" w:type="dxa"/>
              <w:bottom w:w="0" w:type="dxa"/>
              <w:right w:w="149" w:type="dxa"/>
            </w:tcMar>
            <w:vAlign w:val="center"/>
            <w:hideMark/>
          </w:tcPr>
          <w:p w:rsidR="00641A2B" w:rsidRPr="00641A2B" w:rsidRDefault="00641A2B" w:rsidP="00603D5B">
            <w:pPr>
              <w:spacing w:line="263" w:lineRule="atLeast"/>
              <w:jc w:val="center"/>
              <w:textAlignment w:val="baseline"/>
              <w:rPr>
                <w:b/>
                <w:color w:val="2D2D2D"/>
                <w:sz w:val="24"/>
                <w:szCs w:val="24"/>
              </w:rPr>
            </w:pPr>
            <w:r w:rsidRPr="00641A2B">
              <w:rPr>
                <w:b/>
                <w:color w:val="2D2D2D"/>
                <w:sz w:val="24"/>
                <w:szCs w:val="24"/>
              </w:rPr>
              <w:t>Толщина стенки</w:t>
            </w:r>
            <w:r w:rsidRPr="00641A2B">
              <w:rPr>
                <w:b/>
                <w:i/>
                <w:iCs/>
                <w:color w:val="2D2D2D"/>
                <w:sz w:val="24"/>
                <w:szCs w:val="24"/>
              </w:rPr>
              <w:t> </w:t>
            </w:r>
            <w:r w:rsidRPr="00603D5B">
              <w:rPr>
                <w:b/>
                <w:i/>
                <w:color w:val="2D2D2D"/>
                <w:sz w:val="24"/>
                <w:szCs w:val="24"/>
                <w:lang w:val="en-US"/>
              </w:rPr>
              <w:t>s</w:t>
            </w:r>
            <w:r w:rsidRPr="00641A2B">
              <w:rPr>
                <w:b/>
                <w:color w:val="2D2D2D"/>
                <w:sz w:val="24"/>
                <w:szCs w:val="24"/>
              </w:rPr>
              <w:t>, мм</w:t>
            </w:r>
          </w:p>
        </w:tc>
        <w:tc>
          <w:tcPr>
            <w:tcW w:w="1234" w:type="dxa"/>
            <w:tcBorders>
              <w:top w:val="nil"/>
              <w:left w:val="single" w:sz="4" w:space="0" w:color="000000"/>
              <w:bottom w:val="single" w:sz="4" w:space="0" w:color="000000"/>
              <w:right w:val="single" w:sz="4" w:space="0" w:color="000000"/>
            </w:tcBorders>
            <w:tcMar>
              <w:top w:w="0" w:type="dxa"/>
              <w:left w:w="149" w:type="dxa"/>
              <w:bottom w:w="0" w:type="dxa"/>
              <w:right w:w="149" w:type="dxa"/>
            </w:tcMar>
            <w:vAlign w:val="center"/>
            <w:hideMark/>
          </w:tcPr>
          <w:p w:rsidR="00641A2B" w:rsidRPr="00641A2B" w:rsidRDefault="00641A2B" w:rsidP="00603D5B">
            <w:pPr>
              <w:spacing w:line="263" w:lineRule="atLeast"/>
              <w:jc w:val="center"/>
              <w:textAlignment w:val="baseline"/>
              <w:rPr>
                <w:color w:val="2D2D2D"/>
                <w:sz w:val="24"/>
                <w:szCs w:val="24"/>
                <w:lang w:val="en-US"/>
              </w:rPr>
            </w:pPr>
            <w:r w:rsidRPr="00641A2B">
              <w:rPr>
                <w:color w:val="2D2D2D"/>
                <w:sz w:val="24"/>
                <w:szCs w:val="24"/>
              </w:rPr>
              <w:t>Площадь сечения, см</w:t>
            </w:r>
            <w:proofErr w:type="gramStart"/>
            <w:r w:rsidRPr="00603D5B">
              <w:rPr>
                <w:color w:val="2D2D2D"/>
                <w:sz w:val="24"/>
                <w:szCs w:val="24"/>
                <w:vertAlign w:val="superscript"/>
                <w:lang w:val="en-US"/>
              </w:rPr>
              <w:t>2</w:t>
            </w:r>
            <w:proofErr w:type="gramEnd"/>
          </w:p>
        </w:tc>
        <w:tc>
          <w:tcPr>
            <w:tcW w:w="1273" w:type="dxa"/>
            <w:tcBorders>
              <w:top w:val="nil"/>
              <w:left w:val="single" w:sz="4" w:space="0" w:color="000000"/>
              <w:bottom w:val="single" w:sz="4" w:space="0" w:color="000000"/>
              <w:right w:val="single" w:sz="4" w:space="0" w:color="000000"/>
            </w:tcBorders>
            <w:tcMar>
              <w:top w:w="0" w:type="dxa"/>
              <w:left w:w="149" w:type="dxa"/>
              <w:bottom w:w="0" w:type="dxa"/>
              <w:right w:w="149" w:type="dxa"/>
            </w:tcMar>
            <w:vAlign w:val="center"/>
            <w:hideMark/>
          </w:tcPr>
          <w:p w:rsidR="00641A2B" w:rsidRPr="00641A2B" w:rsidRDefault="00641A2B" w:rsidP="00603D5B">
            <w:pPr>
              <w:spacing w:line="263" w:lineRule="atLeast"/>
              <w:jc w:val="center"/>
              <w:textAlignment w:val="baseline"/>
              <w:rPr>
                <w:color w:val="2D2D2D"/>
                <w:sz w:val="24"/>
                <w:szCs w:val="24"/>
              </w:rPr>
            </w:pPr>
            <w:r w:rsidRPr="00641A2B">
              <w:rPr>
                <w:color w:val="2D2D2D"/>
                <w:sz w:val="24"/>
                <w:szCs w:val="24"/>
              </w:rPr>
              <w:t>Масса 1 м, кг</w:t>
            </w:r>
          </w:p>
        </w:tc>
        <w:tc>
          <w:tcPr>
            <w:tcW w:w="1890"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vAlign w:val="center"/>
            <w:hideMark/>
          </w:tcPr>
          <w:p w:rsidR="00641A2B" w:rsidRPr="00641A2B" w:rsidRDefault="00641A2B" w:rsidP="00603D5B">
            <w:pPr>
              <w:spacing w:line="263" w:lineRule="atLeast"/>
              <w:jc w:val="center"/>
              <w:textAlignment w:val="baseline"/>
              <w:rPr>
                <w:color w:val="2D2D2D"/>
                <w:sz w:val="24"/>
                <w:szCs w:val="24"/>
              </w:rPr>
            </w:pPr>
            <w:r w:rsidRPr="00603D5B">
              <w:rPr>
                <w:noProof/>
                <w:color w:val="2D2D2D"/>
                <w:sz w:val="24"/>
                <w:szCs w:val="24"/>
              </w:rPr>
              <w:drawing>
                <wp:inline distT="0" distB="0" distL="0" distR="0">
                  <wp:extent cx="492760" cy="238760"/>
                  <wp:effectExtent l="19050" t="0" r="2540" b="0"/>
                  <wp:docPr id="141" name="Рисунок 141" descr="ГОСТ 8639-82 Трубы стальные квадратные. Сортамент (с Изменениями N 1, 2, 3,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ГОСТ 8639-82 Трубы стальные квадратные. Сортамент (с Изменениями N 1, 2, 3, 4)"/>
                          <pic:cNvPicPr>
                            <a:picLocks noChangeAspect="1" noChangeArrowheads="1"/>
                          </pic:cNvPicPr>
                        </pic:nvPicPr>
                        <pic:blipFill>
                          <a:blip r:embed="rId15"/>
                          <a:srcRect/>
                          <a:stretch>
                            <a:fillRect/>
                          </a:stretch>
                        </pic:blipFill>
                        <pic:spPr bwMode="auto">
                          <a:xfrm>
                            <a:off x="0" y="0"/>
                            <a:ext cx="492760" cy="238760"/>
                          </a:xfrm>
                          <a:prstGeom prst="rect">
                            <a:avLst/>
                          </a:prstGeom>
                          <a:noFill/>
                          <a:ln w="9525">
                            <a:noFill/>
                            <a:miter lim="800000"/>
                            <a:headEnd/>
                            <a:tailEnd/>
                          </a:ln>
                        </pic:spPr>
                      </pic:pic>
                    </a:graphicData>
                  </a:graphic>
                </wp:inline>
              </w:drawing>
            </w:r>
          </w:p>
        </w:tc>
        <w:tc>
          <w:tcPr>
            <w:tcW w:w="2401"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vAlign w:val="center"/>
            <w:hideMark/>
          </w:tcPr>
          <w:p w:rsidR="00641A2B" w:rsidRPr="00641A2B" w:rsidRDefault="00641A2B" w:rsidP="00603D5B">
            <w:pPr>
              <w:spacing w:line="263" w:lineRule="atLeast"/>
              <w:jc w:val="center"/>
              <w:textAlignment w:val="baseline"/>
              <w:rPr>
                <w:color w:val="2D2D2D"/>
                <w:sz w:val="24"/>
                <w:szCs w:val="24"/>
              </w:rPr>
            </w:pPr>
            <w:r w:rsidRPr="00603D5B">
              <w:rPr>
                <w:noProof/>
                <w:color w:val="2D2D2D"/>
                <w:sz w:val="24"/>
                <w:szCs w:val="24"/>
              </w:rPr>
              <w:drawing>
                <wp:inline distT="0" distB="0" distL="0" distR="0">
                  <wp:extent cx="580390" cy="238760"/>
                  <wp:effectExtent l="19050" t="0" r="0" b="0"/>
                  <wp:docPr id="142" name="Рисунок 142" descr="ГОСТ 8639-82 Трубы стальные квадратные. Сортамент (с Изменениями N 1, 2, 3,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ГОСТ 8639-82 Трубы стальные квадратные. Сортамент (с Изменениями N 1, 2, 3, 4)"/>
                          <pic:cNvPicPr>
                            <a:picLocks noChangeAspect="1" noChangeArrowheads="1"/>
                          </pic:cNvPicPr>
                        </pic:nvPicPr>
                        <pic:blipFill>
                          <a:blip r:embed="rId16"/>
                          <a:srcRect/>
                          <a:stretch>
                            <a:fillRect/>
                          </a:stretch>
                        </pic:blipFill>
                        <pic:spPr bwMode="auto">
                          <a:xfrm>
                            <a:off x="0" y="0"/>
                            <a:ext cx="580390" cy="238760"/>
                          </a:xfrm>
                          <a:prstGeom prst="rect">
                            <a:avLst/>
                          </a:prstGeom>
                          <a:noFill/>
                          <a:ln w="9525">
                            <a:noFill/>
                            <a:miter lim="800000"/>
                            <a:headEnd/>
                            <a:tailEnd/>
                          </a:ln>
                        </pic:spPr>
                      </pic:pic>
                    </a:graphicData>
                  </a:graphic>
                </wp:inline>
              </w:drawing>
            </w:r>
          </w:p>
        </w:tc>
      </w:tr>
      <w:tr w:rsidR="00641A2B" w:rsidRPr="00641A2B" w:rsidTr="00603D5B">
        <w:tc>
          <w:tcPr>
            <w:tcW w:w="1402" w:type="dxa"/>
            <w:tcBorders>
              <w:top w:val="single" w:sz="4" w:space="0" w:color="000000"/>
              <w:left w:val="single" w:sz="4" w:space="0" w:color="000000"/>
              <w:bottom w:val="nil"/>
              <w:right w:val="single" w:sz="4" w:space="0" w:color="000000"/>
            </w:tcBorders>
            <w:tcMar>
              <w:top w:w="0" w:type="dxa"/>
              <w:left w:w="149" w:type="dxa"/>
              <w:bottom w:w="0" w:type="dxa"/>
              <w:right w:w="149" w:type="dxa"/>
            </w:tcMar>
            <w:hideMark/>
          </w:tcPr>
          <w:p w:rsidR="00641A2B" w:rsidRPr="00641A2B" w:rsidRDefault="00641A2B" w:rsidP="00641A2B">
            <w:pPr>
              <w:spacing w:line="263" w:lineRule="atLeast"/>
              <w:jc w:val="center"/>
              <w:textAlignment w:val="baseline"/>
              <w:rPr>
                <w:b/>
                <w:color w:val="2D2D2D"/>
                <w:sz w:val="24"/>
                <w:szCs w:val="24"/>
              </w:rPr>
            </w:pPr>
            <w:r w:rsidRPr="00641A2B">
              <w:rPr>
                <w:b/>
                <w:color w:val="2D2D2D"/>
                <w:sz w:val="24"/>
                <w:szCs w:val="24"/>
              </w:rPr>
              <w:t>80</w:t>
            </w:r>
          </w:p>
        </w:tc>
        <w:tc>
          <w:tcPr>
            <w:tcW w:w="1353" w:type="dxa"/>
            <w:tcBorders>
              <w:top w:val="single" w:sz="4" w:space="0" w:color="000000"/>
              <w:left w:val="single" w:sz="4" w:space="0" w:color="000000"/>
              <w:bottom w:val="nil"/>
              <w:right w:val="single" w:sz="4" w:space="0" w:color="000000"/>
            </w:tcBorders>
            <w:tcMar>
              <w:top w:w="0" w:type="dxa"/>
              <w:left w:w="149" w:type="dxa"/>
              <w:bottom w:w="0" w:type="dxa"/>
              <w:right w:w="149" w:type="dxa"/>
            </w:tcMar>
            <w:hideMark/>
          </w:tcPr>
          <w:p w:rsidR="00641A2B" w:rsidRPr="00641A2B" w:rsidRDefault="00641A2B" w:rsidP="00641A2B">
            <w:pPr>
              <w:spacing w:line="263" w:lineRule="atLeast"/>
              <w:jc w:val="center"/>
              <w:textAlignment w:val="baseline"/>
              <w:rPr>
                <w:b/>
                <w:color w:val="2D2D2D"/>
                <w:sz w:val="24"/>
                <w:szCs w:val="24"/>
              </w:rPr>
            </w:pPr>
            <w:r w:rsidRPr="00641A2B">
              <w:rPr>
                <w:b/>
                <w:color w:val="2D2D2D"/>
                <w:sz w:val="24"/>
                <w:szCs w:val="24"/>
              </w:rPr>
              <w:t>3,0</w:t>
            </w:r>
          </w:p>
        </w:tc>
        <w:tc>
          <w:tcPr>
            <w:tcW w:w="1234" w:type="dxa"/>
            <w:tcBorders>
              <w:top w:val="single" w:sz="4" w:space="0" w:color="000000"/>
              <w:left w:val="single" w:sz="4" w:space="0" w:color="000000"/>
              <w:bottom w:val="nil"/>
              <w:right w:val="single" w:sz="4" w:space="0" w:color="000000"/>
            </w:tcBorders>
            <w:tcMar>
              <w:top w:w="0" w:type="dxa"/>
              <w:left w:w="149" w:type="dxa"/>
              <w:bottom w:w="0" w:type="dxa"/>
              <w:right w:w="149" w:type="dxa"/>
            </w:tcMar>
            <w:hideMark/>
          </w:tcPr>
          <w:p w:rsidR="00641A2B" w:rsidRPr="00641A2B" w:rsidRDefault="00641A2B" w:rsidP="00641A2B">
            <w:pPr>
              <w:spacing w:line="263" w:lineRule="atLeast"/>
              <w:jc w:val="center"/>
              <w:textAlignment w:val="baseline"/>
              <w:rPr>
                <w:color w:val="2D2D2D"/>
                <w:sz w:val="24"/>
                <w:szCs w:val="24"/>
              </w:rPr>
            </w:pPr>
            <w:r w:rsidRPr="00641A2B">
              <w:rPr>
                <w:color w:val="2D2D2D"/>
                <w:sz w:val="24"/>
                <w:szCs w:val="24"/>
              </w:rPr>
              <w:t>9,09</w:t>
            </w:r>
          </w:p>
        </w:tc>
        <w:tc>
          <w:tcPr>
            <w:tcW w:w="1273" w:type="dxa"/>
            <w:tcBorders>
              <w:top w:val="single" w:sz="4" w:space="0" w:color="000000"/>
              <w:left w:val="single" w:sz="4" w:space="0" w:color="000000"/>
              <w:bottom w:val="nil"/>
              <w:right w:val="single" w:sz="4" w:space="0" w:color="000000"/>
            </w:tcBorders>
            <w:tcMar>
              <w:top w:w="0" w:type="dxa"/>
              <w:left w:w="149" w:type="dxa"/>
              <w:bottom w:w="0" w:type="dxa"/>
              <w:right w:w="149" w:type="dxa"/>
            </w:tcMar>
            <w:hideMark/>
          </w:tcPr>
          <w:p w:rsidR="00641A2B" w:rsidRPr="00641A2B" w:rsidRDefault="00641A2B" w:rsidP="00641A2B">
            <w:pPr>
              <w:spacing w:line="263" w:lineRule="atLeast"/>
              <w:jc w:val="center"/>
              <w:textAlignment w:val="baseline"/>
              <w:rPr>
                <w:color w:val="2D2D2D"/>
                <w:sz w:val="24"/>
                <w:szCs w:val="24"/>
              </w:rPr>
            </w:pPr>
            <w:r w:rsidRPr="00641A2B">
              <w:rPr>
                <w:color w:val="2D2D2D"/>
                <w:sz w:val="24"/>
                <w:szCs w:val="24"/>
              </w:rPr>
              <w:t>7,13</w:t>
            </w:r>
          </w:p>
        </w:tc>
        <w:tc>
          <w:tcPr>
            <w:tcW w:w="1890" w:type="dxa"/>
            <w:tcBorders>
              <w:top w:val="single" w:sz="4" w:space="0" w:color="000000"/>
              <w:left w:val="single" w:sz="4" w:space="0" w:color="000000"/>
              <w:bottom w:val="nil"/>
              <w:right w:val="single" w:sz="4" w:space="0" w:color="000000"/>
            </w:tcBorders>
            <w:tcMar>
              <w:top w:w="0" w:type="dxa"/>
              <w:left w:w="149" w:type="dxa"/>
              <w:bottom w:w="0" w:type="dxa"/>
              <w:right w:w="149" w:type="dxa"/>
            </w:tcMar>
            <w:hideMark/>
          </w:tcPr>
          <w:p w:rsidR="00641A2B" w:rsidRPr="00641A2B" w:rsidRDefault="00641A2B" w:rsidP="00641A2B">
            <w:pPr>
              <w:spacing w:line="263" w:lineRule="atLeast"/>
              <w:jc w:val="center"/>
              <w:textAlignment w:val="baseline"/>
              <w:rPr>
                <w:color w:val="2D2D2D"/>
                <w:sz w:val="24"/>
                <w:szCs w:val="24"/>
              </w:rPr>
            </w:pPr>
            <w:r w:rsidRPr="00641A2B">
              <w:rPr>
                <w:color w:val="2D2D2D"/>
                <w:sz w:val="24"/>
                <w:szCs w:val="24"/>
              </w:rPr>
              <w:t>89,05</w:t>
            </w:r>
          </w:p>
        </w:tc>
        <w:tc>
          <w:tcPr>
            <w:tcW w:w="2401" w:type="dxa"/>
            <w:tcBorders>
              <w:top w:val="nil"/>
              <w:left w:val="single" w:sz="4" w:space="0" w:color="000000"/>
              <w:bottom w:val="nil"/>
              <w:right w:val="single" w:sz="4" w:space="0" w:color="000000"/>
            </w:tcBorders>
            <w:tcMar>
              <w:top w:w="0" w:type="dxa"/>
              <w:left w:w="149" w:type="dxa"/>
              <w:bottom w:w="0" w:type="dxa"/>
              <w:right w:w="149" w:type="dxa"/>
            </w:tcMar>
            <w:hideMark/>
          </w:tcPr>
          <w:p w:rsidR="00641A2B" w:rsidRPr="00641A2B" w:rsidRDefault="00641A2B" w:rsidP="00641A2B">
            <w:pPr>
              <w:spacing w:line="263" w:lineRule="atLeast"/>
              <w:jc w:val="center"/>
              <w:textAlignment w:val="baseline"/>
              <w:rPr>
                <w:color w:val="2D2D2D"/>
                <w:sz w:val="24"/>
                <w:szCs w:val="24"/>
              </w:rPr>
            </w:pPr>
            <w:r w:rsidRPr="00641A2B">
              <w:rPr>
                <w:color w:val="2D2D2D"/>
                <w:sz w:val="24"/>
                <w:szCs w:val="24"/>
              </w:rPr>
              <w:t>22,26</w:t>
            </w:r>
          </w:p>
        </w:tc>
      </w:tr>
      <w:tr w:rsidR="00641A2B" w:rsidRPr="00641A2B" w:rsidTr="00603D5B">
        <w:tc>
          <w:tcPr>
            <w:tcW w:w="1402" w:type="dxa"/>
            <w:tcBorders>
              <w:top w:val="nil"/>
              <w:left w:val="single" w:sz="4" w:space="0" w:color="000000"/>
              <w:bottom w:val="nil"/>
              <w:right w:val="single" w:sz="4" w:space="0" w:color="000000"/>
            </w:tcBorders>
            <w:tcMar>
              <w:top w:w="0" w:type="dxa"/>
              <w:left w:w="149" w:type="dxa"/>
              <w:bottom w:w="0" w:type="dxa"/>
              <w:right w:w="149" w:type="dxa"/>
            </w:tcMar>
            <w:hideMark/>
          </w:tcPr>
          <w:p w:rsidR="00641A2B" w:rsidRPr="00641A2B" w:rsidRDefault="00641A2B" w:rsidP="00641A2B">
            <w:pPr>
              <w:rPr>
                <w:b/>
                <w:sz w:val="24"/>
                <w:szCs w:val="24"/>
              </w:rPr>
            </w:pPr>
          </w:p>
        </w:tc>
        <w:tc>
          <w:tcPr>
            <w:tcW w:w="1353" w:type="dxa"/>
            <w:tcBorders>
              <w:top w:val="nil"/>
              <w:left w:val="single" w:sz="4" w:space="0" w:color="000000"/>
              <w:bottom w:val="nil"/>
              <w:right w:val="single" w:sz="4" w:space="0" w:color="000000"/>
            </w:tcBorders>
            <w:tcMar>
              <w:top w:w="0" w:type="dxa"/>
              <w:left w:w="149" w:type="dxa"/>
              <w:bottom w:w="0" w:type="dxa"/>
              <w:right w:w="149" w:type="dxa"/>
            </w:tcMar>
            <w:hideMark/>
          </w:tcPr>
          <w:p w:rsidR="00641A2B" w:rsidRPr="00641A2B" w:rsidRDefault="00641A2B" w:rsidP="00641A2B">
            <w:pPr>
              <w:spacing w:line="263" w:lineRule="atLeast"/>
              <w:jc w:val="center"/>
              <w:textAlignment w:val="baseline"/>
              <w:rPr>
                <w:b/>
                <w:color w:val="2D2D2D"/>
                <w:sz w:val="24"/>
                <w:szCs w:val="24"/>
              </w:rPr>
            </w:pPr>
            <w:r w:rsidRPr="00641A2B">
              <w:rPr>
                <w:b/>
                <w:color w:val="2D2D2D"/>
                <w:sz w:val="24"/>
                <w:szCs w:val="24"/>
              </w:rPr>
              <w:t>3,5</w:t>
            </w:r>
          </w:p>
        </w:tc>
        <w:tc>
          <w:tcPr>
            <w:tcW w:w="1234" w:type="dxa"/>
            <w:tcBorders>
              <w:top w:val="nil"/>
              <w:left w:val="single" w:sz="4" w:space="0" w:color="000000"/>
              <w:bottom w:val="nil"/>
              <w:right w:val="single" w:sz="4" w:space="0" w:color="000000"/>
            </w:tcBorders>
            <w:tcMar>
              <w:top w:w="0" w:type="dxa"/>
              <w:left w:w="149" w:type="dxa"/>
              <w:bottom w:w="0" w:type="dxa"/>
              <w:right w:w="149" w:type="dxa"/>
            </w:tcMar>
            <w:hideMark/>
          </w:tcPr>
          <w:p w:rsidR="00641A2B" w:rsidRPr="00641A2B" w:rsidRDefault="00641A2B" w:rsidP="00641A2B">
            <w:pPr>
              <w:spacing w:line="263" w:lineRule="atLeast"/>
              <w:jc w:val="center"/>
              <w:textAlignment w:val="baseline"/>
              <w:rPr>
                <w:color w:val="2D2D2D"/>
                <w:sz w:val="24"/>
                <w:szCs w:val="24"/>
              </w:rPr>
            </w:pPr>
            <w:r w:rsidRPr="00641A2B">
              <w:rPr>
                <w:color w:val="2D2D2D"/>
                <w:sz w:val="24"/>
                <w:szCs w:val="24"/>
              </w:rPr>
              <w:t>10,50</w:t>
            </w:r>
          </w:p>
        </w:tc>
        <w:tc>
          <w:tcPr>
            <w:tcW w:w="1273" w:type="dxa"/>
            <w:tcBorders>
              <w:top w:val="nil"/>
              <w:left w:val="single" w:sz="4" w:space="0" w:color="000000"/>
              <w:bottom w:val="nil"/>
              <w:right w:val="single" w:sz="4" w:space="0" w:color="000000"/>
            </w:tcBorders>
            <w:tcMar>
              <w:top w:w="0" w:type="dxa"/>
              <w:left w:w="149" w:type="dxa"/>
              <w:bottom w:w="0" w:type="dxa"/>
              <w:right w:w="149" w:type="dxa"/>
            </w:tcMar>
            <w:hideMark/>
          </w:tcPr>
          <w:p w:rsidR="00641A2B" w:rsidRPr="00641A2B" w:rsidRDefault="00641A2B" w:rsidP="00641A2B">
            <w:pPr>
              <w:spacing w:line="263" w:lineRule="atLeast"/>
              <w:jc w:val="center"/>
              <w:textAlignment w:val="baseline"/>
              <w:rPr>
                <w:color w:val="2D2D2D"/>
                <w:sz w:val="24"/>
                <w:szCs w:val="24"/>
              </w:rPr>
            </w:pPr>
            <w:r w:rsidRPr="00641A2B">
              <w:rPr>
                <w:color w:val="2D2D2D"/>
                <w:sz w:val="24"/>
                <w:szCs w:val="24"/>
              </w:rPr>
              <w:t>8,24</w:t>
            </w:r>
          </w:p>
        </w:tc>
        <w:tc>
          <w:tcPr>
            <w:tcW w:w="1890" w:type="dxa"/>
            <w:tcBorders>
              <w:top w:val="nil"/>
              <w:left w:val="single" w:sz="4" w:space="0" w:color="000000"/>
              <w:bottom w:val="nil"/>
              <w:right w:val="single" w:sz="4" w:space="0" w:color="000000"/>
            </w:tcBorders>
            <w:tcMar>
              <w:top w:w="0" w:type="dxa"/>
              <w:left w:w="149" w:type="dxa"/>
              <w:bottom w:w="0" w:type="dxa"/>
              <w:right w:w="149" w:type="dxa"/>
            </w:tcMar>
            <w:hideMark/>
          </w:tcPr>
          <w:p w:rsidR="00641A2B" w:rsidRPr="00641A2B" w:rsidRDefault="00641A2B" w:rsidP="00641A2B">
            <w:pPr>
              <w:spacing w:line="263" w:lineRule="atLeast"/>
              <w:jc w:val="center"/>
              <w:textAlignment w:val="baseline"/>
              <w:rPr>
                <w:color w:val="2D2D2D"/>
                <w:sz w:val="24"/>
                <w:szCs w:val="24"/>
              </w:rPr>
            </w:pPr>
            <w:r w:rsidRPr="00641A2B">
              <w:rPr>
                <w:color w:val="2D2D2D"/>
                <w:sz w:val="24"/>
                <w:szCs w:val="24"/>
              </w:rPr>
              <w:t>101,44</w:t>
            </w:r>
          </w:p>
        </w:tc>
        <w:tc>
          <w:tcPr>
            <w:tcW w:w="2401" w:type="dxa"/>
            <w:tcBorders>
              <w:top w:val="nil"/>
              <w:left w:val="single" w:sz="4" w:space="0" w:color="000000"/>
              <w:bottom w:val="nil"/>
              <w:right w:val="single" w:sz="4" w:space="0" w:color="000000"/>
            </w:tcBorders>
            <w:tcMar>
              <w:top w:w="0" w:type="dxa"/>
              <w:left w:w="149" w:type="dxa"/>
              <w:bottom w:w="0" w:type="dxa"/>
              <w:right w:w="149" w:type="dxa"/>
            </w:tcMar>
            <w:hideMark/>
          </w:tcPr>
          <w:p w:rsidR="00641A2B" w:rsidRPr="00641A2B" w:rsidRDefault="00641A2B" w:rsidP="00641A2B">
            <w:pPr>
              <w:spacing w:line="263" w:lineRule="atLeast"/>
              <w:jc w:val="center"/>
              <w:textAlignment w:val="baseline"/>
              <w:rPr>
                <w:color w:val="2D2D2D"/>
                <w:sz w:val="24"/>
                <w:szCs w:val="24"/>
              </w:rPr>
            </w:pPr>
            <w:r w:rsidRPr="00641A2B">
              <w:rPr>
                <w:color w:val="2D2D2D"/>
                <w:sz w:val="24"/>
                <w:szCs w:val="24"/>
              </w:rPr>
              <w:t>25,36</w:t>
            </w:r>
          </w:p>
        </w:tc>
      </w:tr>
      <w:tr w:rsidR="00641A2B" w:rsidRPr="00641A2B" w:rsidTr="00603D5B">
        <w:tc>
          <w:tcPr>
            <w:tcW w:w="1402" w:type="dxa"/>
            <w:tcBorders>
              <w:top w:val="nil"/>
              <w:left w:val="single" w:sz="4" w:space="0" w:color="000000"/>
              <w:bottom w:val="nil"/>
              <w:right w:val="single" w:sz="4" w:space="0" w:color="000000"/>
            </w:tcBorders>
            <w:tcMar>
              <w:top w:w="0" w:type="dxa"/>
              <w:left w:w="149" w:type="dxa"/>
              <w:bottom w:w="0" w:type="dxa"/>
              <w:right w:w="149" w:type="dxa"/>
            </w:tcMar>
            <w:hideMark/>
          </w:tcPr>
          <w:p w:rsidR="00641A2B" w:rsidRPr="00641A2B" w:rsidRDefault="00641A2B" w:rsidP="00641A2B">
            <w:pPr>
              <w:rPr>
                <w:sz w:val="24"/>
                <w:szCs w:val="24"/>
              </w:rPr>
            </w:pPr>
          </w:p>
        </w:tc>
        <w:tc>
          <w:tcPr>
            <w:tcW w:w="1353" w:type="dxa"/>
            <w:tcBorders>
              <w:top w:val="nil"/>
              <w:left w:val="single" w:sz="4" w:space="0" w:color="000000"/>
              <w:bottom w:val="nil"/>
              <w:right w:val="single" w:sz="4" w:space="0" w:color="000000"/>
            </w:tcBorders>
            <w:tcMar>
              <w:top w:w="0" w:type="dxa"/>
              <w:left w:w="149" w:type="dxa"/>
              <w:bottom w:w="0" w:type="dxa"/>
              <w:right w:w="149" w:type="dxa"/>
            </w:tcMar>
            <w:hideMark/>
          </w:tcPr>
          <w:p w:rsidR="00641A2B" w:rsidRPr="00641A2B" w:rsidRDefault="00641A2B" w:rsidP="00641A2B">
            <w:pPr>
              <w:spacing w:line="263" w:lineRule="atLeast"/>
              <w:jc w:val="center"/>
              <w:textAlignment w:val="baseline"/>
              <w:rPr>
                <w:b/>
                <w:color w:val="2D2D2D"/>
                <w:sz w:val="24"/>
                <w:szCs w:val="24"/>
              </w:rPr>
            </w:pPr>
            <w:r w:rsidRPr="00641A2B">
              <w:rPr>
                <w:b/>
                <w:color w:val="2D2D2D"/>
                <w:sz w:val="24"/>
                <w:szCs w:val="24"/>
              </w:rPr>
              <w:t>4,0</w:t>
            </w:r>
          </w:p>
        </w:tc>
        <w:tc>
          <w:tcPr>
            <w:tcW w:w="1234" w:type="dxa"/>
            <w:tcBorders>
              <w:top w:val="nil"/>
              <w:left w:val="single" w:sz="4" w:space="0" w:color="000000"/>
              <w:bottom w:val="nil"/>
              <w:right w:val="single" w:sz="4" w:space="0" w:color="000000"/>
            </w:tcBorders>
            <w:tcMar>
              <w:top w:w="0" w:type="dxa"/>
              <w:left w:w="149" w:type="dxa"/>
              <w:bottom w:w="0" w:type="dxa"/>
              <w:right w:w="149" w:type="dxa"/>
            </w:tcMar>
            <w:hideMark/>
          </w:tcPr>
          <w:p w:rsidR="00641A2B" w:rsidRPr="00641A2B" w:rsidRDefault="00641A2B" w:rsidP="00641A2B">
            <w:pPr>
              <w:spacing w:line="263" w:lineRule="atLeast"/>
              <w:jc w:val="center"/>
              <w:textAlignment w:val="baseline"/>
              <w:rPr>
                <w:color w:val="2D2D2D"/>
                <w:sz w:val="24"/>
                <w:szCs w:val="24"/>
              </w:rPr>
            </w:pPr>
            <w:r w:rsidRPr="00641A2B">
              <w:rPr>
                <w:color w:val="2D2D2D"/>
                <w:sz w:val="24"/>
                <w:szCs w:val="24"/>
              </w:rPr>
              <w:t>11,88</w:t>
            </w:r>
          </w:p>
        </w:tc>
        <w:tc>
          <w:tcPr>
            <w:tcW w:w="1273" w:type="dxa"/>
            <w:tcBorders>
              <w:top w:val="nil"/>
              <w:left w:val="single" w:sz="4" w:space="0" w:color="000000"/>
              <w:bottom w:val="nil"/>
              <w:right w:val="single" w:sz="4" w:space="0" w:color="000000"/>
            </w:tcBorders>
            <w:tcMar>
              <w:top w:w="0" w:type="dxa"/>
              <w:left w:w="149" w:type="dxa"/>
              <w:bottom w:w="0" w:type="dxa"/>
              <w:right w:w="149" w:type="dxa"/>
            </w:tcMar>
            <w:hideMark/>
          </w:tcPr>
          <w:p w:rsidR="00641A2B" w:rsidRPr="00641A2B" w:rsidRDefault="00641A2B" w:rsidP="00641A2B">
            <w:pPr>
              <w:spacing w:line="263" w:lineRule="atLeast"/>
              <w:jc w:val="center"/>
              <w:textAlignment w:val="baseline"/>
              <w:rPr>
                <w:color w:val="2D2D2D"/>
                <w:sz w:val="24"/>
                <w:szCs w:val="24"/>
              </w:rPr>
            </w:pPr>
            <w:r w:rsidRPr="00641A2B">
              <w:rPr>
                <w:color w:val="2D2D2D"/>
                <w:sz w:val="24"/>
                <w:szCs w:val="24"/>
              </w:rPr>
              <w:t>9,33</w:t>
            </w:r>
          </w:p>
        </w:tc>
        <w:tc>
          <w:tcPr>
            <w:tcW w:w="1890" w:type="dxa"/>
            <w:tcBorders>
              <w:top w:val="nil"/>
              <w:left w:val="single" w:sz="4" w:space="0" w:color="000000"/>
              <w:bottom w:val="nil"/>
              <w:right w:val="single" w:sz="4" w:space="0" w:color="000000"/>
            </w:tcBorders>
            <w:tcMar>
              <w:top w:w="0" w:type="dxa"/>
              <w:left w:w="149" w:type="dxa"/>
              <w:bottom w:w="0" w:type="dxa"/>
              <w:right w:w="149" w:type="dxa"/>
            </w:tcMar>
            <w:hideMark/>
          </w:tcPr>
          <w:p w:rsidR="00641A2B" w:rsidRPr="00641A2B" w:rsidRDefault="00641A2B" w:rsidP="00641A2B">
            <w:pPr>
              <w:spacing w:line="263" w:lineRule="atLeast"/>
              <w:jc w:val="center"/>
              <w:textAlignment w:val="baseline"/>
              <w:rPr>
                <w:color w:val="2D2D2D"/>
                <w:sz w:val="24"/>
                <w:szCs w:val="24"/>
              </w:rPr>
            </w:pPr>
            <w:r w:rsidRPr="00641A2B">
              <w:rPr>
                <w:color w:val="2D2D2D"/>
                <w:sz w:val="24"/>
                <w:szCs w:val="24"/>
              </w:rPr>
              <w:t>113,17</w:t>
            </w:r>
          </w:p>
        </w:tc>
        <w:tc>
          <w:tcPr>
            <w:tcW w:w="2401" w:type="dxa"/>
            <w:tcBorders>
              <w:top w:val="nil"/>
              <w:left w:val="single" w:sz="4" w:space="0" w:color="000000"/>
              <w:bottom w:val="nil"/>
              <w:right w:val="single" w:sz="4" w:space="0" w:color="000000"/>
            </w:tcBorders>
            <w:tcMar>
              <w:top w:w="0" w:type="dxa"/>
              <w:left w:w="149" w:type="dxa"/>
              <w:bottom w:w="0" w:type="dxa"/>
              <w:right w:w="149" w:type="dxa"/>
            </w:tcMar>
            <w:hideMark/>
          </w:tcPr>
          <w:p w:rsidR="00641A2B" w:rsidRPr="00641A2B" w:rsidRDefault="00641A2B" w:rsidP="00641A2B">
            <w:pPr>
              <w:spacing w:line="263" w:lineRule="atLeast"/>
              <w:jc w:val="center"/>
              <w:textAlignment w:val="baseline"/>
              <w:rPr>
                <w:color w:val="2D2D2D"/>
                <w:sz w:val="24"/>
                <w:szCs w:val="24"/>
              </w:rPr>
            </w:pPr>
            <w:r w:rsidRPr="00641A2B">
              <w:rPr>
                <w:color w:val="2D2D2D"/>
                <w:sz w:val="24"/>
                <w:szCs w:val="24"/>
              </w:rPr>
              <w:t>28,29</w:t>
            </w:r>
          </w:p>
        </w:tc>
      </w:tr>
      <w:tr w:rsidR="00641A2B" w:rsidRPr="00641A2B" w:rsidTr="00603D5B">
        <w:tc>
          <w:tcPr>
            <w:tcW w:w="1402" w:type="dxa"/>
            <w:tcBorders>
              <w:top w:val="nil"/>
              <w:left w:val="single" w:sz="4" w:space="0" w:color="000000"/>
              <w:bottom w:val="nil"/>
              <w:right w:val="single" w:sz="4" w:space="0" w:color="000000"/>
            </w:tcBorders>
            <w:tcMar>
              <w:top w:w="0" w:type="dxa"/>
              <w:left w:w="149" w:type="dxa"/>
              <w:bottom w:w="0" w:type="dxa"/>
              <w:right w:w="149" w:type="dxa"/>
            </w:tcMar>
            <w:hideMark/>
          </w:tcPr>
          <w:p w:rsidR="00641A2B" w:rsidRPr="00641A2B" w:rsidRDefault="00641A2B" w:rsidP="00641A2B">
            <w:pPr>
              <w:rPr>
                <w:sz w:val="24"/>
                <w:szCs w:val="24"/>
              </w:rPr>
            </w:pPr>
          </w:p>
        </w:tc>
        <w:tc>
          <w:tcPr>
            <w:tcW w:w="1353" w:type="dxa"/>
            <w:tcBorders>
              <w:top w:val="nil"/>
              <w:left w:val="single" w:sz="4" w:space="0" w:color="000000"/>
              <w:bottom w:val="nil"/>
              <w:right w:val="single" w:sz="4" w:space="0" w:color="000000"/>
            </w:tcBorders>
            <w:tcMar>
              <w:top w:w="0" w:type="dxa"/>
              <w:left w:w="149" w:type="dxa"/>
              <w:bottom w:w="0" w:type="dxa"/>
              <w:right w:w="149" w:type="dxa"/>
            </w:tcMar>
            <w:hideMark/>
          </w:tcPr>
          <w:p w:rsidR="00641A2B" w:rsidRPr="00641A2B" w:rsidRDefault="00641A2B" w:rsidP="00641A2B">
            <w:pPr>
              <w:spacing w:line="263" w:lineRule="atLeast"/>
              <w:jc w:val="center"/>
              <w:textAlignment w:val="baseline"/>
              <w:rPr>
                <w:b/>
                <w:color w:val="2D2D2D"/>
                <w:sz w:val="24"/>
                <w:szCs w:val="24"/>
              </w:rPr>
            </w:pPr>
            <w:r w:rsidRPr="00641A2B">
              <w:rPr>
                <w:b/>
                <w:color w:val="2D2D2D"/>
                <w:sz w:val="24"/>
                <w:szCs w:val="24"/>
              </w:rPr>
              <w:t>5,0</w:t>
            </w:r>
          </w:p>
        </w:tc>
        <w:tc>
          <w:tcPr>
            <w:tcW w:w="1234" w:type="dxa"/>
            <w:tcBorders>
              <w:top w:val="nil"/>
              <w:left w:val="single" w:sz="4" w:space="0" w:color="000000"/>
              <w:bottom w:val="nil"/>
              <w:right w:val="single" w:sz="4" w:space="0" w:color="000000"/>
            </w:tcBorders>
            <w:tcMar>
              <w:top w:w="0" w:type="dxa"/>
              <w:left w:w="149" w:type="dxa"/>
              <w:bottom w:w="0" w:type="dxa"/>
              <w:right w:w="149" w:type="dxa"/>
            </w:tcMar>
            <w:hideMark/>
          </w:tcPr>
          <w:p w:rsidR="00641A2B" w:rsidRPr="00641A2B" w:rsidRDefault="00641A2B" w:rsidP="00641A2B">
            <w:pPr>
              <w:spacing w:line="263" w:lineRule="atLeast"/>
              <w:jc w:val="center"/>
              <w:textAlignment w:val="baseline"/>
              <w:rPr>
                <w:color w:val="2D2D2D"/>
                <w:sz w:val="24"/>
                <w:szCs w:val="24"/>
              </w:rPr>
            </w:pPr>
            <w:r w:rsidRPr="00641A2B">
              <w:rPr>
                <w:color w:val="2D2D2D"/>
                <w:sz w:val="24"/>
                <w:szCs w:val="24"/>
              </w:rPr>
              <w:t>14,57</w:t>
            </w:r>
          </w:p>
        </w:tc>
        <w:tc>
          <w:tcPr>
            <w:tcW w:w="1273" w:type="dxa"/>
            <w:tcBorders>
              <w:top w:val="nil"/>
              <w:left w:val="single" w:sz="4" w:space="0" w:color="000000"/>
              <w:bottom w:val="nil"/>
              <w:right w:val="single" w:sz="4" w:space="0" w:color="000000"/>
            </w:tcBorders>
            <w:tcMar>
              <w:top w:w="0" w:type="dxa"/>
              <w:left w:w="149" w:type="dxa"/>
              <w:bottom w:w="0" w:type="dxa"/>
              <w:right w:w="149" w:type="dxa"/>
            </w:tcMar>
            <w:hideMark/>
          </w:tcPr>
          <w:p w:rsidR="00641A2B" w:rsidRPr="00641A2B" w:rsidRDefault="00641A2B" w:rsidP="00641A2B">
            <w:pPr>
              <w:spacing w:line="263" w:lineRule="atLeast"/>
              <w:jc w:val="center"/>
              <w:textAlignment w:val="baseline"/>
              <w:rPr>
                <w:color w:val="2D2D2D"/>
                <w:sz w:val="24"/>
                <w:szCs w:val="24"/>
              </w:rPr>
            </w:pPr>
            <w:r w:rsidRPr="00641A2B">
              <w:rPr>
                <w:color w:val="2D2D2D"/>
                <w:sz w:val="24"/>
                <w:szCs w:val="24"/>
              </w:rPr>
              <w:t>11,44</w:t>
            </w:r>
          </w:p>
        </w:tc>
        <w:tc>
          <w:tcPr>
            <w:tcW w:w="1890" w:type="dxa"/>
            <w:tcBorders>
              <w:top w:val="nil"/>
              <w:left w:val="single" w:sz="4" w:space="0" w:color="000000"/>
              <w:bottom w:val="nil"/>
              <w:right w:val="single" w:sz="4" w:space="0" w:color="000000"/>
            </w:tcBorders>
            <w:tcMar>
              <w:top w:w="0" w:type="dxa"/>
              <w:left w:w="149" w:type="dxa"/>
              <w:bottom w:w="0" w:type="dxa"/>
              <w:right w:w="149" w:type="dxa"/>
            </w:tcMar>
            <w:hideMark/>
          </w:tcPr>
          <w:p w:rsidR="00641A2B" w:rsidRPr="00641A2B" w:rsidRDefault="00641A2B" w:rsidP="00641A2B">
            <w:pPr>
              <w:spacing w:line="263" w:lineRule="atLeast"/>
              <w:jc w:val="center"/>
              <w:textAlignment w:val="baseline"/>
              <w:rPr>
                <w:color w:val="2D2D2D"/>
                <w:sz w:val="24"/>
                <w:szCs w:val="24"/>
              </w:rPr>
            </w:pPr>
            <w:r w:rsidRPr="00641A2B">
              <w:rPr>
                <w:color w:val="2D2D2D"/>
                <w:sz w:val="24"/>
                <w:szCs w:val="24"/>
              </w:rPr>
              <w:t>134,73</w:t>
            </w:r>
          </w:p>
        </w:tc>
        <w:tc>
          <w:tcPr>
            <w:tcW w:w="2401" w:type="dxa"/>
            <w:tcBorders>
              <w:top w:val="nil"/>
              <w:left w:val="single" w:sz="4" w:space="0" w:color="000000"/>
              <w:bottom w:val="nil"/>
              <w:right w:val="single" w:sz="4" w:space="0" w:color="000000"/>
            </w:tcBorders>
            <w:tcMar>
              <w:top w:w="0" w:type="dxa"/>
              <w:left w:w="149" w:type="dxa"/>
              <w:bottom w:w="0" w:type="dxa"/>
              <w:right w:w="149" w:type="dxa"/>
            </w:tcMar>
            <w:hideMark/>
          </w:tcPr>
          <w:p w:rsidR="00641A2B" w:rsidRPr="00641A2B" w:rsidRDefault="00641A2B" w:rsidP="00641A2B">
            <w:pPr>
              <w:spacing w:line="263" w:lineRule="atLeast"/>
              <w:jc w:val="center"/>
              <w:textAlignment w:val="baseline"/>
              <w:rPr>
                <w:color w:val="2D2D2D"/>
                <w:sz w:val="24"/>
                <w:szCs w:val="24"/>
              </w:rPr>
            </w:pPr>
            <w:r w:rsidRPr="00641A2B">
              <w:rPr>
                <w:color w:val="2D2D2D"/>
                <w:sz w:val="24"/>
                <w:szCs w:val="24"/>
              </w:rPr>
              <w:t>33,68</w:t>
            </w:r>
          </w:p>
        </w:tc>
      </w:tr>
      <w:tr w:rsidR="00641A2B" w:rsidRPr="00641A2B" w:rsidTr="00603D5B">
        <w:tc>
          <w:tcPr>
            <w:tcW w:w="1402" w:type="dxa"/>
            <w:tcBorders>
              <w:top w:val="nil"/>
              <w:left w:val="single" w:sz="4" w:space="0" w:color="000000"/>
              <w:bottom w:val="nil"/>
              <w:right w:val="single" w:sz="4" w:space="0" w:color="000000"/>
            </w:tcBorders>
            <w:tcMar>
              <w:top w:w="0" w:type="dxa"/>
              <w:left w:w="149" w:type="dxa"/>
              <w:bottom w:w="0" w:type="dxa"/>
              <w:right w:w="149" w:type="dxa"/>
            </w:tcMar>
            <w:hideMark/>
          </w:tcPr>
          <w:p w:rsidR="00641A2B" w:rsidRPr="00641A2B" w:rsidRDefault="00641A2B" w:rsidP="00641A2B">
            <w:pPr>
              <w:rPr>
                <w:sz w:val="24"/>
                <w:szCs w:val="24"/>
              </w:rPr>
            </w:pPr>
          </w:p>
        </w:tc>
        <w:tc>
          <w:tcPr>
            <w:tcW w:w="1353" w:type="dxa"/>
            <w:tcBorders>
              <w:top w:val="nil"/>
              <w:left w:val="single" w:sz="4" w:space="0" w:color="000000"/>
              <w:bottom w:val="nil"/>
              <w:right w:val="single" w:sz="4" w:space="0" w:color="000000"/>
            </w:tcBorders>
            <w:tcMar>
              <w:top w:w="0" w:type="dxa"/>
              <w:left w:w="149" w:type="dxa"/>
              <w:bottom w:w="0" w:type="dxa"/>
              <w:right w:w="149" w:type="dxa"/>
            </w:tcMar>
            <w:hideMark/>
          </w:tcPr>
          <w:p w:rsidR="00641A2B" w:rsidRPr="00641A2B" w:rsidRDefault="00641A2B" w:rsidP="00641A2B">
            <w:pPr>
              <w:spacing w:line="263" w:lineRule="atLeast"/>
              <w:jc w:val="center"/>
              <w:textAlignment w:val="baseline"/>
              <w:rPr>
                <w:b/>
                <w:color w:val="2D2D2D"/>
                <w:sz w:val="24"/>
                <w:szCs w:val="24"/>
              </w:rPr>
            </w:pPr>
            <w:r w:rsidRPr="00641A2B">
              <w:rPr>
                <w:b/>
                <w:color w:val="2D2D2D"/>
                <w:sz w:val="24"/>
                <w:szCs w:val="24"/>
              </w:rPr>
              <w:t>6,0</w:t>
            </w:r>
          </w:p>
        </w:tc>
        <w:tc>
          <w:tcPr>
            <w:tcW w:w="1234" w:type="dxa"/>
            <w:tcBorders>
              <w:top w:val="nil"/>
              <w:left w:val="single" w:sz="4" w:space="0" w:color="000000"/>
              <w:bottom w:val="nil"/>
              <w:right w:val="single" w:sz="4" w:space="0" w:color="000000"/>
            </w:tcBorders>
            <w:tcMar>
              <w:top w:w="0" w:type="dxa"/>
              <w:left w:w="149" w:type="dxa"/>
              <w:bottom w:w="0" w:type="dxa"/>
              <w:right w:w="149" w:type="dxa"/>
            </w:tcMar>
            <w:hideMark/>
          </w:tcPr>
          <w:p w:rsidR="00641A2B" w:rsidRPr="00641A2B" w:rsidRDefault="00641A2B" w:rsidP="00641A2B">
            <w:pPr>
              <w:spacing w:line="263" w:lineRule="atLeast"/>
              <w:jc w:val="center"/>
              <w:textAlignment w:val="baseline"/>
              <w:rPr>
                <w:color w:val="2D2D2D"/>
                <w:sz w:val="24"/>
                <w:szCs w:val="24"/>
              </w:rPr>
            </w:pPr>
            <w:r w:rsidRPr="00641A2B">
              <w:rPr>
                <w:color w:val="2D2D2D"/>
                <w:sz w:val="24"/>
                <w:szCs w:val="24"/>
              </w:rPr>
              <w:t>17,14</w:t>
            </w:r>
          </w:p>
        </w:tc>
        <w:tc>
          <w:tcPr>
            <w:tcW w:w="1273" w:type="dxa"/>
            <w:tcBorders>
              <w:top w:val="nil"/>
              <w:left w:val="single" w:sz="4" w:space="0" w:color="000000"/>
              <w:bottom w:val="nil"/>
              <w:right w:val="single" w:sz="4" w:space="0" w:color="000000"/>
            </w:tcBorders>
            <w:tcMar>
              <w:top w:w="0" w:type="dxa"/>
              <w:left w:w="149" w:type="dxa"/>
              <w:bottom w:w="0" w:type="dxa"/>
              <w:right w:w="149" w:type="dxa"/>
            </w:tcMar>
            <w:hideMark/>
          </w:tcPr>
          <w:p w:rsidR="00641A2B" w:rsidRPr="00641A2B" w:rsidRDefault="00641A2B" w:rsidP="00641A2B">
            <w:pPr>
              <w:spacing w:line="263" w:lineRule="atLeast"/>
              <w:jc w:val="center"/>
              <w:textAlignment w:val="baseline"/>
              <w:rPr>
                <w:color w:val="2D2D2D"/>
                <w:sz w:val="24"/>
                <w:szCs w:val="24"/>
              </w:rPr>
            </w:pPr>
            <w:r w:rsidRPr="00641A2B">
              <w:rPr>
                <w:color w:val="2D2D2D"/>
                <w:sz w:val="24"/>
                <w:szCs w:val="24"/>
              </w:rPr>
              <w:t>13,46</w:t>
            </w:r>
          </w:p>
        </w:tc>
        <w:tc>
          <w:tcPr>
            <w:tcW w:w="1890" w:type="dxa"/>
            <w:tcBorders>
              <w:top w:val="nil"/>
              <w:left w:val="single" w:sz="4" w:space="0" w:color="000000"/>
              <w:bottom w:val="nil"/>
              <w:right w:val="single" w:sz="4" w:space="0" w:color="000000"/>
            </w:tcBorders>
            <w:tcMar>
              <w:top w:w="0" w:type="dxa"/>
              <w:left w:w="149" w:type="dxa"/>
              <w:bottom w:w="0" w:type="dxa"/>
              <w:right w:w="149" w:type="dxa"/>
            </w:tcMar>
            <w:hideMark/>
          </w:tcPr>
          <w:p w:rsidR="00641A2B" w:rsidRPr="00641A2B" w:rsidRDefault="00641A2B" w:rsidP="00641A2B">
            <w:pPr>
              <w:spacing w:line="263" w:lineRule="atLeast"/>
              <w:jc w:val="center"/>
              <w:textAlignment w:val="baseline"/>
              <w:rPr>
                <w:color w:val="2D2D2D"/>
                <w:sz w:val="24"/>
                <w:szCs w:val="24"/>
              </w:rPr>
            </w:pPr>
            <w:r w:rsidRPr="00641A2B">
              <w:rPr>
                <w:color w:val="2D2D2D"/>
                <w:sz w:val="24"/>
                <w:szCs w:val="24"/>
              </w:rPr>
              <w:t>153,84</w:t>
            </w:r>
          </w:p>
        </w:tc>
        <w:tc>
          <w:tcPr>
            <w:tcW w:w="2401" w:type="dxa"/>
            <w:tcBorders>
              <w:top w:val="nil"/>
              <w:left w:val="single" w:sz="4" w:space="0" w:color="000000"/>
              <w:bottom w:val="nil"/>
              <w:right w:val="single" w:sz="4" w:space="0" w:color="000000"/>
            </w:tcBorders>
            <w:tcMar>
              <w:top w:w="0" w:type="dxa"/>
              <w:left w:w="149" w:type="dxa"/>
              <w:bottom w:w="0" w:type="dxa"/>
              <w:right w:w="149" w:type="dxa"/>
            </w:tcMar>
            <w:hideMark/>
          </w:tcPr>
          <w:p w:rsidR="00641A2B" w:rsidRPr="00641A2B" w:rsidRDefault="00641A2B" w:rsidP="00641A2B">
            <w:pPr>
              <w:spacing w:line="263" w:lineRule="atLeast"/>
              <w:jc w:val="center"/>
              <w:textAlignment w:val="baseline"/>
              <w:rPr>
                <w:color w:val="2D2D2D"/>
                <w:sz w:val="24"/>
                <w:szCs w:val="24"/>
              </w:rPr>
            </w:pPr>
            <w:r w:rsidRPr="00641A2B">
              <w:rPr>
                <w:color w:val="2D2D2D"/>
                <w:sz w:val="24"/>
                <w:szCs w:val="24"/>
              </w:rPr>
              <w:t>38,46</w:t>
            </w:r>
          </w:p>
        </w:tc>
      </w:tr>
      <w:tr w:rsidR="00641A2B" w:rsidRPr="00641A2B" w:rsidTr="00603D5B">
        <w:tc>
          <w:tcPr>
            <w:tcW w:w="1402" w:type="dxa"/>
            <w:tcBorders>
              <w:top w:val="nil"/>
              <w:left w:val="single" w:sz="4" w:space="0" w:color="000000"/>
              <w:bottom w:val="nil"/>
              <w:right w:val="single" w:sz="4" w:space="0" w:color="000000"/>
            </w:tcBorders>
            <w:tcMar>
              <w:top w:w="0" w:type="dxa"/>
              <w:left w:w="149" w:type="dxa"/>
              <w:bottom w:w="0" w:type="dxa"/>
              <w:right w:w="149" w:type="dxa"/>
            </w:tcMar>
            <w:hideMark/>
          </w:tcPr>
          <w:p w:rsidR="00641A2B" w:rsidRPr="00641A2B" w:rsidRDefault="00641A2B" w:rsidP="00641A2B">
            <w:pPr>
              <w:rPr>
                <w:sz w:val="24"/>
                <w:szCs w:val="24"/>
              </w:rPr>
            </w:pPr>
          </w:p>
        </w:tc>
        <w:tc>
          <w:tcPr>
            <w:tcW w:w="1353" w:type="dxa"/>
            <w:tcBorders>
              <w:top w:val="nil"/>
              <w:left w:val="single" w:sz="4" w:space="0" w:color="000000"/>
              <w:bottom w:val="nil"/>
              <w:right w:val="single" w:sz="4" w:space="0" w:color="000000"/>
            </w:tcBorders>
            <w:tcMar>
              <w:top w:w="0" w:type="dxa"/>
              <w:left w:w="149" w:type="dxa"/>
              <w:bottom w:w="0" w:type="dxa"/>
              <w:right w:w="149" w:type="dxa"/>
            </w:tcMar>
            <w:hideMark/>
          </w:tcPr>
          <w:p w:rsidR="00641A2B" w:rsidRPr="00641A2B" w:rsidRDefault="00641A2B" w:rsidP="00641A2B">
            <w:pPr>
              <w:spacing w:line="263" w:lineRule="atLeast"/>
              <w:jc w:val="center"/>
              <w:textAlignment w:val="baseline"/>
              <w:rPr>
                <w:b/>
                <w:color w:val="2D2D2D"/>
                <w:sz w:val="24"/>
                <w:szCs w:val="24"/>
              </w:rPr>
            </w:pPr>
            <w:r w:rsidRPr="00641A2B">
              <w:rPr>
                <w:b/>
                <w:color w:val="2D2D2D"/>
                <w:sz w:val="24"/>
                <w:szCs w:val="24"/>
              </w:rPr>
              <w:t>7,0</w:t>
            </w:r>
          </w:p>
        </w:tc>
        <w:tc>
          <w:tcPr>
            <w:tcW w:w="1234" w:type="dxa"/>
            <w:tcBorders>
              <w:top w:val="nil"/>
              <w:left w:val="single" w:sz="4" w:space="0" w:color="000000"/>
              <w:bottom w:val="nil"/>
              <w:right w:val="single" w:sz="4" w:space="0" w:color="000000"/>
            </w:tcBorders>
            <w:tcMar>
              <w:top w:w="0" w:type="dxa"/>
              <w:left w:w="149" w:type="dxa"/>
              <w:bottom w:w="0" w:type="dxa"/>
              <w:right w:w="149" w:type="dxa"/>
            </w:tcMar>
            <w:hideMark/>
          </w:tcPr>
          <w:p w:rsidR="00641A2B" w:rsidRPr="00641A2B" w:rsidRDefault="00641A2B" w:rsidP="00641A2B">
            <w:pPr>
              <w:spacing w:line="263" w:lineRule="atLeast"/>
              <w:jc w:val="center"/>
              <w:textAlignment w:val="baseline"/>
              <w:rPr>
                <w:color w:val="2D2D2D"/>
                <w:sz w:val="24"/>
                <w:szCs w:val="24"/>
              </w:rPr>
            </w:pPr>
            <w:r w:rsidRPr="00641A2B">
              <w:rPr>
                <w:color w:val="2D2D2D"/>
                <w:sz w:val="24"/>
                <w:szCs w:val="24"/>
              </w:rPr>
              <w:t>19,60</w:t>
            </w:r>
          </w:p>
        </w:tc>
        <w:tc>
          <w:tcPr>
            <w:tcW w:w="1273" w:type="dxa"/>
            <w:tcBorders>
              <w:top w:val="nil"/>
              <w:left w:val="single" w:sz="4" w:space="0" w:color="000000"/>
              <w:bottom w:val="nil"/>
              <w:right w:val="single" w:sz="4" w:space="0" w:color="000000"/>
            </w:tcBorders>
            <w:tcMar>
              <w:top w:w="0" w:type="dxa"/>
              <w:left w:w="149" w:type="dxa"/>
              <w:bottom w:w="0" w:type="dxa"/>
              <w:right w:w="149" w:type="dxa"/>
            </w:tcMar>
            <w:hideMark/>
          </w:tcPr>
          <w:p w:rsidR="00641A2B" w:rsidRPr="00641A2B" w:rsidRDefault="00641A2B" w:rsidP="00641A2B">
            <w:pPr>
              <w:spacing w:line="263" w:lineRule="atLeast"/>
              <w:jc w:val="center"/>
              <w:textAlignment w:val="baseline"/>
              <w:rPr>
                <w:color w:val="2D2D2D"/>
                <w:sz w:val="24"/>
                <w:szCs w:val="24"/>
              </w:rPr>
            </w:pPr>
            <w:r w:rsidRPr="00641A2B">
              <w:rPr>
                <w:color w:val="2D2D2D"/>
                <w:sz w:val="24"/>
                <w:szCs w:val="24"/>
              </w:rPr>
              <w:t>15,38</w:t>
            </w:r>
          </w:p>
        </w:tc>
        <w:tc>
          <w:tcPr>
            <w:tcW w:w="1890" w:type="dxa"/>
            <w:tcBorders>
              <w:top w:val="nil"/>
              <w:left w:val="single" w:sz="4" w:space="0" w:color="000000"/>
              <w:bottom w:val="nil"/>
              <w:right w:val="single" w:sz="4" w:space="0" w:color="000000"/>
            </w:tcBorders>
            <w:tcMar>
              <w:top w:w="0" w:type="dxa"/>
              <w:left w:w="149" w:type="dxa"/>
              <w:bottom w:w="0" w:type="dxa"/>
              <w:right w:w="149" w:type="dxa"/>
            </w:tcMar>
            <w:hideMark/>
          </w:tcPr>
          <w:p w:rsidR="00641A2B" w:rsidRPr="00641A2B" w:rsidRDefault="00641A2B" w:rsidP="00641A2B">
            <w:pPr>
              <w:spacing w:line="263" w:lineRule="atLeast"/>
              <w:jc w:val="center"/>
              <w:textAlignment w:val="baseline"/>
              <w:rPr>
                <w:color w:val="2D2D2D"/>
                <w:sz w:val="24"/>
                <w:szCs w:val="24"/>
              </w:rPr>
            </w:pPr>
            <w:r w:rsidRPr="00641A2B">
              <w:rPr>
                <w:color w:val="2D2D2D"/>
                <w:sz w:val="24"/>
                <w:szCs w:val="24"/>
              </w:rPr>
              <w:t>170,63</w:t>
            </w:r>
          </w:p>
        </w:tc>
        <w:tc>
          <w:tcPr>
            <w:tcW w:w="2401" w:type="dxa"/>
            <w:tcBorders>
              <w:top w:val="nil"/>
              <w:left w:val="single" w:sz="4" w:space="0" w:color="000000"/>
              <w:bottom w:val="nil"/>
              <w:right w:val="single" w:sz="4" w:space="0" w:color="000000"/>
            </w:tcBorders>
            <w:tcMar>
              <w:top w:w="0" w:type="dxa"/>
              <w:left w:w="149" w:type="dxa"/>
              <w:bottom w:w="0" w:type="dxa"/>
              <w:right w:w="149" w:type="dxa"/>
            </w:tcMar>
            <w:hideMark/>
          </w:tcPr>
          <w:p w:rsidR="00641A2B" w:rsidRPr="00641A2B" w:rsidRDefault="00641A2B" w:rsidP="00641A2B">
            <w:pPr>
              <w:spacing w:line="263" w:lineRule="atLeast"/>
              <w:jc w:val="center"/>
              <w:textAlignment w:val="baseline"/>
              <w:rPr>
                <w:color w:val="2D2D2D"/>
                <w:sz w:val="24"/>
                <w:szCs w:val="24"/>
              </w:rPr>
            </w:pPr>
            <w:r w:rsidRPr="00641A2B">
              <w:rPr>
                <w:color w:val="2D2D2D"/>
                <w:sz w:val="24"/>
                <w:szCs w:val="24"/>
              </w:rPr>
              <w:t>42,66</w:t>
            </w:r>
          </w:p>
        </w:tc>
      </w:tr>
      <w:tr w:rsidR="00641A2B" w:rsidRPr="00641A2B" w:rsidTr="00603D5B">
        <w:tc>
          <w:tcPr>
            <w:tcW w:w="1402" w:type="dxa"/>
            <w:tcBorders>
              <w:top w:val="nil"/>
              <w:left w:val="single" w:sz="4" w:space="0" w:color="000000"/>
              <w:bottom w:val="nil"/>
              <w:right w:val="single" w:sz="4" w:space="0" w:color="000000"/>
            </w:tcBorders>
            <w:tcMar>
              <w:top w:w="0" w:type="dxa"/>
              <w:left w:w="149" w:type="dxa"/>
              <w:bottom w:w="0" w:type="dxa"/>
              <w:right w:w="149" w:type="dxa"/>
            </w:tcMar>
            <w:hideMark/>
          </w:tcPr>
          <w:p w:rsidR="00641A2B" w:rsidRPr="00641A2B" w:rsidRDefault="00641A2B" w:rsidP="00641A2B">
            <w:pPr>
              <w:rPr>
                <w:sz w:val="24"/>
                <w:szCs w:val="24"/>
              </w:rPr>
            </w:pPr>
          </w:p>
        </w:tc>
        <w:tc>
          <w:tcPr>
            <w:tcW w:w="1353" w:type="dxa"/>
            <w:tcBorders>
              <w:top w:val="nil"/>
              <w:left w:val="single" w:sz="4" w:space="0" w:color="000000"/>
              <w:bottom w:val="nil"/>
              <w:right w:val="single" w:sz="4" w:space="0" w:color="000000"/>
            </w:tcBorders>
            <w:tcMar>
              <w:top w:w="0" w:type="dxa"/>
              <w:left w:w="149" w:type="dxa"/>
              <w:bottom w:w="0" w:type="dxa"/>
              <w:right w:w="149" w:type="dxa"/>
            </w:tcMar>
            <w:hideMark/>
          </w:tcPr>
          <w:p w:rsidR="00641A2B" w:rsidRPr="00641A2B" w:rsidRDefault="00641A2B" w:rsidP="00641A2B">
            <w:pPr>
              <w:spacing w:line="263" w:lineRule="atLeast"/>
              <w:jc w:val="center"/>
              <w:textAlignment w:val="baseline"/>
              <w:rPr>
                <w:b/>
                <w:color w:val="2D2D2D"/>
                <w:sz w:val="24"/>
                <w:szCs w:val="24"/>
              </w:rPr>
            </w:pPr>
            <w:r w:rsidRPr="00641A2B">
              <w:rPr>
                <w:b/>
                <w:color w:val="2D2D2D"/>
                <w:sz w:val="24"/>
                <w:szCs w:val="24"/>
              </w:rPr>
              <w:t>8,0</w:t>
            </w:r>
          </w:p>
        </w:tc>
        <w:tc>
          <w:tcPr>
            <w:tcW w:w="1234" w:type="dxa"/>
            <w:tcBorders>
              <w:top w:val="nil"/>
              <w:left w:val="single" w:sz="4" w:space="0" w:color="000000"/>
              <w:bottom w:val="nil"/>
              <w:right w:val="single" w:sz="4" w:space="0" w:color="000000"/>
            </w:tcBorders>
            <w:tcMar>
              <w:top w:w="0" w:type="dxa"/>
              <w:left w:w="149" w:type="dxa"/>
              <w:bottom w:w="0" w:type="dxa"/>
              <w:right w:w="149" w:type="dxa"/>
            </w:tcMar>
            <w:hideMark/>
          </w:tcPr>
          <w:p w:rsidR="00641A2B" w:rsidRPr="00641A2B" w:rsidRDefault="00641A2B" w:rsidP="00641A2B">
            <w:pPr>
              <w:spacing w:line="263" w:lineRule="atLeast"/>
              <w:jc w:val="center"/>
              <w:textAlignment w:val="baseline"/>
              <w:rPr>
                <w:color w:val="2D2D2D"/>
                <w:sz w:val="24"/>
                <w:szCs w:val="24"/>
              </w:rPr>
            </w:pPr>
            <w:r w:rsidRPr="00641A2B">
              <w:rPr>
                <w:color w:val="2D2D2D"/>
                <w:sz w:val="24"/>
                <w:szCs w:val="24"/>
              </w:rPr>
              <w:t>21,94</w:t>
            </w:r>
          </w:p>
        </w:tc>
        <w:tc>
          <w:tcPr>
            <w:tcW w:w="1273" w:type="dxa"/>
            <w:tcBorders>
              <w:top w:val="nil"/>
              <w:left w:val="single" w:sz="4" w:space="0" w:color="000000"/>
              <w:bottom w:val="nil"/>
              <w:right w:val="single" w:sz="4" w:space="0" w:color="000000"/>
            </w:tcBorders>
            <w:tcMar>
              <w:top w:w="0" w:type="dxa"/>
              <w:left w:w="149" w:type="dxa"/>
              <w:bottom w:w="0" w:type="dxa"/>
              <w:right w:w="149" w:type="dxa"/>
            </w:tcMar>
            <w:hideMark/>
          </w:tcPr>
          <w:p w:rsidR="00641A2B" w:rsidRPr="00641A2B" w:rsidRDefault="00641A2B" w:rsidP="00641A2B">
            <w:pPr>
              <w:spacing w:line="263" w:lineRule="atLeast"/>
              <w:jc w:val="center"/>
              <w:textAlignment w:val="baseline"/>
              <w:rPr>
                <w:color w:val="2D2D2D"/>
                <w:sz w:val="24"/>
                <w:szCs w:val="24"/>
              </w:rPr>
            </w:pPr>
            <w:r w:rsidRPr="00641A2B">
              <w:rPr>
                <w:color w:val="2D2D2D"/>
                <w:sz w:val="24"/>
                <w:szCs w:val="24"/>
              </w:rPr>
              <w:t>17,22</w:t>
            </w:r>
          </w:p>
        </w:tc>
        <w:tc>
          <w:tcPr>
            <w:tcW w:w="1890" w:type="dxa"/>
            <w:tcBorders>
              <w:top w:val="nil"/>
              <w:left w:val="single" w:sz="4" w:space="0" w:color="000000"/>
              <w:bottom w:val="nil"/>
              <w:right w:val="single" w:sz="4" w:space="0" w:color="000000"/>
            </w:tcBorders>
            <w:tcMar>
              <w:top w:w="0" w:type="dxa"/>
              <w:left w:w="149" w:type="dxa"/>
              <w:bottom w:w="0" w:type="dxa"/>
              <w:right w:w="149" w:type="dxa"/>
            </w:tcMar>
            <w:hideMark/>
          </w:tcPr>
          <w:p w:rsidR="00641A2B" w:rsidRPr="00641A2B" w:rsidRDefault="00641A2B" w:rsidP="00641A2B">
            <w:pPr>
              <w:spacing w:line="263" w:lineRule="atLeast"/>
              <w:jc w:val="center"/>
              <w:textAlignment w:val="baseline"/>
              <w:rPr>
                <w:color w:val="2D2D2D"/>
                <w:sz w:val="24"/>
                <w:szCs w:val="24"/>
              </w:rPr>
            </w:pPr>
            <w:r w:rsidRPr="00641A2B">
              <w:rPr>
                <w:color w:val="2D2D2D"/>
                <w:sz w:val="24"/>
                <w:szCs w:val="24"/>
              </w:rPr>
              <w:t>185,20</w:t>
            </w:r>
          </w:p>
        </w:tc>
        <w:tc>
          <w:tcPr>
            <w:tcW w:w="2401" w:type="dxa"/>
            <w:tcBorders>
              <w:top w:val="nil"/>
              <w:left w:val="single" w:sz="4" w:space="0" w:color="000000"/>
              <w:bottom w:val="nil"/>
              <w:right w:val="single" w:sz="4" w:space="0" w:color="000000"/>
            </w:tcBorders>
            <w:tcMar>
              <w:top w:w="0" w:type="dxa"/>
              <w:left w:w="149" w:type="dxa"/>
              <w:bottom w:w="0" w:type="dxa"/>
              <w:right w:w="149" w:type="dxa"/>
            </w:tcMar>
            <w:hideMark/>
          </w:tcPr>
          <w:p w:rsidR="00641A2B" w:rsidRPr="00641A2B" w:rsidRDefault="00641A2B" w:rsidP="00641A2B">
            <w:pPr>
              <w:spacing w:line="263" w:lineRule="atLeast"/>
              <w:jc w:val="center"/>
              <w:textAlignment w:val="baseline"/>
              <w:rPr>
                <w:color w:val="2D2D2D"/>
                <w:sz w:val="24"/>
                <w:szCs w:val="24"/>
              </w:rPr>
            </w:pPr>
            <w:r w:rsidRPr="00641A2B">
              <w:rPr>
                <w:color w:val="2D2D2D"/>
                <w:sz w:val="24"/>
                <w:szCs w:val="24"/>
              </w:rPr>
              <w:t>46,30</w:t>
            </w:r>
          </w:p>
        </w:tc>
      </w:tr>
      <w:tr w:rsidR="00641A2B" w:rsidRPr="00641A2B" w:rsidTr="00603D5B">
        <w:tc>
          <w:tcPr>
            <w:tcW w:w="1402" w:type="dxa"/>
            <w:tcBorders>
              <w:top w:val="nil"/>
              <w:left w:val="single" w:sz="4" w:space="0" w:color="000000"/>
              <w:bottom w:val="nil"/>
              <w:right w:val="single" w:sz="4" w:space="0" w:color="000000"/>
            </w:tcBorders>
            <w:tcMar>
              <w:top w:w="0" w:type="dxa"/>
              <w:left w:w="149" w:type="dxa"/>
              <w:bottom w:w="0" w:type="dxa"/>
              <w:right w:w="149" w:type="dxa"/>
            </w:tcMar>
            <w:hideMark/>
          </w:tcPr>
          <w:p w:rsidR="00641A2B" w:rsidRPr="00641A2B" w:rsidRDefault="00641A2B" w:rsidP="00641A2B">
            <w:pPr>
              <w:rPr>
                <w:sz w:val="24"/>
                <w:szCs w:val="24"/>
              </w:rPr>
            </w:pPr>
          </w:p>
        </w:tc>
        <w:tc>
          <w:tcPr>
            <w:tcW w:w="1353" w:type="dxa"/>
            <w:tcBorders>
              <w:top w:val="nil"/>
              <w:left w:val="single" w:sz="4" w:space="0" w:color="000000"/>
              <w:bottom w:val="nil"/>
              <w:right w:val="single" w:sz="4" w:space="0" w:color="000000"/>
            </w:tcBorders>
            <w:tcMar>
              <w:top w:w="0" w:type="dxa"/>
              <w:left w:w="149" w:type="dxa"/>
              <w:bottom w:w="0" w:type="dxa"/>
              <w:right w:w="149" w:type="dxa"/>
            </w:tcMar>
            <w:hideMark/>
          </w:tcPr>
          <w:p w:rsidR="00641A2B" w:rsidRPr="00641A2B" w:rsidRDefault="00641A2B" w:rsidP="00641A2B">
            <w:pPr>
              <w:spacing w:line="263" w:lineRule="atLeast"/>
              <w:jc w:val="center"/>
              <w:textAlignment w:val="baseline"/>
              <w:rPr>
                <w:b/>
                <w:color w:val="2D2D2D"/>
                <w:sz w:val="24"/>
                <w:szCs w:val="24"/>
              </w:rPr>
            </w:pPr>
            <w:r w:rsidRPr="00641A2B">
              <w:rPr>
                <w:b/>
                <w:color w:val="2D2D2D"/>
                <w:sz w:val="24"/>
                <w:szCs w:val="24"/>
              </w:rPr>
              <w:t>9,0</w:t>
            </w:r>
          </w:p>
        </w:tc>
        <w:tc>
          <w:tcPr>
            <w:tcW w:w="1234" w:type="dxa"/>
            <w:tcBorders>
              <w:top w:val="nil"/>
              <w:left w:val="single" w:sz="4" w:space="0" w:color="000000"/>
              <w:bottom w:val="nil"/>
              <w:right w:val="single" w:sz="4" w:space="0" w:color="000000"/>
            </w:tcBorders>
            <w:tcMar>
              <w:top w:w="0" w:type="dxa"/>
              <w:left w:w="149" w:type="dxa"/>
              <w:bottom w:w="0" w:type="dxa"/>
              <w:right w:w="149" w:type="dxa"/>
            </w:tcMar>
            <w:hideMark/>
          </w:tcPr>
          <w:p w:rsidR="00641A2B" w:rsidRPr="00641A2B" w:rsidRDefault="00641A2B" w:rsidP="00641A2B">
            <w:pPr>
              <w:spacing w:line="263" w:lineRule="atLeast"/>
              <w:jc w:val="center"/>
              <w:textAlignment w:val="baseline"/>
              <w:rPr>
                <w:color w:val="2D2D2D"/>
                <w:sz w:val="24"/>
                <w:szCs w:val="24"/>
              </w:rPr>
            </w:pPr>
            <w:r w:rsidRPr="00641A2B">
              <w:rPr>
                <w:color w:val="2D2D2D"/>
                <w:sz w:val="24"/>
                <w:szCs w:val="24"/>
              </w:rPr>
              <w:t>24,17</w:t>
            </w:r>
          </w:p>
        </w:tc>
        <w:tc>
          <w:tcPr>
            <w:tcW w:w="1273" w:type="dxa"/>
            <w:tcBorders>
              <w:top w:val="nil"/>
              <w:left w:val="single" w:sz="4" w:space="0" w:color="000000"/>
              <w:bottom w:val="nil"/>
              <w:right w:val="single" w:sz="4" w:space="0" w:color="000000"/>
            </w:tcBorders>
            <w:tcMar>
              <w:top w:w="0" w:type="dxa"/>
              <w:left w:w="149" w:type="dxa"/>
              <w:bottom w:w="0" w:type="dxa"/>
              <w:right w:w="149" w:type="dxa"/>
            </w:tcMar>
            <w:hideMark/>
          </w:tcPr>
          <w:p w:rsidR="00641A2B" w:rsidRPr="00641A2B" w:rsidRDefault="00641A2B" w:rsidP="00641A2B">
            <w:pPr>
              <w:spacing w:line="263" w:lineRule="atLeast"/>
              <w:jc w:val="center"/>
              <w:textAlignment w:val="baseline"/>
              <w:rPr>
                <w:color w:val="2D2D2D"/>
                <w:sz w:val="24"/>
                <w:szCs w:val="24"/>
              </w:rPr>
            </w:pPr>
            <w:r w:rsidRPr="00641A2B">
              <w:rPr>
                <w:color w:val="2D2D2D"/>
                <w:sz w:val="24"/>
                <w:szCs w:val="24"/>
              </w:rPr>
              <w:t>18,97</w:t>
            </w:r>
          </w:p>
        </w:tc>
        <w:tc>
          <w:tcPr>
            <w:tcW w:w="1890" w:type="dxa"/>
            <w:tcBorders>
              <w:top w:val="nil"/>
              <w:left w:val="single" w:sz="4" w:space="0" w:color="000000"/>
              <w:bottom w:val="nil"/>
              <w:right w:val="single" w:sz="4" w:space="0" w:color="000000"/>
            </w:tcBorders>
            <w:tcMar>
              <w:top w:w="0" w:type="dxa"/>
              <w:left w:w="149" w:type="dxa"/>
              <w:bottom w:w="0" w:type="dxa"/>
              <w:right w:w="149" w:type="dxa"/>
            </w:tcMar>
            <w:hideMark/>
          </w:tcPr>
          <w:p w:rsidR="00641A2B" w:rsidRPr="00641A2B" w:rsidRDefault="00641A2B" w:rsidP="00641A2B">
            <w:pPr>
              <w:spacing w:line="263" w:lineRule="atLeast"/>
              <w:jc w:val="center"/>
              <w:textAlignment w:val="baseline"/>
              <w:rPr>
                <w:color w:val="2D2D2D"/>
                <w:sz w:val="24"/>
                <w:szCs w:val="24"/>
              </w:rPr>
            </w:pPr>
            <w:r w:rsidRPr="00641A2B">
              <w:rPr>
                <w:color w:val="2D2D2D"/>
                <w:sz w:val="24"/>
                <w:szCs w:val="24"/>
              </w:rPr>
              <w:t>197,66</w:t>
            </w:r>
          </w:p>
        </w:tc>
        <w:tc>
          <w:tcPr>
            <w:tcW w:w="2401" w:type="dxa"/>
            <w:tcBorders>
              <w:top w:val="nil"/>
              <w:left w:val="single" w:sz="4" w:space="0" w:color="000000"/>
              <w:bottom w:val="nil"/>
              <w:right w:val="single" w:sz="4" w:space="0" w:color="000000"/>
            </w:tcBorders>
            <w:tcMar>
              <w:top w:w="0" w:type="dxa"/>
              <w:left w:w="149" w:type="dxa"/>
              <w:bottom w:w="0" w:type="dxa"/>
              <w:right w:w="149" w:type="dxa"/>
            </w:tcMar>
            <w:hideMark/>
          </w:tcPr>
          <w:p w:rsidR="00641A2B" w:rsidRPr="00641A2B" w:rsidRDefault="00641A2B" w:rsidP="00641A2B">
            <w:pPr>
              <w:spacing w:line="263" w:lineRule="atLeast"/>
              <w:jc w:val="center"/>
              <w:textAlignment w:val="baseline"/>
              <w:rPr>
                <w:color w:val="2D2D2D"/>
                <w:sz w:val="24"/>
                <w:szCs w:val="24"/>
              </w:rPr>
            </w:pPr>
            <w:r w:rsidRPr="00641A2B">
              <w:rPr>
                <w:color w:val="2D2D2D"/>
                <w:sz w:val="24"/>
                <w:szCs w:val="24"/>
              </w:rPr>
              <w:t>49,41</w:t>
            </w:r>
          </w:p>
        </w:tc>
      </w:tr>
      <w:tr w:rsidR="00641A2B" w:rsidRPr="00641A2B" w:rsidTr="00603D5B">
        <w:tc>
          <w:tcPr>
            <w:tcW w:w="1402" w:type="dxa"/>
            <w:tcBorders>
              <w:top w:val="nil"/>
              <w:left w:val="single" w:sz="4" w:space="0" w:color="000000"/>
              <w:bottom w:val="nil"/>
              <w:right w:val="single" w:sz="4" w:space="0" w:color="000000"/>
            </w:tcBorders>
            <w:tcMar>
              <w:top w:w="0" w:type="dxa"/>
              <w:left w:w="149" w:type="dxa"/>
              <w:bottom w:w="0" w:type="dxa"/>
              <w:right w:w="149" w:type="dxa"/>
            </w:tcMar>
            <w:hideMark/>
          </w:tcPr>
          <w:p w:rsidR="00641A2B" w:rsidRPr="00641A2B" w:rsidRDefault="00641A2B" w:rsidP="00641A2B">
            <w:pPr>
              <w:rPr>
                <w:sz w:val="24"/>
                <w:szCs w:val="24"/>
              </w:rPr>
            </w:pPr>
          </w:p>
        </w:tc>
        <w:tc>
          <w:tcPr>
            <w:tcW w:w="1353" w:type="dxa"/>
            <w:tcBorders>
              <w:top w:val="nil"/>
              <w:left w:val="single" w:sz="4" w:space="0" w:color="000000"/>
              <w:bottom w:val="nil"/>
              <w:right w:val="single" w:sz="4" w:space="0" w:color="000000"/>
            </w:tcBorders>
            <w:tcMar>
              <w:top w:w="0" w:type="dxa"/>
              <w:left w:w="149" w:type="dxa"/>
              <w:bottom w:w="0" w:type="dxa"/>
              <w:right w:w="149" w:type="dxa"/>
            </w:tcMar>
            <w:hideMark/>
          </w:tcPr>
          <w:p w:rsidR="00641A2B" w:rsidRPr="00641A2B" w:rsidRDefault="00641A2B" w:rsidP="00641A2B">
            <w:pPr>
              <w:spacing w:line="263" w:lineRule="atLeast"/>
              <w:jc w:val="center"/>
              <w:textAlignment w:val="baseline"/>
              <w:rPr>
                <w:b/>
                <w:color w:val="2D2D2D"/>
                <w:sz w:val="24"/>
                <w:szCs w:val="24"/>
              </w:rPr>
            </w:pPr>
            <w:r w:rsidRPr="00641A2B">
              <w:rPr>
                <w:b/>
                <w:color w:val="2D2D2D"/>
                <w:sz w:val="24"/>
                <w:szCs w:val="24"/>
              </w:rPr>
              <w:t>10,0</w:t>
            </w:r>
          </w:p>
        </w:tc>
        <w:tc>
          <w:tcPr>
            <w:tcW w:w="1234" w:type="dxa"/>
            <w:tcBorders>
              <w:top w:val="nil"/>
              <w:left w:val="single" w:sz="4" w:space="0" w:color="000000"/>
              <w:bottom w:val="nil"/>
              <w:right w:val="single" w:sz="4" w:space="0" w:color="000000"/>
            </w:tcBorders>
            <w:tcMar>
              <w:top w:w="0" w:type="dxa"/>
              <w:left w:w="149" w:type="dxa"/>
              <w:bottom w:w="0" w:type="dxa"/>
              <w:right w:w="149" w:type="dxa"/>
            </w:tcMar>
            <w:hideMark/>
          </w:tcPr>
          <w:p w:rsidR="00641A2B" w:rsidRPr="00641A2B" w:rsidRDefault="00641A2B" w:rsidP="00641A2B">
            <w:pPr>
              <w:spacing w:line="263" w:lineRule="atLeast"/>
              <w:jc w:val="center"/>
              <w:textAlignment w:val="baseline"/>
              <w:rPr>
                <w:color w:val="2D2D2D"/>
                <w:sz w:val="24"/>
                <w:szCs w:val="24"/>
              </w:rPr>
            </w:pPr>
            <w:r w:rsidRPr="00641A2B">
              <w:rPr>
                <w:color w:val="2D2D2D"/>
                <w:sz w:val="24"/>
                <w:szCs w:val="24"/>
              </w:rPr>
              <w:t>26,28</w:t>
            </w:r>
          </w:p>
        </w:tc>
        <w:tc>
          <w:tcPr>
            <w:tcW w:w="1273" w:type="dxa"/>
            <w:tcBorders>
              <w:top w:val="nil"/>
              <w:left w:val="single" w:sz="4" w:space="0" w:color="000000"/>
              <w:bottom w:val="nil"/>
              <w:right w:val="single" w:sz="4" w:space="0" w:color="000000"/>
            </w:tcBorders>
            <w:tcMar>
              <w:top w:w="0" w:type="dxa"/>
              <w:left w:w="149" w:type="dxa"/>
              <w:bottom w:w="0" w:type="dxa"/>
              <w:right w:w="149" w:type="dxa"/>
            </w:tcMar>
            <w:hideMark/>
          </w:tcPr>
          <w:p w:rsidR="00641A2B" w:rsidRPr="00641A2B" w:rsidRDefault="00641A2B" w:rsidP="00641A2B">
            <w:pPr>
              <w:spacing w:line="263" w:lineRule="atLeast"/>
              <w:jc w:val="center"/>
              <w:textAlignment w:val="baseline"/>
              <w:rPr>
                <w:color w:val="2D2D2D"/>
                <w:sz w:val="24"/>
                <w:szCs w:val="24"/>
              </w:rPr>
            </w:pPr>
            <w:r w:rsidRPr="00641A2B">
              <w:rPr>
                <w:color w:val="2D2D2D"/>
                <w:sz w:val="24"/>
                <w:szCs w:val="24"/>
              </w:rPr>
              <w:t>20,63</w:t>
            </w:r>
          </w:p>
        </w:tc>
        <w:tc>
          <w:tcPr>
            <w:tcW w:w="1890" w:type="dxa"/>
            <w:tcBorders>
              <w:top w:val="nil"/>
              <w:left w:val="single" w:sz="4" w:space="0" w:color="000000"/>
              <w:bottom w:val="nil"/>
              <w:right w:val="single" w:sz="4" w:space="0" w:color="000000"/>
            </w:tcBorders>
            <w:tcMar>
              <w:top w:w="0" w:type="dxa"/>
              <w:left w:w="149" w:type="dxa"/>
              <w:bottom w:w="0" w:type="dxa"/>
              <w:right w:w="149" w:type="dxa"/>
            </w:tcMar>
            <w:hideMark/>
          </w:tcPr>
          <w:p w:rsidR="00641A2B" w:rsidRPr="00641A2B" w:rsidRDefault="00641A2B" w:rsidP="00641A2B">
            <w:pPr>
              <w:spacing w:line="263" w:lineRule="atLeast"/>
              <w:jc w:val="center"/>
              <w:textAlignment w:val="baseline"/>
              <w:rPr>
                <w:color w:val="2D2D2D"/>
                <w:sz w:val="24"/>
                <w:szCs w:val="24"/>
              </w:rPr>
            </w:pPr>
            <w:r w:rsidRPr="00641A2B">
              <w:rPr>
                <w:color w:val="2D2D2D"/>
                <w:sz w:val="24"/>
                <w:szCs w:val="24"/>
              </w:rPr>
              <w:t>208,10</w:t>
            </w:r>
          </w:p>
        </w:tc>
        <w:tc>
          <w:tcPr>
            <w:tcW w:w="2401" w:type="dxa"/>
            <w:tcBorders>
              <w:top w:val="nil"/>
              <w:left w:val="single" w:sz="4" w:space="0" w:color="000000"/>
              <w:bottom w:val="nil"/>
              <w:right w:val="single" w:sz="4" w:space="0" w:color="000000"/>
            </w:tcBorders>
            <w:tcMar>
              <w:top w:w="0" w:type="dxa"/>
              <w:left w:w="149" w:type="dxa"/>
              <w:bottom w:w="0" w:type="dxa"/>
              <w:right w:w="149" w:type="dxa"/>
            </w:tcMar>
            <w:hideMark/>
          </w:tcPr>
          <w:p w:rsidR="00641A2B" w:rsidRPr="00641A2B" w:rsidRDefault="00641A2B" w:rsidP="00641A2B">
            <w:pPr>
              <w:spacing w:line="263" w:lineRule="atLeast"/>
              <w:jc w:val="center"/>
              <w:textAlignment w:val="baseline"/>
              <w:rPr>
                <w:color w:val="2D2D2D"/>
                <w:sz w:val="24"/>
                <w:szCs w:val="24"/>
              </w:rPr>
            </w:pPr>
            <w:r w:rsidRPr="00641A2B">
              <w:rPr>
                <w:color w:val="2D2D2D"/>
                <w:sz w:val="24"/>
                <w:szCs w:val="24"/>
              </w:rPr>
              <w:t>52,03</w:t>
            </w:r>
          </w:p>
        </w:tc>
      </w:tr>
      <w:tr w:rsidR="00641A2B" w:rsidRPr="00641A2B" w:rsidTr="00603D5B">
        <w:tc>
          <w:tcPr>
            <w:tcW w:w="1402" w:type="dxa"/>
            <w:tcBorders>
              <w:top w:val="nil"/>
              <w:left w:val="single" w:sz="4" w:space="0" w:color="000000"/>
              <w:bottom w:val="single" w:sz="4" w:space="0" w:color="000000"/>
              <w:right w:val="single" w:sz="4" w:space="0" w:color="000000"/>
            </w:tcBorders>
            <w:tcMar>
              <w:top w:w="0" w:type="dxa"/>
              <w:left w:w="149" w:type="dxa"/>
              <w:bottom w:w="0" w:type="dxa"/>
              <w:right w:w="149" w:type="dxa"/>
            </w:tcMar>
            <w:hideMark/>
          </w:tcPr>
          <w:p w:rsidR="00641A2B" w:rsidRPr="00641A2B" w:rsidRDefault="00641A2B" w:rsidP="00641A2B">
            <w:pPr>
              <w:rPr>
                <w:sz w:val="24"/>
                <w:szCs w:val="24"/>
              </w:rPr>
            </w:pPr>
          </w:p>
        </w:tc>
        <w:tc>
          <w:tcPr>
            <w:tcW w:w="1353" w:type="dxa"/>
            <w:tcBorders>
              <w:top w:val="nil"/>
              <w:left w:val="single" w:sz="4" w:space="0" w:color="000000"/>
              <w:bottom w:val="single" w:sz="4" w:space="0" w:color="000000"/>
              <w:right w:val="single" w:sz="4" w:space="0" w:color="000000"/>
            </w:tcBorders>
            <w:tcMar>
              <w:top w:w="0" w:type="dxa"/>
              <w:left w:w="149" w:type="dxa"/>
              <w:bottom w:w="0" w:type="dxa"/>
              <w:right w:w="149" w:type="dxa"/>
            </w:tcMar>
            <w:hideMark/>
          </w:tcPr>
          <w:p w:rsidR="00641A2B" w:rsidRPr="00641A2B" w:rsidRDefault="00641A2B" w:rsidP="00641A2B">
            <w:pPr>
              <w:spacing w:line="263" w:lineRule="atLeast"/>
              <w:jc w:val="center"/>
              <w:textAlignment w:val="baseline"/>
              <w:rPr>
                <w:b/>
                <w:color w:val="2D2D2D"/>
                <w:sz w:val="24"/>
                <w:szCs w:val="24"/>
              </w:rPr>
            </w:pPr>
            <w:r w:rsidRPr="00641A2B">
              <w:rPr>
                <w:b/>
                <w:color w:val="2D2D2D"/>
                <w:sz w:val="24"/>
                <w:szCs w:val="24"/>
              </w:rPr>
              <w:t>11,0</w:t>
            </w:r>
          </w:p>
        </w:tc>
        <w:tc>
          <w:tcPr>
            <w:tcW w:w="1234" w:type="dxa"/>
            <w:tcBorders>
              <w:top w:val="nil"/>
              <w:left w:val="single" w:sz="4" w:space="0" w:color="000000"/>
              <w:bottom w:val="single" w:sz="4" w:space="0" w:color="000000"/>
              <w:right w:val="single" w:sz="4" w:space="0" w:color="000000"/>
            </w:tcBorders>
            <w:tcMar>
              <w:top w:w="0" w:type="dxa"/>
              <w:left w:w="149" w:type="dxa"/>
              <w:bottom w:w="0" w:type="dxa"/>
              <w:right w:w="149" w:type="dxa"/>
            </w:tcMar>
            <w:hideMark/>
          </w:tcPr>
          <w:p w:rsidR="00641A2B" w:rsidRPr="00641A2B" w:rsidRDefault="00641A2B" w:rsidP="00641A2B">
            <w:pPr>
              <w:spacing w:line="263" w:lineRule="atLeast"/>
              <w:jc w:val="center"/>
              <w:textAlignment w:val="baseline"/>
              <w:rPr>
                <w:color w:val="2D2D2D"/>
                <w:sz w:val="24"/>
                <w:szCs w:val="24"/>
              </w:rPr>
            </w:pPr>
            <w:r w:rsidRPr="00641A2B">
              <w:rPr>
                <w:color w:val="2D2D2D"/>
                <w:sz w:val="24"/>
                <w:szCs w:val="24"/>
              </w:rPr>
              <w:t>28,28</w:t>
            </w:r>
          </w:p>
        </w:tc>
        <w:tc>
          <w:tcPr>
            <w:tcW w:w="1273" w:type="dxa"/>
            <w:tcBorders>
              <w:top w:val="nil"/>
              <w:left w:val="single" w:sz="4" w:space="0" w:color="000000"/>
              <w:bottom w:val="single" w:sz="4" w:space="0" w:color="000000"/>
              <w:right w:val="single" w:sz="4" w:space="0" w:color="000000"/>
            </w:tcBorders>
            <w:tcMar>
              <w:top w:w="0" w:type="dxa"/>
              <w:left w:w="149" w:type="dxa"/>
              <w:bottom w:w="0" w:type="dxa"/>
              <w:right w:w="149" w:type="dxa"/>
            </w:tcMar>
            <w:hideMark/>
          </w:tcPr>
          <w:p w:rsidR="00641A2B" w:rsidRPr="00641A2B" w:rsidRDefault="00641A2B" w:rsidP="00641A2B">
            <w:pPr>
              <w:spacing w:line="263" w:lineRule="atLeast"/>
              <w:jc w:val="center"/>
              <w:textAlignment w:val="baseline"/>
              <w:rPr>
                <w:color w:val="2D2D2D"/>
                <w:sz w:val="24"/>
                <w:szCs w:val="24"/>
              </w:rPr>
            </w:pPr>
            <w:r w:rsidRPr="00641A2B">
              <w:rPr>
                <w:color w:val="2D2D2D"/>
                <w:sz w:val="24"/>
                <w:szCs w:val="24"/>
              </w:rPr>
              <w:t>22,20</w:t>
            </w:r>
          </w:p>
        </w:tc>
        <w:tc>
          <w:tcPr>
            <w:tcW w:w="1890" w:type="dxa"/>
            <w:tcBorders>
              <w:top w:val="nil"/>
              <w:left w:val="single" w:sz="4" w:space="0" w:color="000000"/>
              <w:bottom w:val="single" w:sz="4" w:space="0" w:color="000000"/>
              <w:right w:val="single" w:sz="4" w:space="0" w:color="000000"/>
            </w:tcBorders>
            <w:tcMar>
              <w:top w:w="0" w:type="dxa"/>
              <w:left w:w="149" w:type="dxa"/>
              <w:bottom w:w="0" w:type="dxa"/>
              <w:right w:w="149" w:type="dxa"/>
            </w:tcMar>
            <w:hideMark/>
          </w:tcPr>
          <w:p w:rsidR="00641A2B" w:rsidRPr="00641A2B" w:rsidRDefault="00641A2B" w:rsidP="00641A2B">
            <w:pPr>
              <w:spacing w:line="263" w:lineRule="atLeast"/>
              <w:jc w:val="center"/>
              <w:textAlignment w:val="baseline"/>
              <w:rPr>
                <w:color w:val="2D2D2D"/>
                <w:sz w:val="24"/>
                <w:szCs w:val="24"/>
              </w:rPr>
            </w:pPr>
            <w:r w:rsidRPr="00641A2B">
              <w:rPr>
                <w:color w:val="2D2D2D"/>
                <w:sz w:val="24"/>
                <w:szCs w:val="24"/>
              </w:rPr>
              <w:t>216,64</w:t>
            </w:r>
          </w:p>
        </w:tc>
        <w:tc>
          <w:tcPr>
            <w:tcW w:w="2401" w:type="dxa"/>
            <w:tcBorders>
              <w:top w:val="nil"/>
              <w:left w:val="single" w:sz="4" w:space="0" w:color="000000"/>
              <w:bottom w:val="single" w:sz="4" w:space="0" w:color="000000"/>
              <w:right w:val="single" w:sz="4" w:space="0" w:color="000000"/>
            </w:tcBorders>
            <w:tcMar>
              <w:top w:w="0" w:type="dxa"/>
              <w:left w:w="149" w:type="dxa"/>
              <w:bottom w:w="0" w:type="dxa"/>
              <w:right w:w="149" w:type="dxa"/>
            </w:tcMar>
            <w:hideMark/>
          </w:tcPr>
          <w:p w:rsidR="00641A2B" w:rsidRPr="00641A2B" w:rsidRDefault="00641A2B" w:rsidP="00641A2B">
            <w:pPr>
              <w:spacing w:line="263" w:lineRule="atLeast"/>
              <w:jc w:val="center"/>
              <w:textAlignment w:val="baseline"/>
              <w:rPr>
                <w:color w:val="2D2D2D"/>
                <w:sz w:val="24"/>
                <w:szCs w:val="24"/>
              </w:rPr>
            </w:pPr>
            <w:r w:rsidRPr="00641A2B">
              <w:rPr>
                <w:color w:val="2D2D2D"/>
                <w:sz w:val="24"/>
                <w:szCs w:val="24"/>
              </w:rPr>
              <w:t>54,16</w:t>
            </w:r>
          </w:p>
        </w:tc>
      </w:tr>
    </w:tbl>
    <w:p w:rsidR="00641A2B" w:rsidRDefault="00603D5B" w:rsidP="001F1B81">
      <w:pPr>
        <w:ind w:firstLine="567"/>
        <w:jc w:val="both"/>
        <w:rPr>
          <w:sz w:val="26"/>
          <w:szCs w:val="26"/>
        </w:rPr>
      </w:pPr>
      <w:r>
        <w:rPr>
          <w:sz w:val="26"/>
          <w:szCs w:val="26"/>
        </w:rPr>
        <w:t>Таким образом, зака</w:t>
      </w:r>
      <w:r w:rsidR="00A57C88">
        <w:rPr>
          <w:sz w:val="26"/>
          <w:szCs w:val="26"/>
        </w:rPr>
        <w:t>зчиком установлены требования к наружному размеру (</w:t>
      </w:r>
      <w:r w:rsidR="00A57C88" w:rsidRPr="00A57C88">
        <w:rPr>
          <w:i/>
          <w:sz w:val="26"/>
          <w:szCs w:val="26"/>
        </w:rPr>
        <w:t>А</w:t>
      </w:r>
      <w:r w:rsidR="00A57C88">
        <w:rPr>
          <w:sz w:val="26"/>
          <w:szCs w:val="26"/>
        </w:rPr>
        <w:t>) и толщине стенки (</w:t>
      </w:r>
      <w:r w:rsidR="00A57C88" w:rsidRPr="00A57C88">
        <w:rPr>
          <w:i/>
          <w:sz w:val="26"/>
          <w:szCs w:val="26"/>
          <w:lang w:val="en-US"/>
        </w:rPr>
        <w:t>s</w:t>
      </w:r>
      <w:r w:rsidR="00A57C88">
        <w:rPr>
          <w:sz w:val="26"/>
          <w:szCs w:val="26"/>
        </w:rPr>
        <w:t xml:space="preserve">) труб стальных квадратных в соответствии </w:t>
      </w:r>
      <w:r w:rsidR="00DA78F5">
        <w:rPr>
          <w:sz w:val="26"/>
          <w:szCs w:val="26"/>
        </w:rPr>
        <w:t>с ГОСТ 8639-82.</w:t>
      </w:r>
    </w:p>
    <w:p w:rsidR="00DA78F5" w:rsidRPr="00353E78" w:rsidRDefault="00F513D5" w:rsidP="00353E78">
      <w:pPr>
        <w:ind w:firstLine="567"/>
        <w:jc w:val="both"/>
        <w:rPr>
          <w:sz w:val="26"/>
          <w:szCs w:val="26"/>
        </w:rPr>
      </w:pPr>
      <w:r w:rsidRPr="00353E78">
        <w:rPr>
          <w:sz w:val="26"/>
          <w:szCs w:val="26"/>
        </w:rPr>
        <w:t xml:space="preserve">По п.30 приложения №3 к описанию объекта закупки </w:t>
      </w:r>
      <w:r w:rsidR="00586CDC" w:rsidRPr="00353E78">
        <w:rPr>
          <w:sz w:val="26"/>
          <w:szCs w:val="26"/>
        </w:rPr>
        <w:t>заказчиком установлены требования к категории проката стали, которые</w:t>
      </w:r>
      <w:r w:rsidR="00353E78" w:rsidRPr="00353E78">
        <w:rPr>
          <w:sz w:val="26"/>
          <w:szCs w:val="26"/>
        </w:rPr>
        <w:t>, по мнению заявителя,</w:t>
      </w:r>
      <w:r w:rsidR="00586CDC" w:rsidRPr="00353E78">
        <w:rPr>
          <w:sz w:val="26"/>
          <w:szCs w:val="26"/>
        </w:rPr>
        <w:t xml:space="preserve"> не предусмотрены стандартом:</w:t>
      </w:r>
    </w:p>
    <w:p w:rsidR="00586CDC" w:rsidRDefault="00586CDC" w:rsidP="00353E78">
      <w:pPr>
        <w:pStyle w:val="Default"/>
        <w:ind w:firstLine="567"/>
        <w:jc w:val="both"/>
        <w:rPr>
          <w:sz w:val="26"/>
          <w:szCs w:val="26"/>
        </w:rPr>
      </w:pPr>
      <w:r w:rsidRPr="00353E78">
        <w:rPr>
          <w:sz w:val="26"/>
          <w:szCs w:val="26"/>
        </w:rPr>
        <w:t>- п.30</w:t>
      </w:r>
      <w:r w:rsidR="00353E78" w:rsidRPr="00353E78">
        <w:rPr>
          <w:sz w:val="26"/>
          <w:szCs w:val="26"/>
        </w:rPr>
        <w:t xml:space="preserve"> «Сталь полосовая»: Категория проката 5\4\3\2\1.</w:t>
      </w:r>
    </w:p>
    <w:p w:rsidR="00DE091C" w:rsidRDefault="00353E78" w:rsidP="00DE091C">
      <w:pPr>
        <w:pStyle w:val="formattext"/>
        <w:shd w:val="clear" w:color="auto" w:fill="FFFFFF"/>
        <w:spacing w:before="0" w:beforeAutospacing="0" w:after="0" w:afterAutospacing="0" w:line="263" w:lineRule="atLeast"/>
        <w:ind w:firstLine="567"/>
        <w:jc w:val="both"/>
        <w:textAlignment w:val="baseline"/>
        <w:rPr>
          <w:spacing w:val="2"/>
          <w:sz w:val="26"/>
          <w:szCs w:val="26"/>
        </w:rPr>
      </w:pPr>
      <w:r w:rsidRPr="00DE091C">
        <w:rPr>
          <w:sz w:val="26"/>
          <w:szCs w:val="26"/>
        </w:rPr>
        <w:t xml:space="preserve">В соответствии с </w:t>
      </w:r>
      <w:r w:rsidR="00DE091C">
        <w:rPr>
          <w:sz w:val="26"/>
          <w:szCs w:val="26"/>
        </w:rPr>
        <w:t xml:space="preserve">п.3.5 </w:t>
      </w:r>
      <w:r w:rsidRPr="00DE091C">
        <w:rPr>
          <w:sz w:val="26"/>
          <w:szCs w:val="26"/>
        </w:rPr>
        <w:t xml:space="preserve">ГОСТ </w:t>
      </w:r>
      <w:r w:rsidR="005B49A8" w:rsidRPr="00DE091C">
        <w:rPr>
          <w:sz w:val="26"/>
          <w:szCs w:val="26"/>
        </w:rPr>
        <w:t xml:space="preserve">535-2005 </w:t>
      </w:r>
      <w:r w:rsidR="00DE091C">
        <w:rPr>
          <w:sz w:val="26"/>
          <w:szCs w:val="26"/>
        </w:rPr>
        <w:t>в</w:t>
      </w:r>
      <w:r w:rsidR="005B49A8" w:rsidRPr="00DE091C">
        <w:rPr>
          <w:spacing w:val="2"/>
          <w:sz w:val="26"/>
          <w:szCs w:val="26"/>
        </w:rPr>
        <w:t xml:space="preserve"> зависимости от нормируемых показателей прокат подразделяют на категории: 1, 2, 3, 4, 5, 6, 7.</w:t>
      </w:r>
    </w:p>
    <w:p w:rsidR="00DE091C" w:rsidRDefault="005B49A8" w:rsidP="00DE091C">
      <w:pPr>
        <w:pStyle w:val="formattext"/>
        <w:shd w:val="clear" w:color="auto" w:fill="FFFFFF"/>
        <w:spacing w:before="0" w:beforeAutospacing="0" w:after="0" w:afterAutospacing="0" w:line="263" w:lineRule="atLeast"/>
        <w:ind w:firstLine="567"/>
        <w:jc w:val="both"/>
        <w:textAlignment w:val="baseline"/>
        <w:rPr>
          <w:spacing w:val="2"/>
          <w:sz w:val="26"/>
          <w:szCs w:val="26"/>
        </w:rPr>
      </w:pPr>
      <w:r w:rsidRPr="00DE091C">
        <w:rPr>
          <w:spacing w:val="2"/>
          <w:sz w:val="26"/>
          <w:szCs w:val="26"/>
        </w:rPr>
        <w:t>Категорию указывают в заказе.</w:t>
      </w:r>
    </w:p>
    <w:p w:rsidR="00DE091C" w:rsidRDefault="005B49A8" w:rsidP="00DE091C">
      <w:pPr>
        <w:pStyle w:val="formattext"/>
        <w:shd w:val="clear" w:color="auto" w:fill="FFFFFF"/>
        <w:spacing w:before="0" w:beforeAutospacing="0" w:after="0" w:afterAutospacing="0" w:line="263" w:lineRule="atLeast"/>
        <w:ind w:firstLine="567"/>
        <w:jc w:val="both"/>
        <w:textAlignment w:val="baseline"/>
        <w:rPr>
          <w:spacing w:val="2"/>
          <w:sz w:val="26"/>
          <w:szCs w:val="26"/>
        </w:rPr>
      </w:pPr>
      <w:r w:rsidRPr="00DE091C">
        <w:rPr>
          <w:spacing w:val="2"/>
          <w:sz w:val="26"/>
          <w:szCs w:val="26"/>
        </w:rPr>
        <w:t>Категорию, если она не указана в заказе, определяет изготовитель.</w:t>
      </w:r>
    </w:p>
    <w:p w:rsidR="00353E78" w:rsidRPr="00353E78" w:rsidRDefault="00DE091C" w:rsidP="00353E78">
      <w:pPr>
        <w:pStyle w:val="Default"/>
        <w:ind w:firstLine="567"/>
        <w:jc w:val="both"/>
        <w:rPr>
          <w:sz w:val="26"/>
          <w:szCs w:val="26"/>
        </w:rPr>
      </w:pPr>
      <w:r>
        <w:rPr>
          <w:sz w:val="26"/>
          <w:szCs w:val="26"/>
        </w:rPr>
        <w:t>Таким образом, заказчиком установлено требование к категории проката в соответствии с ГОСТ 535-2005.</w:t>
      </w:r>
    </w:p>
    <w:p w:rsidR="00EC0DBC" w:rsidRPr="00196864" w:rsidRDefault="00EC0DBC" w:rsidP="00353E78">
      <w:pPr>
        <w:ind w:firstLine="567"/>
        <w:jc w:val="both"/>
        <w:rPr>
          <w:sz w:val="26"/>
          <w:szCs w:val="26"/>
        </w:rPr>
      </w:pPr>
      <w:r w:rsidRPr="00353E78">
        <w:rPr>
          <w:sz w:val="26"/>
          <w:szCs w:val="26"/>
        </w:rPr>
        <w:t xml:space="preserve">Комиссия, руководствуясь </w:t>
      </w:r>
      <w:proofErr w:type="gramStart"/>
      <w:r w:rsidRPr="00353E78">
        <w:rPr>
          <w:sz w:val="26"/>
          <w:szCs w:val="26"/>
        </w:rPr>
        <w:t>ч</w:t>
      </w:r>
      <w:proofErr w:type="gramEnd"/>
      <w:r w:rsidRPr="00353E78">
        <w:rPr>
          <w:sz w:val="26"/>
          <w:szCs w:val="26"/>
        </w:rPr>
        <w:t>. 1,3,4 ст.105 и на основании ч.15, ч.22, ч.23 ст.99, ч.8 ст.106  Федерального закона от 05.04.2013 №44-ФЗ «О</w:t>
      </w:r>
      <w:r w:rsidRPr="00C40728">
        <w:rPr>
          <w:sz w:val="26"/>
          <w:szCs w:val="26"/>
        </w:rPr>
        <w:t xml:space="preserve"> контрактной системе в сфере закупок товаров</w:t>
      </w:r>
      <w:r w:rsidRPr="00196864">
        <w:rPr>
          <w:sz w:val="26"/>
          <w:szCs w:val="26"/>
        </w:rPr>
        <w:t>, работ, услуг для обеспечения государственных и муниципальных нужд»,</w:t>
      </w:r>
    </w:p>
    <w:p w:rsidR="00FF41FB" w:rsidRPr="00196864" w:rsidRDefault="00FF41FB" w:rsidP="00E41401">
      <w:pPr>
        <w:ind w:firstLine="567"/>
        <w:jc w:val="center"/>
        <w:rPr>
          <w:b/>
          <w:sz w:val="26"/>
          <w:szCs w:val="26"/>
        </w:rPr>
      </w:pPr>
    </w:p>
    <w:p w:rsidR="00D50E86" w:rsidRPr="00196864" w:rsidRDefault="00D50E86" w:rsidP="00E41401">
      <w:pPr>
        <w:ind w:firstLine="567"/>
        <w:jc w:val="center"/>
        <w:rPr>
          <w:b/>
          <w:sz w:val="26"/>
          <w:szCs w:val="26"/>
        </w:rPr>
      </w:pPr>
      <w:r w:rsidRPr="00196864">
        <w:rPr>
          <w:b/>
          <w:sz w:val="26"/>
          <w:szCs w:val="26"/>
        </w:rPr>
        <w:t>РЕШИЛА:</w:t>
      </w:r>
    </w:p>
    <w:p w:rsidR="00D50E86" w:rsidRPr="000B2DD8" w:rsidRDefault="00D50E86" w:rsidP="00E41401">
      <w:pPr>
        <w:ind w:firstLine="567"/>
        <w:jc w:val="both"/>
        <w:rPr>
          <w:sz w:val="26"/>
          <w:szCs w:val="26"/>
        </w:rPr>
      </w:pPr>
    </w:p>
    <w:p w:rsidR="00690B0B" w:rsidRDefault="0052790E" w:rsidP="00E41401">
      <w:pPr>
        <w:ind w:firstLine="567"/>
        <w:contextualSpacing/>
        <w:jc w:val="both"/>
        <w:rPr>
          <w:sz w:val="26"/>
          <w:szCs w:val="26"/>
        </w:rPr>
      </w:pPr>
      <w:r w:rsidRPr="000B2DD8">
        <w:rPr>
          <w:sz w:val="26"/>
          <w:szCs w:val="26"/>
        </w:rPr>
        <w:t xml:space="preserve">1. </w:t>
      </w:r>
      <w:r w:rsidR="002775AD" w:rsidRPr="000B2DD8">
        <w:rPr>
          <w:sz w:val="26"/>
          <w:szCs w:val="26"/>
        </w:rPr>
        <w:t>Приз</w:t>
      </w:r>
      <w:r w:rsidR="00AC0007" w:rsidRPr="000B2DD8">
        <w:rPr>
          <w:sz w:val="26"/>
          <w:szCs w:val="26"/>
        </w:rPr>
        <w:t xml:space="preserve">нать жалобу </w:t>
      </w:r>
      <w:r w:rsidR="00DE091C">
        <w:rPr>
          <w:sz w:val="26"/>
          <w:szCs w:val="26"/>
        </w:rPr>
        <w:t xml:space="preserve">Насыровой </w:t>
      </w:r>
      <w:r w:rsidR="00DF51D8" w:rsidRPr="00DF51D8">
        <w:rPr>
          <w:sz w:val="26"/>
          <w:szCs w:val="26"/>
        </w:rPr>
        <w:t>&lt;</w:t>
      </w:r>
      <w:r w:rsidR="00DF51D8">
        <w:rPr>
          <w:sz w:val="26"/>
          <w:szCs w:val="26"/>
        </w:rPr>
        <w:t>…</w:t>
      </w:r>
      <w:r w:rsidR="00DF51D8" w:rsidRPr="00DF51D8">
        <w:rPr>
          <w:sz w:val="26"/>
          <w:szCs w:val="26"/>
        </w:rPr>
        <w:t>&gt;</w:t>
      </w:r>
      <w:r w:rsidR="00D54671" w:rsidRPr="000B2DD8">
        <w:rPr>
          <w:sz w:val="26"/>
          <w:szCs w:val="26"/>
        </w:rPr>
        <w:t xml:space="preserve"> </w:t>
      </w:r>
      <w:r w:rsidR="00DE091C">
        <w:rPr>
          <w:sz w:val="26"/>
          <w:szCs w:val="26"/>
        </w:rPr>
        <w:t>не</w:t>
      </w:r>
      <w:r w:rsidR="00180B18" w:rsidRPr="000B2DD8">
        <w:rPr>
          <w:sz w:val="26"/>
          <w:szCs w:val="26"/>
        </w:rPr>
        <w:t>о</w:t>
      </w:r>
      <w:r w:rsidR="002775AD" w:rsidRPr="000B2DD8">
        <w:rPr>
          <w:sz w:val="26"/>
          <w:szCs w:val="26"/>
        </w:rPr>
        <w:t>боснованной</w:t>
      </w:r>
      <w:r w:rsidR="00FF54F4">
        <w:rPr>
          <w:sz w:val="26"/>
          <w:szCs w:val="26"/>
        </w:rPr>
        <w:t>.</w:t>
      </w:r>
      <w:r w:rsidR="005651B9">
        <w:rPr>
          <w:sz w:val="26"/>
          <w:szCs w:val="26"/>
        </w:rPr>
        <w:t xml:space="preserve"> </w:t>
      </w:r>
    </w:p>
    <w:p w:rsidR="00892F68" w:rsidRDefault="00892F68" w:rsidP="00E41401">
      <w:pPr>
        <w:pStyle w:val="a4"/>
        <w:tabs>
          <w:tab w:val="left" w:pos="0"/>
        </w:tabs>
        <w:spacing w:after="0"/>
        <w:ind w:left="0" w:firstLine="567"/>
        <w:jc w:val="both"/>
        <w:rPr>
          <w:sz w:val="26"/>
          <w:szCs w:val="26"/>
        </w:rPr>
      </w:pPr>
    </w:p>
    <w:p w:rsidR="00892F68" w:rsidRPr="000B2DD8" w:rsidRDefault="00892F68" w:rsidP="00E41401">
      <w:pPr>
        <w:pStyle w:val="a4"/>
        <w:tabs>
          <w:tab w:val="left" w:pos="0"/>
        </w:tabs>
        <w:spacing w:after="0"/>
        <w:ind w:left="0" w:firstLine="567"/>
        <w:jc w:val="both"/>
        <w:rPr>
          <w:sz w:val="26"/>
          <w:szCs w:val="26"/>
        </w:rPr>
      </w:pPr>
      <w:r w:rsidRPr="000B2DD8">
        <w:rPr>
          <w:sz w:val="26"/>
          <w:szCs w:val="26"/>
        </w:rPr>
        <w:t xml:space="preserve">Настоящее Решение может быть обжаловано в судебном порядке в течение трех месяцев </w:t>
      </w:r>
      <w:proofErr w:type="gramStart"/>
      <w:r w:rsidRPr="000B2DD8">
        <w:rPr>
          <w:sz w:val="26"/>
          <w:szCs w:val="26"/>
        </w:rPr>
        <w:t>с даты</w:t>
      </w:r>
      <w:proofErr w:type="gramEnd"/>
      <w:r w:rsidRPr="000B2DD8">
        <w:rPr>
          <w:sz w:val="26"/>
          <w:szCs w:val="26"/>
        </w:rPr>
        <w:t xml:space="preserve"> его принятия.</w:t>
      </w:r>
    </w:p>
    <w:p w:rsidR="00FF54F4" w:rsidRDefault="00FF54F4" w:rsidP="00E41401">
      <w:pPr>
        <w:ind w:firstLine="567"/>
        <w:contextualSpacing/>
        <w:jc w:val="both"/>
        <w:rPr>
          <w:sz w:val="26"/>
          <w:szCs w:val="26"/>
        </w:rPr>
      </w:pPr>
    </w:p>
    <w:sectPr w:rsidR="00FF54F4" w:rsidSect="00FE49AF">
      <w:pgSz w:w="11906" w:h="16838"/>
      <w:pgMar w:top="993" w:right="1077" w:bottom="1276" w:left="1276"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57C88" w:rsidRDefault="00A57C88" w:rsidP="000D65ED">
      <w:r>
        <w:separator/>
      </w:r>
    </w:p>
  </w:endnote>
  <w:endnote w:type="continuationSeparator" w:id="1">
    <w:p w:rsidR="00A57C88" w:rsidRDefault="00A57C88" w:rsidP="000D65E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Georgia">
    <w:panose1 w:val="02040502050405020303"/>
    <w:charset w:val="CC"/>
    <w:family w:val="roman"/>
    <w:pitch w:val="variable"/>
    <w:sig w:usb0="00000287" w:usb1="00000000" w:usb2="00000000" w:usb3="00000000" w:csb0="0000009F" w:csb1="00000000"/>
  </w:font>
  <w:font w:name="Andale Sans UI">
    <w:altName w:val="Times New Roman"/>
    <w:charset w:val="00"/>
    <w:family w:val="auto"/>
    <w:pitch w:val="variable"/>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57C88" w:rsidRDefault="00A57C88" w:rsidP="000D65ED">
      <w:r>
        <w:separator/>
      </w:r>
    </w:p>
  </w:footnote>
  <w:footnote w:type="continuationSeparator" w:id="1">
    <w:p w:rsidR="00A57C88" w:rsidRDefault="00A57C88" w:rsidP="000D65E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77A5E"/>
    <w:multiLevelType w:val="multilevel"/>
    <w:tmpl w:val="11EA9A5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6940FD4"/>
    <w:multiLevelType w:val="hybridMultilevel"/>
    <w:tmpl w:val="244CF8E0"/>
    <w:lvl w:ilvl="0" w:tplc="AA006DD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nsid w:val="0DB214B7"/>
    <w:multiLevelType w:val="hybridMultilevel"/>
    <w:tmpl w:val="4F7A820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FB130EF"/>
    <w:multiLevelType w:val="hybridMultilevel"/>
    <w:tmpl w:val="B3069B72"/>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1B44D0D"/>
    <w:multiLevelType w:val="multilevel"/>
    <w:tmpl w:val="509CC8F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3E43B22"/>
    <w:multiLevelType w:val="hybridMultilevel"/>
    <w:tmpl w:val="921EFF9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nsid w:val="19FE60EF"/>
    <w:multiLevelType w:val="hybridMultilevel"/>
    <w:tmpl w:val="5284F9E4"/>
    <w:lvl w:ilvl="0" w:tplc="27A66020">
      <w:start w:val="1"/>
      <w:numFmt w:val="decimal"/>
      <w:lvlText w:val="%1."/>
      <w:lvlJc w:val="left"/>
      <w:pPr>
        <w:ind w:left="720" w:hanging="360"/>
      </w:pPr>
      <w:rPr>
        <w:rFonts w:ascii="Times New Roman" w:hAnsi="Times New Roman" w:cs="Times New Roman" w:hint="default"/>
        <w:sz w:val="28"/>
        <w:szCs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9D34934"/>
    <w:multiLevelType w:val="hybridMultilevel"/>
    <w:tmpl w:val="4F7A820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2BAB749D"/>
    <w:multiLevelType w:val="hybridMultilevel"/>
    <w:tmpl w:val="5284F9E4"/>
    <w:lvl w:ilvl="0" w:tplc="27A66020">
      <w:start w:val="1"/>
      <w:numFmt w:val="decimal"/>
      <w:lvlText w:val="%1."/>
      <w:lvlJc w:val="left"/>
      <w:pPr>
        <w:ind w:left="720" w:hanging="360"/>
      </w:pPr>
      <w:rPr>
        <w:rFonts w:ascii="Times New Roman" w:hAnsi="Times New Roman" w:cs="Times New Roman" w:hint="default"/>
        <w:sz w:val="28"/>
        <w:szCs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2C86395A"/>
    <w:multiLevelType w:val="hybridMultilevel"/>
    <w:tmpl w:val="06345148"/>
    <w:lvl w:ilvl="0" w:tplc="96D601FE">
      <w:numFmt w:val="bullet"/>
      <w:lvlText w:val="-"/>
      <w:lvlJc w:val="left"/>
      <w:pPr>
        <w:ind w:left="113" w:hanging="142"/>
      </w:pPr>
      <w:rPr>
        <w:rFonts w:ascii="Times New Roman" w:eastAsia="Times New Roman" w:hAnsi="Times New Roman" w:cs="Times New Roman" w:hint="default"/>
        <w:color w:val="323232"/>
        <w:w w:val="100"/>
        <w:sz w:val="24"/>
        <w:szCs w:val="24"/>
      </w:rPr>
    </w:lvl>
    <w:lvl w:ilvl="1" w:tplc="DB2E337A">
      <w:numFmt w:val="bullet"/>
      <w:lvlText w:val="•"/>
      <w:lvlJc w:val="left"/>
      <w:pPr>
        <w:ind w:left="1138" w:hanging="142"/>
      </w:pPr>
      <w:rPr>
        <w:rFonts w:hint="default"/>
      </w:rPr>
    </w:lvl>
    <w:lvl w:ilvl="2" w:tplc="3D8A20F4">
      <w:numFmt w:val="bullet"/>
      <w:lvlText w:val="•"/>
      <w:lvlJc w:val="left"/>
      <w:pPr>
        <w:ind w:left="2156" w:hanging="142"/>
      </w:pPr>
      <w:rPr>
        <w:rFonts w:hint="default"/>
      </w:rPr>
    </w:lvl>
    <w:lvl w:ilvl="3" w:tplc="A78E6B40">
      <w:numFmt w:val="bullet"/>
      <w:lvlText w:val="•"/>
      <w:lvlJc w:val="left"/>
      <w:pPr>
        <w:ind w:left="3174" w:hanging="142"/>
      </w:pPr>
      <w:rPr>
        <w:rFonts w:hint="default"/>
      </w:rPr>
    </w:lvl>
    <w:lvl w:ilvl="4" w:tplc="D35863CC">
      <w:numFmt w:val="bullet"/>
      <w:lvlText w:val="•"/>
      <w:lvlJc w:val="left"/>
      <w:pPr>
        <w:ind w:left="4192" w:hanging="142"/>
      </w:pPr>
      <w:rPr>
        <w:rFonts w:hint="default"/>
      </w:rPr>
    </w:lvl>
    <w:lvl w:ilvl="5" w:tplc="1CBE1D16">
      <w:numFmt w:val="bullet"/>
      <w:lvlText w:val="•"/>
      <w:lvlJc w:val="left"/>
      <w:pPr>
        <w:ind w:left="5210" w:hanging="142"/>
      </w:pPr>
      <w:rPr>
        <w:rFonts w:hint="default"/>
      </w:rPr>
    </w:lvl>
    <w:lvl w:ilvl="6" w:tplc="1F463FD2">
      <w:numFmt w:val="bullet"/>
      <w:lvlText w:val="•"/>
      <w:lvlJc w:val="left"/>
      <w:pPr>
        <w:ind w:left="6228" w:hanging="142"/>
      </w:pPr>
      <w:rPr>
        <w:rFonts w:hint="default"/>
      </w:rPr>
    </w:lvl>
    <w:lvl w:ilvl="7" w:tplc="EED85CEC">
      <w:numFmt w:val="bullet"/>
      <w:lvlText w:val="•"/>
      <w:lvlJc w:val="left"/>
      <w:pPr>
        <w:ind w:left="7246" w:hanging="142"/>
      </w:pPr>
      <w:rPr>
        <w:rFonts w:hint="default"/>
      </w:rPr>
    </w:lvl>
    <w:lvl w:ilvl="8" w:tplc="3208C442">
      <w:numFmt w:val="bullet"/>
      <w:lvlText w:val="•"/>
      <w:lvlJc w:val="left"/>
      <w:pPr>
        <w:ind w:left="8264" w:hanging="142"/>
      </w:pPr>
      <w:rPr>
        <w:rFonts w:hint="default"/>
      </w:rPr>
    </w:lvl>
  </w:abstractNum>
  <w:abstractNum w:abstractNumId="10">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30BB2D80"/>
    <w:multiLevelType w:val="hybridMultilevel"/>
    <w:tmpl w:val="71401036"/>
    <w:lvl w:ilvl="0" w:tplc="ABAA3A8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nsid w:val="3AB6219A"/>
    <w:multiLevelType w:val="hybridMultilevel"/>
    <w:tmpl w:val="74C87B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AF85000"/>
    <w:multiLevelType w:val="multilevel"/>
    <w:tmpl w:val="9CBC61EE"/>
    <w:lvl w:ilvl="0">
      <w:start w:val="6"/>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4FC164C3"/>
    <w:multiLevelType w:val="hybridMultilevel"/>
    <w:tmpl w:val="10E45540"/>
    <w:lvl w:ilvl="0" w:tplc="E516FE36">
      <w:start w:val="1"/>
      <w:numFmt w:val="decimal"/>
      <w:lvlText w:val="%1."/>
      <w:lvlJc w:val="left"/>
      <w:pPr>
        <w:tabs>
          <w:tab w:val="num" w:pos="720"/>
        </w:tabs>
        <w:ind w:left="720" w:hanging="36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50C84A1A"/>
    <w:multiLevelType w:val="hybridMultilevel"/>
    <w:tmpl w:val="9CB8C4FC"/>
    <w:lvl w:ilvl="0" w:tplc="15165D22">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5B336D8B"/>
    <w:multiLevelType w:val="multilevel"/>
    <w:tmpl w:val="2716E2CC"/>
    <w:lvl w:ilvl="0">
      <w:start w:val="1"/>
      <w:numFmt w:val="decimal"/>
      <w:lvlText w:val="%1."/>
      <w:lvlJc w:val="left"/>
      <w:pPr>
        <w:ind w:left="786" w:hanging="360"/>
      </w:pPr>
      <w:rPr>
        <w:rFonts w:hint="default"/>
        <w:b/>
        <w:sz w:val="28"/>
        <w:szCs w:val="28"/>
      </w:rPr>
    </w:lvl>
    <w:lvl w:ilvl="1">
      <w:start w:val="3"/>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506" w:hanging="108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1866" w:hanging="1440"/>
      </w:pPr>
      <w:rPr>
        <w:rFonts w:hint="default"/>
      </w:rPr>
    </w:lvl>
  </w:abstractNum>
  <w:abstractNum w:abstractNumId="17">
    <w:nsid w:val="645F6269"/>
    <w:multiLevelType w:val="multilevel"/>
    <w:tmpl w:val="3148FE3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66B16B30"/>
    <w:multiLevelType w:val="hybridMultilevel"/>
    <w:tmpl w:val="4F7A820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66D5584B"/>
    <w:multiLevelType w:val="multilevel"/>
    <w:tmpl w:val="213AFFBA"/>
    <w:lvl w:ilvl="0">
      <w:start w:val="4"/>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0">
    <w:nsid w:val="701A7151"/>
    <w:multiLevelType w:val="hybridMultilevel"/>
    <w:tmpl w:val="09EE6B1C"/>
    <w:lvl w:ilvl="0" w:tplc="B31CBD50">
      <w:start w:val="5"/>
      <w:numFmt w:val="decimal"/>
      <w:lvlText w:val="%1."/>
      <w:lvlJc w:val="left"/>
      <w:pPr>
        <w:tabs>
          <w:tab w:val="num" w:pos="720"/>
        </w:tabs>
        <w:ind w:left="720" w:hanging="36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1">
    <w:nsid w:val="72AD2F96"/>
    <w:multiLevelType w:val="hybridMultilevel"/>
    <w:tmpl w:val="F99430AA"/>
    <w:lvl w:ilvl="0" w:tplc="408CC898">
      <w:start w:val="4"/>
      <w:numFmt w:val="decimal"/>
      <w:lvlText w:val="%1."/>
      <w:lvlJc w:val="left"/>
      <w:pPr>
        <w:tabs>
          <w:tab w:val="num" w:pos="720"/>
        </w:tabs>
        <w:ind w:left="720" w:hanging="36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0"/>
  </w:num>
  <w:num w:numId="2">
    <w:abstractNumId w:val="0"/>
  </w:num>
  <w:num w:numId="3">
    <w:abstractNumId w:val="9"/>
  </w:num>
  <w:num w:numId="4">
    <w:abstractNumId w:val="16"/>
  </w:num>
  <w:num w:numId="5">
    <w:abstractNumId w:val="1"/>
  </w:num>
  <w:num w:numId="6">
    <w:abstractNumId w:val="8"/>
  </w:num>
  <w:num w:numId="7">
    <w:abstractNumId w:val="15"/>
  </w:num>
  <w:num w:numId="8">
    <w:abstractNumId w:val="18"/>
  </w:num>
  <w:num w:numId="9">
    <w:abstractNumId w:val="6"/>
  </w:num>
  <w:num w:numId="10">
    <w:abstractNumId w:val="7"/>
  </w:num>
  <w:num w:numId="11">
    <w:abstractNumId w:val="14"/>
  </w:num>
  <w:num w:numId="12">
    <w:abstractNumId w:val="21"/>
  </w:num>
  <w:num w:numId="13">
    <w:abstractNumId w:val="19"/>
  </w:num>
  <w:num w:numId="14">
    <w:abstractNumId w:val="20"/>
  </w:num>
  <w:num w:numId="15">
    <w:abstractNumId w:val="2"/>
  </w:num>
  <w:num w:numId="16">
    <w:abstractNumId w:val="4"/>
  </w:num>
  <w:num w:numId="17">
    <w:abstractNumId w:val="17"/>
  </w:num>
  <w:num w:numId="18">
    <w:abstractNumId w:val="3"/>
  </w:num>
  <w:num w:numId="19">
    <w:abstractNumId w:val="12"/>
  </w:num>
  <w:num w:numId="20">
    <w:abstractNumId w:val="13"/>
  </w:num>
  <w:num w:numId="21">
    <w:abstractNumId w:val="11"/>
  </w:num>
  <w:num w:numId="2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00"/>
  <w:displayHorizontalDrawingGridEvery w:val="2"/>
  <w:characterSpacingControl w:val="doNotCompress"/>
  <w:footnotePr>
    <w:footnote w:id="0"/>
    <w:footnote w:id="1"/>
  </w:footnotePr>
  <w:endnotePr>
    <w:endnote w:id="0"/>
    <w:endnote w:id="1"/>
  </w:endnotePr>
  <w:compat/>
  <w:rsids>
    <w:rsidRoot w:val="00D50E86"/>
    <w:rsid w:val="000002BF"/>
    <w:rsid w:val="00000672"/>
    <w:rsid w:val="000008A5"/>
    <w:rsid w:val="00000CE4"/>
    <w:rsid w:val="00001136"/>
    <w:rsid w:val="0000144F"/>
    <w:rsid w:val="0000188D"/>
    <w:rsid w:val="000019AC"/>
    <w:rsid w:val="00002872"/>
    <w:rsid w:val="00002B88"/>
    <w:rsid w:val="00003324"/>
    <w:rsid w:val="0000368E"/>
    <w:rsid w:val="000041A8"/>
    <w:rsid w:val="00004465"/>
    <w:rsid w:val="0000452A"/>
    <w:rsid w:val="000056A9"/>
    <w:rsid w:val="0000604D"/>
    <w:rsid w:val="000063E8"/>
    <w:rsid w:val="000067B0"/>
    <w:rsid w:val="0000717E"/>
    <w:rsid w:val="0000726E"/>
    <w:rsid w:val="000075B1"/>
    <w:rsid w:val="00007E26"/>
    <w:rsid w:val="00010308"/>
    <w:rsid w:val="0001069F"/>
    <w:rsid w:val="00010F05"/>
    <w:rsid w:val="000117AD"/>
    <w:rsid w:val="0001255E"/>
    <w:rsid w:val="00012781"/>
    <w:rsid w:val="00012BFC"/>
    <w:rsid w:val="000130AC"/>
    <w:rsid w:val="00013181"/>
    <w:rsid w:val="000134D0"/>
    <w:rsid w:val="00013A02"/>
    <w:rsid w:val="0001511B"/>
    <w:rsid w:val="000152F0"/>
    <w:rsid w:val="000152F9"/>
    <w:rsid w:val="00015461"/>
    <w:rsid w:val="00015714"/>
    <w:rsid w:val="000157BB"/>
    <w:rsid w:val="00016CE7"/>
    <w:rsid w:val="00017857"/>
    <w:rsid w:val="00017B44"/>
    <w:rsid w:val="00017BB4"/>
    <w:rsid w:val="00020698"/>
    <w:rsid w:val="000207A8"/>
    <w:rsid w:val="0002087E"/>
    <w:rsid w:val="00020A61"/>
    <w:rsid w:val="00020B95"/>
    <w:rsid w:val="00021911"/>
    <w:rsid w:val="00022448"/>
    <w:rsid w:val="00022C9A"/>
    <w:rsid w:val="00023219"/>
    <w:rsid w:val="00023262"/>
    <w:rsid w:val="00023805"/>
    <w:rsid w:val="000238C8"/>
    <w:rsid w:val="00023AF6"/>
    <w:rsid w:val="00023B8B"/>
    <w:rsid w:val="0002408F"/>
    <w:rsid w:val="0002409B"/>
    <w:rsid w:val="0002421C"/>
    <w:rsid w:val="000242BF"/>
    <w:rsid w:val="000244AF"/>
    <w:rsid w:val="000250E8"/>
    <w:rsid w:val="0002510F"/>
    <w:rsid w:val="0002552C"/>
    <w:rsid w:val="000256D0"/>
    <w:rsid w:val="00025774"/>
    <w:rsid w:val="00025CE1"/>
    <w:rsid w:val="00025DB1"/>
    <w:rsid w:val="000263F1"/>
    <w:rsid w:val="00026C1C"/>
    <w:rsid w:val="00026D9F"/>
    <w:rsid w:val="0002706F"/>
    <w:rsid w:val="0002716A"/>
    <w:rsid w:val="00027665"/>
    <w:rsid w:val="00027C84"/>
    <w:rsid w:val="00030020"/>
    <w:rsid w:val="0003023C"/>
    <w:rsid w:val="00030270"/>
    <w:rsid w:val="00030B11"/>
    <w:rsid w:val="00030B72"/>
    <w:rsid w:val="0003105B"/>
    <w:rsid w:val="00031169"/>
    <w:rsid w:val="0003198F"/>
    <w:rsid w:val="00031A6C"/>
    <w:rsid w:val="000326C0"/>
    <w:rsid w:val="000327DB"/>
    <w:rsid w:val="00032BD5"/>
    <w:rsid w:val="00032F5E"/>
    <w:rsid w:val="00032FB7"/>
    <w:rsid w:val="0003353A"/>
    <w:rsid w:val="0003411E"/>
    <w:rsid w:val="0003436A"/>
    <w:rsid w:val="00034441"/>
    <w:rsid w:val="000353CB"/>
    <w:rsid w:val="000363F8"/>
    <w:rsid w:val="00037149"/>
    <w:rsid w:val="0003721B"/>
    <w:rsid w:val="0003735A"/>
    <w:rsid w:val="00037E0E"/>
    <w:rsid w:val="00037E67"/>
    <w:rsid w:val="00040A5C"/>
    <w:rsid w:val="00040EB0"/>
    <w:rsid w:val="00040ECF"/>
    <w:rsid w:val="000410D1"/>
    <w:rsid w:val="0004162D"/>
    <w:rsid w:val="000419AE"/>
    <w:rsid w:val="00041A0D"/>
    <w:rsid w:val="000423B4"/>
    <w:rsid w:val="00042670"/>
    <w:rsid w:val="000427DF"/>
    <w:rsid w:val="000429DA"/>
    <w:rsid w:val="00043395"/>
    <w:rsid w:val="0004342C"/>
    <w:rsid w:val="00043490"/>
    <w:rsid w:val="00043B16"/>
    <w:rsid w:val="00044358"/>
    <w:rsid w:val="000444DC"/>
    <w:rsid w:val="00045723"/>
    <w:rsid w:val="00045B2D"/>
    <w:rsid w:val="00046136"/>
    <w:rsid w:val="000464CA"/>
    <w:rsid w:val="00046829"/>
    <w:rsid w:val="0004728E"/>
    <w:rsid w:val="0004748B"/>
    <w:rsid w:val="000475A2"/>
    <w:rsid w:val="000476C2"/>
    <w:rsid w:val="00050065"/>
    <w:rsid w:val="000502C4"/>
    <w:rsid w:val="00050B65"/>
    <w:rsid w:val="0005184C"/>
    <w:rsid w:val="0005199A"/>
    <w:rsid w:val="00051A65"/>
    <w:rsid w:val="0005278D"/>
    <w:rsid w:val="00052AD5"/>
    <w:rsid w:val="00053189"/>
    <w:rsid w:val="00053395"/>
    <w:rsid w:val="000533FE"/>
    <w:rsid w:val="00053833"/>
    <w:rsid w:val="00053E22"/>
    <w:rsid w:val="00054087"/>
    <w:rsid w:val="00054945"/>
    <w:rsid w:val="00054BBC"/>
    <w:rsid w:val="000551C9"/>
    <w:rsid w:val="00055F71"/>
    <w:rsid w:val="000565F7"/>
    <w:rsid w:val="0005694B"/>
    <w:rsid w:val="00056A1E"/>
    <w:rsid w:val="00056D7B"/>
    <w:rsid w:val="00057071"/>
    <w:rsid w:val="000577BF"/>
    <w:rsid w:val="00057F49"/>
    <w:rsid w:val="000601F3"/>
    <w:rsid w:val="00060674"/>
    <w:rsid w:val="00060A14"/>
    <w:rsid w:val="00060BB8"/>
    <w:rsid w:val="00061117"/>
    <w:rsid w:val="00063356"/>
    <w:rsid w:val="00063B1A"/>
    <w:rsid w:val="00063EAB"/>
    <w:rsid w:val="00063F7F"/>
    <w:rsid w:val="000649BB"/>
    <w:rsid w:val="00064A21"/>
    <w:rsid w:val="000653D8"/>
    <w:rsid w:val="00065573"/>
    <w:rsid w:val="00065885"/>
    <w:rsid w:val="00065EDE"/>
    <w:rsid w:val="00066076"/>
    <w:rsid w:val="00066FB0"/>
    <w:rsid w:val="000670E3"/>
    <w:rsid w:val="00067A82"/>
    <w:rsid w:val="00067B19"/>
    <w:rsid w:val="00070063"/>
    <w:rsid w:val="0007127C"/>
    <w:rsid w:val="000716EF"/>
    <w:rsid w:val="00071902"/>
    <w:rsid w:val="00072428"/>
    <w:rsid w:val="00072A2E"/>
    <w:rsid w:val="00072DD8"/>
    <w:rsid w:val="00072E59"/>
    <w:rsid w:val="00073261"/>
    <w:rsid w:val="000734AD"/>
    <w:rsid w:val="000738CE"/>
    <w:rsid w:val="00073A63"/>
    <w:rsid w:val="00073BEA"/>
    <w:rsid w:val="00074172"/>
    <w:rsid w:val="000742C3"/>
    <w:rsid w:val="00074798"/>
    <w:rsid w:val="000747BE"/>
    <w:rsid w:val="00074CCA"/>
    <w:rsid w:val="000754EB"/>
    <w:rsid w:val="00076802"/>
    <w:rsid w:val="00076D89"/>
    <w:rsid w:val="0007785F"/>
    <w:rsid w:val="000807D9"/>
    <w:rsid w:val="00080AD6"/>
    <w:rsid w:val="00080EC9"/>
    <w:rsid w:val="00081113"/>
    <w:rsid w:val="000814C1"/>
    <w:rsid w:val="00082133"/>
    <w:rsid w:val="000833DE"/>
    <w:rsid w:val="000834DE"/>
    <w:rsid w:val="00083651"/>
    <w:rsid w:val="000839C3"/>
    <w:rsid w:val="00083C8C"/>
    <w:rsid w:val="00083D9D"/>
    <w:rsid w:val="000840B9"/>
    <w:rsid w:val="000841EA"/>
    <w:rsid w:val="000845E0"/>
    <w:rsid w:val="0008471C"/>
    <w:rsid w:val="00085031"/>
    <w:rsid w:val="000853EE"/>
    <w:rsid w:val="0008547C"/>
    <w:rsid w:val="000854C6"/>
    <w:rsid w:val="00085984"/>
    <w:rsid w:val="000865EE"/>
    <w:rsid w:val="0008786A"/>
    <w:rsid w:val="00087CF2"/>
    <w:rsid w:val="00087EB7"/>
    <w:rsid w:val="00087FAD"/>
    <w:rsid w:val="00091549"/>
    <w:rsid w:val="00091BA7"/>
    <w:rsid w:val="0009200D"/>
    <w:rsid w:val="0009246F"/>
    <w:rsid w:val="00092868"/>
    <w:rsid w:val="00092991"/>
    <w:rsid w:val="00093435"/>
    <w:rsid w:val="00093756"/>
    <w:rsid w:val="00093A08"/>
    <w:rsid w:val="00093A74"/>
    <w:rsid w:val="00093ABE"/>
    <w:rsid w:val="00093D9A"/>
    <w:rsid w:val="00094008"/>
    <w:rsid w:val="00094422"/>
    <w:rsid w:val="000946C0"/>
    <w:rsid w:val="00095156"/>
    <w:rsid w:val="00095665"/>
    <w:rsid w:val="00095E7A"/>
    <w:rsid w:val="00096CE8"/>
    <w:rsid w:val="00096F75"/>
    <w:rsid w:val="00097D3C"/>
    <w:rsid w:val="000A056B"/>
    <w:rsid w:val="000A0910"/>
    <w:rsid w:val="000A0A6D"/>
    <w:rsid w:val="000A1060"/>
    <w:rsid w:val="000A117B"/>
    <w:rsid w:val="000A1291"/>
    <w:rsid w:val="000A17E6"/>
    <w:rsid w:val="000A234D"/>
    <w:rsid w:val="000A2AB1"/>
    <w:rsid w:val="000A31D6"/>
    <w:rsid w:val="000A3501"/>
    <w:rsid w:val="000A355D"/>
    <w:rsid w:val="000A384C"/>
    <w:rsid w:val="000A4A7E"/>
    <w:rsid w:val="000A4F32"/>
    <w:rsid w:val="000A519E"/>
    <w:rsid w:val="000A5374"/>
    <w:rsid w:val="000A551C"/>
    <w:rsid w:val="000A5E90"/>
    <w:rsid w:val="000A6203"/>
    <w:rsid w:val="000A6FE6"/>
    <w:rsid w:val="000A722B"/>
    <w:rsid w:val="000A7A4E"/>
    <w:rsid w:val="000B045C"/>
    <w:rsid w:val="000B04A9"/>
    <w:rsid w:val="000B0834"/>
    <w:rsid w:val="000B0F16"/>
    <w:rsid w:val="000B15BF"/>
    <w:rsid w:val="000B2484"/>
    <w:rsid w:val="000B2B74"/>
    <w:rsid w:val="000B2D00"/>
    <w:rsid w:val="000B2DD8"/>
    <w:rsid w:val="000B2EC7"/>
    <w:rsid w:val="000B2FCF"/>
    <w:rsid w:val="000B3058"/>
    <w:rsid w:val="000B33E7"/>
    <w:rsid w:val="000B3671"/>
    <w:rsid w:val="000B3868"/>
    <w:rsid w:val="000B4191"/>
    <w:rsid w:val="000B4428"/>
    <w:rsid w:val="000B477A"/>
    <w:rsid w:val="000B4983"/>
    <w:rsid w:val="000B4B9D"/>
    <w:rsid w:val="000B5417"/>
    <w:rsid w:val="000B5B37"/>
    <w:rsid w:val="000B5B56"/>
    <w:rsid w:val="000B5BD3"/>
    <w:rsid w:val="000B5D8B"/>
    <w:rsid w:val="000B65AD"/>
    <w:rsid w:val="000B65B6"/>
    <w:rsid w:val="000B6662"/>
    <w:rsid w:val="000B6918"/>
    <w:rsid w:val="000B69D1"/>
    <w:rsid w:val="000B6C19"/>
    <w:rsid w:val="000B717E"/>
    <w:rsid w:val="000B7969"/>
    <w:rsid w:val="000B7AE2"/>
    <w:rsid w:val="000B7D6F"/>
    <w:rsid w:val="000C03F8"/>
    <w:rsid w:val="000C05E7"/>
    <w:rsid w:val="000C1596"/>
    <w:rsid w:val="000C1761"/>
    <w:rsid w:val="000C207C"/>
    <w:rsid w:val="000C243B"/>
    <w:rsid w:val="000C25D7"/>
    <w:rsid w:val="000C2716"/>
    <w:rsid w:val="000C2DE1"/>
    <w:rsid w:val="000C2E6C"/>
    <w:rsid w:val="000C2EBE"/>
    <w:rsid w:val="000C3CB9"/>
    <w:rsid w:val="000C3D0C"/>
    <w:rsid w:val="000C42FA"/>
    <w:rsid w:val="000C4C92"/>
    <w:rsid w:val="000C53AD"/>
    <w:rsid w:val="000C54E7"/>
    <w:rsid w:val="000C57AE"/>
    <w:rsid w:val="000C57D7"/>
    <w:rsid w:val="000C593D"/>
    <w:rsid w:val="000C5C35"/>
    <w:rsid w:val="000C5DFC"/>
    <w:rsid w:val="000C5FFE"/>
    <w:rsid w:val="000C67D1"/>
    <w:rsid w:val="000C7164"/>
    <w:rsid w:val="000C751E"/>
    <w:rsid w:val="000C76F9"/>
    <w:rsid w:val="000C7CF2"/>
    <w:rsid w:val="000D097A"/>
    <w:rsid w:val="000D11C3"/>
    <w:rsid w:val="000D18DB"/>
    <w:rsid w:val="000D1B1E"/>
    <w:rsid w:val="000D1B69"/>
    <w:rsid w:val="000D1D70"/>
    <w:rsid w:val="000D1E7B"/>
    <w:rsid w:val="000D21F1"/>
    <w:rsid w:val="000D276F"/>
    <w:rsid w:val="000D296B"/>
    <w:rsid w:val="000D2986"/>
    <w:rsid w:val="000D2CF0"/>
    <w:rsid w:val="000D3146"/>
    <w:rsid w:val="000D3445"/>
    <w:rsid w:val="000D42DF"/>
    <w:rsid w:val="000D4ACB"/>
    <w:rsid w:val="000D543D"/>
    <w:rsid w:val="000D5803"/>
    <w:rsid w:val="000D632F"/>
    <w:rsid w:val="000D65ED"/>
    <w:rsid w:val="000D7261"/>
    <w:rsid w:val="000D753F"/>
    <w:rsid w:val="000D79CD"/>
    <w:rsid w:val="000E0419"/>
    <w:rsid w:val="000E04CD"/>
    <w:rsid w:val="000E098B"/>
    <w:rsid w:val="000E0B33"/>
    <w:rsid w:val="000E0FEB"/>
    <w:rsid w:val="000E116B"/>
    <w:rsid w:val="000E166E"/>
    <w:rsid w:val="000E168F"/>
    <w:rsid w:val="000E17D8"/>
    <w:rsid w:val="000E19B1"/>
    <w:rsid w:val="000E234C"/>
    <w:rsid w:val="000E2AAC"/>
    <w:rsid w:val="000E2B34"/>
    <w:rsid w:val="000E2D91"/>
    <w:rsid w:val="000E3057"/>
    <w:rsid w:val="000E3709"/>
    <w:rsid w:val="000E3A33"/>
    <w:rsid w:val="000E3E98"/>
    <w:rsid w:val="000E4007"/>
    <w:rsid w:val="000E49A4"/>
    <w:rsid w:val="000E49F3"/>
    <w:rsid w:val="000E4D2A"/>
    <w:rsid w:val="000E5627"/>
    <w:rsid w:val="000E592D"/>
    <w:rsid w:val="000E597E"/>
    <w:rsid w:val="000E5DAB"/>
    <w:rsid w:val="000E5DB1"/>
    <w:rsid w:val="000E69BC"/>
    <w:rsid w:val="000E711C"/>
    <w:rsid w:val="000E7B04"/>
    <w:rsid w:val="000E7FB6"/>
    <w:rsid w:val="000F017D"/>
    <w:rsid w:val="000F01BA"/>
    <w:rsid w:val="000F0960"/>
    <w:rsid w:val="000F0A4D"/>
    <w:rsid w:val="000F0F55"/>
    <w:rsid w:val="000F114F"/>
    <w:rsid w:val="000F11C1"/>
    <w:rsid w:val="000F15C8"/>
    <w:rsid w:val="000F18C3"/>
    <w:rsid w:val="000F1AE8"/>
    <w:rsid w:val="000F1F37"/>
    <w:rsid w:val="000F2259"/>
    <w:rsid w:val="000F2386"/>
    <w:rsid w:val="000F3088"/>
    <w:rsid w:val="000F313E"/>
    <w:rsid w:val="000F3764"/>
    <w:rsid w:val="000F3B34"/>
    <w:rsid w:val="000F414C"/>
    <w:rsid w:val="000F49F1"/>
    <w:rsid w:val="000F5239"/>
    <w:rsid w:val="000F5873"/>
    <w:rsid w:val="000F5BE9"/>
    <w:rsid w:val="000F5E0D"/>
    <w:rsid w:val="000F5F3A"/>
    <w:rsid w:val="000F6475"/>
    <w:rsid w:val="000F678A"/>
    <w:rsid w:val="000F75D0"/>
    <w:rsid w:val="000F7974"/>
    <w:rsid w:val="000F7EDB"/>
    <w:rsid w:val="001001C9"/>
    <w:rsid w:val="00100306"/>
    <w:rsid w:val="00100CC3"/>
    <w:rsid w:val="001016A6"/>
    <w:rsid w:val="001016EE"/>
    <w:rsid w:val="0010214D"/>
    <w:rsid w:val="001021E4"/>
    <w:rsid w:val="0010237D"/>
    <w:rsid w:val="001024BC"/>
    <w:rsid w:val="0010265A"/>
    <w:rsid w:val="00102772"/>
    <w:rsid w:val="00102AA1"/>
    <w:rsid w:val="00102E29"/>
    <w:rsid w:val="00102F55"/>
    <w:rsid w:val="001030D6"/>
    <w:rsid w:val="001033AC"/>
    <w:rsid w:val="00103D40"/>
    <w:rsid w:val="001046DF"/>
    <w:rsid w:val="001046EA"/>
    <w:rsid w:val="00104D1D"/>
    <w:rsid w:val="00104DE1"/>
    <w:rsid w:val="0010538B"/>
    <w:rsid w:val="0010544B"/>
    <w:rsid w:val="00106514"/>
    <w:rsid w:val="001069F9"/>
    <w:rsid w:val="00107303"/>
    <w:rsid w:val="00107560"/>
    <w:rsid w:val="0010784F"/>
    <w:rsid w:val="00110C2E"/>
    <w:rsid w:val="001110E6"/>
    <w:rsid w:val="00111497"/>
    <w:rsid w:val="001114F7"/>
    <w:rsid w:val="00111893"/>
    <w:rsid w:val="00111A29"/>
    <w:rsid w:val="00111CC0"/>
    <w:rsid w:val="00112472"/>
    <w:rsid w:val="001127B8"/>
    <w:rsid w:val="00112904"/>
    <w:rsid w:val="00112B83"/>
    <w:rsid w:val="00113070"/>
    <w:rsid w:val="0011325C"/>
    <w:rsid w:val="00113637"/>
    <w:rsid w:val="001139CA"/>
    <w:rsid w:val="00113F38"/>
    <w:rsid w:val="0011415E"/>
    <w:rsid w:val="001142AF"/>
    <w:rsid w:val="0011531F"/>
    <w:rsid w:val="00116DB4"/>
    <w:rsid w:val="00117008"/>
    <w:rsid w:val="0011711A"/>
    <w:rsid w:val="0011736D"/>
    <w:rsid w:val="00117A69"/>
    <w:rsid w:val="0012009D"/>
    <w:rsid w:val="00120139"/>
    <w:rsid w:val="00120233"/>
    <w:rsid w:val="00120426"/>
    <w:rsid w:val="00120A4B"/>
    <w:rsid w:val="00121A5F"/>
    <w:rsid w:val="00121E02"/>
    <w:rsid w:val="00121EFA"/>
    <w:rsid w:val="00122785"/>
    <w:rsid w:val="00122A05"/>
    <w:rsid w:val="00122D2B"/>
    <w:rsid w:val="00122F46"/>
    <w:rsid w:val="00123A50"/>
    <w:rsid w:val="001240DE"/>
    <w:rsid w:val="00124260"/>
    <w:rsid w:val="00124AAB"/>
    <w:rsid w:val="00125475"/>
    <w:rsid w:val="00125754"/>
    <w:rsid w:val="00125919"/>
    <w:rsid w:val="00125E37"/>
    <w:rsid w:val="001263DA"/>
    <w:rsid w:val="00127705"/>
    <w:rsid w:val="0012794C"/>
    <w:rsid w:val="00127DD8"/>
    <w:rsid w:val="00127E88"/>
    <w:rsid w:val="00130ADA"/>
    <w:rsid w:val="00130DD1"/>
    <w:rsid w:val="00131469"/>
    <w:rsid w:val="00131778"/>
    <w:rsid w:val="0013184D"/>
    <w:rsid w:val="001318A3"/>
    <w:rsid w:val="00131948"/>
    <w:rsid w:val="00131C80"/>
    <w:rsid w:val="00131D69"/>
    <w:rsid w:val="00131FB5"/>
    <w:rsid w:val="00132808"/>
    <w:rsid w:val="00132B3B"/>
    <w:rsid w:val="00132C6B"/>
    <w:rsid w:val="00133571"/>
    <w:rsid w:val="00133707"/>
    <w:rsid w:val="001338F6"/>
    <w:rsid w:val="00133A79"/>
    <w:rsid w:val="001341B2"/>
    <w:rsid w:val="001344DF"/>
    <w:rsid w:val="00134761"/>
    <w:rsid w:val="00134A55"/>
    <w:rsid w:val="00134AE1"/>
    <w:rsid w:val="00134C29"/>
    <w:rsid w:val="00134CAF"/>
    <w:rsid w:val="00135BB2"/>
    <w:rsid w:val="00135F8B"/>
    <w:rsid w:val="00136096"/>
    <w:rsid w:val="00136442"/>
    <w:rsid w:val="001367BE"/>
    <w:rsid w:val="001369BF"/>
    <w:rsid w:val="001370B7"/>
    <w:rsid w:val="00137AC5"/>
    <w:rsid w:val="00137AE0"/>
    <w:rsid w:val="00137CBC"/>
    <w:rsid w:val="0014105F"/>
    <w:rsid w:val="00141220"/>
    <w:rsid w:val="00141442"/>
    <w:rsid w:val="00141ED2"/>
    <w:rsid w:val="00142570"/>
    <w:rsid w:val="00142CC9"/>
    <w:rsid w:val="00143471"/>
    <w:rsid w:val="0014405C"/>
    <w:rsid w:val="00144AFF"/>
    <w:rsid w:val="00144B1F"/>
    <w:rsid w:val="00144D7F"/>
    <w:rsid w:val="00144ED9"/>
    <w:rsid w:val="0014519A"/>
    <w:rsid w:val="001453AF"/>
    <w:rsid w:val="00145443"/>
    <w:rsid w:val="00145F48"/>
    <w:rsid w:val="00145FA5"/>
    <w:rsid w:val="00146539"/>
    <w:rsid w:val="00146CF3"/>
    <w:rsid w:val="001476F2"/>
    <w:rsid w:val="0014798D"/>
    <w:rsid w:val="00150056"/>
    <w:rsid w:val="0015071A"/>
    <w:rsid w:val="00150D55"/>
    <w:rsid w:val="00150DE5"/>
    <w:rsid w:val="001513EC"/>
    <w:rsid w:val="0015142B"/>
    <w:rsid w:val="00151FD4"/>
    <w:rsid w:val="0015208F"/>
    <w:rsid w:val="00152411"/>
    <w:rsid w:val="00152FF9"/>
    <w:rsid w:val="001544A4"/>
    <w:rsid w:val="00154644"/>
    <w:rsid w:val="001546AE"/>
    <w:rsid w:val="00155FA9"/>
    <w:rsid w:val="00156055"/>
    <w:rsid w:val="00156285"/>
    <w:rsid w:val="0015640C"/>
    <w:rsid w:val="0015649D"/>
    <w:rsid w:val="00156542"/>
    <w:rsid w:val="00156947"/>
    <w:rsid w:val="00156F9E"/>
    <w:rsid w:val="0015720B"/>
    <w:rsid w:val="0015730D"/>
    <w:rsid w:val="00157425"/>
    <w:rsid w:val="00157D75"/>
    <w:rsid w:val="00160B6E"/>
    <w:rsid w:val="0016135B"/>
    <w:rsid w:val="001614D0"/>
    <w:rsid w:val="00161A6F"/>
    <w:rsid w:val="00161B90"/>
    <w:rsid w:val="00161D03"/>
    <w:rsid w:val="0016244C"/>
    <w:rsid w:val="00162560"/>
    <w:rsid w:val="0016299F"/>
    <w:rsid w:val="00162E42"/>
    <w:rsid w:val="001630E4"/>
    <w:rsid w:val="0016330E"/>
    <w:rsid w:val="00163636"/>
    <w:rsid w:val="00163756"/>
    <w:rsid w:val="0016386E"/>
    <w:rsid w:val="001642E2"/>
    <w:rsid w:val="00164975"/>
    <w:rsid w:val="00164E1A"/>
    <w:rsid w:val="00164ED0"/>
    <w:rsid w:val="001659BC"/>
    <w:rsid w:val="001668F2"/>
    <w:rsid w:val="00166CDB"/>
    <w:rsid w:val="00166E24"/>
    <w:rsid w:val="00166F2A"/>
    <w:rsid w:val="00167144"/>
    <w:rsid w:val="0016740D"/>
    <w:rsid w:val="00167467"/>
    <w:rsid w:val="001676F1"/>
    <w:rsid w:val="00170B3D"/>
    <w:rsid w:val="001712AE"/>
    <w:rsid w:val="0017193C"/>
    <w:rsid w:val="00171A57"/>
    <w:rsid w:val="00171B4E"/>
    <w:rsid w:val="00171DA6"/>
    <w:rsid w:val="00172203"/>
    <w:rsid w:val="00172971"/>
    <w:rsid w:val="00172DC7"/>
    <w:rsid w:val="00172F1D"/>
    <w:rsid w:val="00173DAB"/>
    <w:rsid w:val="00174E3E"/>
    <w:rsid w:val="00174EEA"/>
    <w:rsid w:val="001763D7"/>
    <w:rsid w:val="00176422"/>
    <w:rsid w:val="00176821"/>
    <w:rsid w:val="0017683C"/>
    <w:rsid w:val="0017708E"/>
    <w:rsid w:val="00177211"/>
    <w:rsid w:val="001772C4"/>
    <w:rsid w:val="00177498"/>
    <w:rsid w:val="00180B18"/>
    <w:rsid w:val="00180C7F"/>
    <w:rsid w:val="001826EC"/>
    <w:rsid w:val="00182914"/>
    <w:rsid w:val="001829BF"/>
    <w:rsid w:val="00183072"/>
    <w:rsid w:val="001834D3"/>
    <w:rsid w:val="00183B34"/>
    <w:rsid w:val="0018415B"/>
    <w:rsid w:val="001843E2"/>
    <w:rsid w:val="00184F92"/>
    <w:rsid w:val="00185375"/>
    <w:rsid w:val="00185752"/>
    <w:rsid w:val="00185922"/>
    <w:rsid w:val="001859B2"/>
    <w:rsid w:val="00185CBD"/>
    <w:rsid w:val="00185D1E"/>
    <w:rsid w:val="00186E64"/>
    <w:rsid w:val="00187017"/>
    <w:rsid w:val="001878FC"/>
    <w:rsid w:val="00187AEC"/>
    <w:rsid w:val="001901F6"/>
    <w:rsid w:val="001908AE"/>
    <w:rsid w:val="00190A6C"/>
    <w:rsid w:val="00190EE9"/>
    <w:rsid w:val="00191B04"/>
    <w:rsid w:val="00191FA2"/>
    <w:rsid w:val="00192923"/>
    <w:rsid w:val="00192987"/>
    <w:rsid w:val="00192EB0"/>
    <w:rsid w:val="001931BD"/>
    <w:rsid w:val="0019411D"/>
    <w:rsid w:val="00194209"/>
    <w:rsid w:val="00194931"/>
    <w:rsid w:val="00194FB1"/>
    <w:rsid w:val="00195F13"/>
    <w:rsid w:val="00196864"/>
    <w:rsid w:val="00196B44"/>
    <w:rsid w:val="00196CBB"/>
    <w:rsid w:val="00196EB4"/>
    <w:rsid w:val="001978A1"/>
    <w:rsid w:val="00197A56"/>
    <w:rsid w:val="001A0000"/>
    <w:rsid w:val="001A0119"/>
    <w:rsid w:val="001A052D"/>
    <w:rsid w:val="001A069C"/>
    <w:rsid w:val="001A0991"/>
    <w:rsid w:val="001A0CAF"/>
    <w:rsid w:val="001A0FD9"/>
    <w:rsid w:val="001A1256"/>
    <w:rsid w:val="001A1324"/>
    <w:rsid w:val="001A143C"/>
    <w:rsid w:val="001A24AF"/>
    <w:rsid w:val="001A2602"/>
    <w:rsid w:val="001A2AE6"/>
    <w:rsid w:val="001A33E9"/>
    <w:rsid w:val="001A39A6"/>
    <w:rsid w:val="001A3C2C"/>
    <w:rsid w:val="001A456F"/>
    <w:rsid w:val="001A46FC"/>
    <w:rsid w:val="001A4717"/>
    <w:rsid w:val="001A5015"/>
    <w:rsid w:val="001A5322"/>
    <w:rsid w:val="001A5649"/>
    <w:rsid w:val="001A5A1F"/>
    <w:rsid w:val="001A5B33"/>
    <w:rsid w:val="001A5B55"/>
    <w:rsid w:val="001A614F"/>
    <w:rsid w:val="001A6320"/>
    <w:rsid w:val="001A6336"/>
    <w:rsid w:val="001A64E4"/>
    <w:rsid w:val="001A664F"/>
    <w:rsid w:val="001A7378"/>
    <w:rsid w:val="001A7ADA"/>
    <w:rsid w:val="001A7F6F"/>
    <w:rsid w:val="001B0034"/>
    <w:rsid w:val="001B01AD"/>
    <w:rsid w:val="001B01D6"/>
    <w:rsid w:val="001B0330"/>
    <w:rsid w:val="001B08C8"/>
    <w:rsid w:val="001B0CE6"/>
    <w:rsid w:val="001B163E"/>
    <w:rsid w:val="001B21F3"/>
    <w:rsid w:val="001B2930"/>
    <w:rsid w:val="001B2CD9"/>
    <w:rsid w:val="001B3934"/>
    <w:rsid w:val="001B3CA3"/>
    <w:rsid w:val="001B3DA8"/>
    <w:rsid w:val="001B3F7F"/>
    <w:rsid w:val="001B41FA"/>
    <w:rsid w:val="001B4390"/>
    <w:rsid w:val="001B4628"/>
    <w:rsid w:val="001B50BB"/>
    <w:rsid w:val="001B5337"/>
    <w:rsid w:val="001B5B7B"/>
    <w:rsid w:val="001B5E93"/>
    <w:rsid w:val="001B6080"/>
    <w:rsid w:val="001B63FA"/>
    <w:rsid w:val="001B73AC"/>
    <w:rsid w:val="001B74DC"/>
    <w:rsid w:val="001B7565"/>
    <w:rsid w:val="001B7732"/>
    <w:rsid w:val="001B77E0"/>
    <w:rsid w:val="001B780C"/>
    <w:rsid w:val="001B787D"/>
    <w:rsid w:val="001B788F"/>
    <w:rsid w:val="001B79D3"/>
    <w:rsid w:val="001C00AC"/>
    <w:rsid w:val="001C04F2"/>
    <w:rsid w:val="001C058F"/>
    <w:rsid w:val="001C0CE6"/>
    <w:rsid w:val="001C0CF8"/>
    <w:rsid w:val="001C10EC"/>
    <w:rsid w:val="001C16EC"/>
    <w:rsid w:val="001C16F1"/>
    <w:rsid w:val="001C19D4"/>
    <w:rsid w:val="001C1E55"/>
    <w:rsid w:val="001C230B"/>
    <w:rsid w:val="001C246B"/>
    <w:rsid w:val="001C2BC5"/>
    <w:rsid w:val="001C4B03"/>
    <w:rsid w:val="001C51D9"/>
    <w:rsid w:val="001C5472"/>
    <w:rsid w:val="001C563E"/>
    <w:rsid w:val="001C59BC"/>
    <w:rsid w:val="001C5B21"/>
    <w:rsid w:val="001C5D2E"/>
    <w:rsid w:val="001C5E32"/>
    <w:rsid w:val="001C69CA"/>
    <w:rsid w:val="001C6E63"/>
    <w:rsid w:val="001C6E8B"/>
    <w:rsid w:val="001C7219"/>
    <w:rsid w:val="001C7CBF"/>
    <w:rsid w:val="001C7D2D"/>
    <w:rsid w:val="001C7DE4"/>
    <w:rsid w:val="001D030E"/>
    <w:rsid w:val="001D0421"/>
    <w:rsid w:val="001D099C"/>
    <w:rsid w:val="001D12E3"/>
    <w:rsid w:val="001D2126"/>
    <w:rsid w:val="001D3158"/>
    <w:rsid w:val="001D3557"/>
    <w:rsid w:val="001D367F"/>
    <w:rsid w:val="001D4243"/>
    <w:rsid w:val="001D4E6B"/>
    <w:rsid w:val="001D5961"/>
    <w:rsid w:val="001D5D59"/>
    <w:rsid w:val="001D6636"/>
    <w:rsid w:val="001D6F76"/>
    <w:rsid w:val="001D71A6"/>
    <w:rsid w:val="001D741B"/>
    <w:rsid w:val="001D78C3"/>
    <w:rsid w:val="001D799D"/>
    <w:rsid w:val="001D7A34"/>
    <w:rsid w:val="001D7C8D"/>
    <w:rsid w:val="001D7E95"/>
    <w:rsid w:val="001E0122"/>
    <w:rsid w:val="001E0316"/>
    <w:rsid w:val="001E0388"/>
    <w:rsid w:val="001E0B0C"/>
    <w:rsid w:val="001E1452"/>
    <w:rsid w:val="001E267F"/>
    <w:rsid w:val="001E356D"/>
    <w:rsid w:val="001E392D"/>
    <w:rsid w:val="001E4683"/>
    <w:rsid w:val="001E52DA"/>
    <w:rsid w:val="001E6C19"/>
    <w:rsid w:val="001E6C9A"/>
    <w:rsid w:val="001E6F61"/>
    <w:rsid w:val="001F0E8E"/>
    <w:rsid w:val="001F0FE7"/>
    <w:rsid w:val="001F1B81"/>
    <w:rsid w:val="001F272D"/>
    <w:rsid w:val="001F2796"/>
    <w:rsid w:val="001F27AA"/>
    <w:rsid w:val="001F297E"/>
    <w:rsid w:val="001F29AF"/>
    <w:rsid w:val="001F2A27"/>
    <w:rsid w:val="001F2BEF"/>
    <w:rsid w:val="001F2D9C"/>
    <w:rsid w:val="001F3801"/>
    <w:rsid w:val="001F3F28"/>
    <w:rsid w:val="001F4837"/>
    <w:rsid w:val="001F4B5D"/>
    <w:rsid w:val="001F4EB6"/>
    <w:rsid w:val="001F5165"/>
    <w:rsid w:val="001F52FB"/>
    <w:rsid w:val="001F59A6"/>
    <w:rsid w:val="001F5ADC"/>
    <w:rsid w:val="001F600A"/>
    <w:rsid w:val="001F6137"/>
    <w:rsid w:val="001F62F4"/>
    <w:rsid w:val="001F6A33"/>
    <w:rsid w:val="001F6A8F"/>
    <w:rsid w:val="001F6AA7"/>
    <w:rsid w:val="001F6F92"/>
    <w:rsid w:val="001F71F8"/>
    <w:rsid w:val="001F787B"/>
    <w:rsid w:val="001F7AE3"/>
    <w:rsid w:val="001F7BC0"/>
    <w:rsid w:val="001F7E4E"/>
    <w:rsid w:val="002004E7"/>
    <w:rsid w:val="0020063C"/>
    <w:rsid w:val="00200E2A"/>
    <w:rsid w:val="00200ED2"/>
    <w:rsid w:val="00201C35"/>
    <w:rsid w:val="00201DF9"/>
    <w:rsid w:val="002025B2"/>
    <w:rsid w:val="002029AF"/>
    <w:rsid w:val="00202A0D"/>
    <w:rsid w:val="002031CC"/>
    <w:rsid w:val="002032A2"/>
    <w:rsid w:val="00203447"/>
    <w:rsid w:val="0020423F"/>
    <w:rsid w:val="002042E8"/>
    <w:rsid w:val="00204573"/>
    <w:rsid w:val="00204622"/>
    <w:rsid w:val="00204C21"/>
    <w:rsid w:val="00204D9D"/>
    <w:rsid w:val="00204E44"/>
    <w:rsid w:val="00204F9F"/>
    <w:rsid w:val="00205B4E"/>
    <w:rsid w:val="00205F7C"/>
    <w:rsid w:val="0020672B"/>
    <w:rsid w:val="002067FA"/>
    <w:rsid w:val="00206C75"/>
    <w:rsid w:val="0020780C"/>
    <w:rsid w:val="00207B33"/>
    <w:rsid w:val="00207B7F"/>
    <w:rsid w:val="002101A2"/>
    <w:rsid w:val="00210F5D"/>
    <w:rsid w:val="00211AF0"/>
    <w:rsid w:val="00211F38"/>
    <w:rsid w:val="00211F47"/>
    <w:rsid w:val="00211FEF"/>
    <w:rsid w:val="00212098"/>
    <w:rsid w:val="00212212"/>
    <w:rsid w:val="002129C1"/>
    <w:rsid w:val="0021357A"/>
    <w:rsid w:val="00213AF6"/>
    <w:rsid w:val="002140A3"/>
    <w:rsid w:val="00214452"/>
    <w:rsid w:val="0021478C"/>
    <w:rsid w:val="002152C0"/>
    <w:rsid w:val="00215793"/>
    <w:rsid w:val="00215A17"/>
    <w:rsid w:val="00215DEE"/>
    <w:rsid w:val="002164B4"/>
    <w:rsid w:val="00217255"/>
    <w:rsid w:val="00217429"/>
    <w:rsid w:val="002174C6"/>
    <w:rsid w:val="00220651"/>
    <w:rsid w:val="00220FCD"/>
    <w:rsid w:val="002212A7"/>
    <w:rsid w:val="002213FC"/>
    <w:rsid w:val="0022196F"/>
    <w:rsid w:val="00221E9E"/>
    <w:rsid w:val="00221EB6"/>
    <w:rsid w:val="00221FF7"/>
    <w:rsid w:val="0022237A"/>
    <w:rsid w:val="002228D9"/>
    <w:rsid w:val="00222F8B"/>
    <w:rsid w:val="002230DF"/>
    <w:rsid w:val="00223FF5"/>
    <w:rsid w:val="00224363"/>
    <w:rsid w:val="00224855"/>
    <w:rsid w:val="00224A06"/>
    <w:rsid w:val="00224BF1"/>
    <w:rsid w:val="00224E13"/>
    <w:rsid w:val="002255E6"/>
    <w:rsid w:val="002258D4"/>
    <w:rsid w:val="00225D88"/>
    <w:rsid w:val="00225E99"/>
    <w:rsid w:val="00226613"/>
    <w:rsid w:val="0022685F"/>
    <w:rsid w:val="00226C8A"/>
    <w:rsid w:val="00227357"/>
    <w:rsid w:val="00227B54"/>
    <w:rsid w:val="00227FE9"/>
    <w:rsid w:val="002301A9"/>
    <w:rsid w:val="002306AE"/>
    <w:rsid w:val="0023071A"/>
    <w:rsid w:val="0023094F"/>
    <w:rsid w:val="00230A7C"/>
    <w:rsid w:val="00230F0E"/>
    <w:rsid w:val="00231B54"/>
    <w:rsid w:val="002325E8"/>
    <w:rsid w:val="00232A29"/>
    <w:rsid w:val="00232BF6"/>
    <w:rsid w:val="00232FE7"/>
    <w:rsid w:val="0023306B"/>
    <w:rsid w:val="002332A7"/>
    <w:rsid w:val="0023364B"/>
    <w:rsid w:val="00233C79"/>
    <w:rsid w:val="00233D17"/>
    <w:rsid w:val="00233E02"/>
    <w:rsid w:val="00233EF4"/>
    <w:rsid w:val="002347DF"/>
    <w:rsid w:val="00234AEE"/>
    <w:rsid w:val="00234C9F"/>
    <w:rsid w:val="002359E1"/>
    <w:rsid w:val="00235B18"/>
    <w:rsid w:val="00235CE0"/>
    <w:rsid w:val="00235F1B"/>
    <w:rsid w:val="002366B7"/>
    <w:rsid w:val="00237855"/>
    <w:rsid w:val="00237AFF"/>
    <w:rsid w:val="00237EE4"/>
    <w:rsid w:val="0024029D"/>
    <w:rsid w:val="0024052D"/>
    <w:rsid w:val="00240677"/>
    <w:rsid w:val="00240BBA"/>
    <w:rsid w:val="002412F6"/>
    <w:rsid w:val="00241623"/>
    <w:rsid w:val="0024183A"/>
    <w:rsid w:val="00241A3F"/>
    <w:rsid w:val="00241B0E"/>
    <w:rsid w:val="00241BEA"/>
    <w:rsid w:val="00241BFE"/>
    <w:rsid w:val="00241F67"/>
    <w:rsid w:val="002422C1"/>
    <w:rsid w:val="00242636"/>
    <w:rsid w:val="0024276A"/>
    <w:rsid w:val="00242D36"/>
    <w:rsid w:val="00243477"/>
    <w:rsid w:val="00243B93"/>
    <w:rsid w:val="00243E4D"/>
    <w:rsid w:val="00243E5D"/>
    <w:rsid w:val="0024556A"/>
    <w:rsid w:val="00245D1D"/>
    <w:rsid w:val="00245DDF"/>
    <w:rsid w:val="002463E9"/>
    <w:rsid w:val="00246970"/>
    <w:rsid w:val="00246ADB"/>
    <w:rsid w:val="00246B84"/>
    <w:rsid w:val="00246D2D"/>
    <w:rsid w:val="00246F40"/>
    <w:rsid w:val="0024733D"/>
    <w:rsid w:val="002479AD"/>
    <w:rsid w:val="00247A8F"/>
    <w:rsid w:val="00247E5C"/>
    <w:rsid w:val="00250BAB"/>
    <w:rsid w:val="00250DDD"/>
    <w:rsid w:val="00250E78"/>
    <w:rsid w:val="00250E7C"/>
    <w:rsid w:val="0025116F"/>
    <w:rsid w:val="0025137B"/>
    <w:rsid w:val="00251383"/>
    <w:rsid w:val="00251785"/>
    <w:rsid w:val="00251C53"/>
    <w:rsid w:val="00251CA7"/>
    <w:rsid w:val="00251E36"/>
    <w:rsid w:val="00252103"/>
    <w:rsid w:val="002527F5"/>
    <w:rsid w:val="002529E5"/>
    <w:rsid w:val="00252B5E"/>
    <w:rsid w:val="00252DD4"/>
    <w:rsid w:val="00253AB2"/>
    <w:rsid w:val="00254247"/>
    <w:rsid w:val="0025433E"/>
    <w:rsid w:val="00254866"/>
    <w:rsid w:val="00255103"/>
    <w:rsid w:val="00255207"/>
    <w:rsid w:val="00255CE5"/>
    <w:rsid w:val="00255E59"/>
    <w:rsid w:val="002562EB"/>
    <w:rsid w:val="00256505"/>
    <w:rsid w:val="00256730"/>
    <w:rsid w:val="002569CF"/>
    <w:rsid w:val="00256C5C"/>
    <w:rsid w:val="00256D33"/>
    <w:rsid w:val="00257093"/>
    <w:rsid w:val="002572AE"/>
    <w:rsid w:val="00257957"/>
    <w:rsid w:val="00257AED"/>
    <w:rsid w:val="00260D72"/>
    <w:rsid w:val="00261222"/>
    <w:rsid w:val="00261B6D"/>
    <w:rsid w:val="00261CF4"/>
    <w:rsid w:val="00262684"/>
    <w:rsid w:val="0026270E"/>
    <w:rsid w:val="0026281E"/>
    <w:rsid w:val="002628DE"/>
    <w:rsid w:val="00262A00"/>
    <w:rsid w:val="00262CE3"/>
    <w:rsid w:val="00262F08"/>
    <w:rsid w:val="00263D2C"/>
    <w:rsid w:val="00263F24"/>
    <w:rsid w:val="002647D7"/>
    <w:rsid w:val="002650B6"/>
    <w:rsid w:val="00265232"/>
    <w:rsid w:val="00265877"/>
    <w:rsid w:val="00265B43"/>
    <w:rsid w:val="00266171"/>
    <w:rsid w:val="00266AE2"/>
    <w:rsid w:val="00266C7F"/>
    <w:rsid w:val="00267181"/>
    <w:rsid w:val="00270107"/>
    <w:rsid w:val="00270EAB"/>
    <w:rsid w:val="00270ECA"/>
    <w:rsid w:val="002711E0"/>
    <w:rsid w:val="0027174C"/>
    <w:rsid w:val="0027189A"/>
    <w:rsid w:val="00271A31"/>
    <w:rsid w:val="00271F9B"/>
    <w:rsid w:val="00272076"/>
    <w:rsid w:val="002720DD"/>
    <w:rsid w:val="00272100"/>
    <w:rsid w:val="00272280"/>
    <w:rsid w:val="0027256D"/>
    <w:rsid w:val="00273021"/>
    <w:rsid w:val="002730B5"/>
    <w:rsid w:val="0027321A"/>
    <w:rsid w:val="00273932"/>
    <w:rsid w:val="00274293"/>
    <w:rsid w:val="0027439F"/>
    <w:rsid w:val="00275C7D"/>
    <w:rsid w:val="00276330"/>
    <w:rsid w:val="0027662A"/>
    <w:rsid w:val="00276816"/>
    <w:rsid w:val="00276A10"/>
    <w:rsid w:val="00276DA7"/>
    <w:rsid w:val="002775AD"/>
    <w:rsid w:val="002779EC"/>
    <w:rsid w:val="0028018A"/>
    <w:rsid w:val="002803E4"/>
    <w:rsid w:val="00281547"/>
    <w:rsid w:val="00281C5F"/>
    <w:rsid w:val="00281DF8"/>
    <w:rsid w:val="00282024"/>
    <w:rsid w:val="00282419"/>
    <w:rsid w:val="0028272D"/>
    <w:rsid w:val="002836DC"/>
    <w:rsid w:val="00283944"/>
    <w:rsid w:val="0028420E"/>
    <w:rsid w:val="002844D8"/>
    <w:rsid w:val="0028462D"/>
    <w:rsid w:val="00284AD5"/>
    <w:rsid w:val="00284CBE"/>
    <w:rsid w:val="00285389"/>
    <w:rsid w:val="00285911"/>
    <w:rsid w:val="00285B34"/>
    <w:rsid w:val="00286036"/>
    <w:rsid w:val="002866AE"/>
    <w:rsid w:val="00287598"/>
    <w:rsid w:val="002875D7"/>
    <w:rsid w:val="002877DD"/>
    <w:rsid w:val="002877EE"/>
    <w:rsid w:val="00287F48"/>
    <w:rsid w:val="0029048A"/>
    <w:rsid w:val="00291FAC"/>
    <w:rsid w:val="00292A0A"/>
    <w:rsid w:val="00293C36"/>
    <w:rsid w:val="00293DC1"/>
    <w:rsid w:val="00294151"/>
    <w:rsid w:val="0029422D"/>
    <w:rsid w:val="002943C1"/>
    <w:rsid w:val="00294410"/>
    <w:rsid w:val="002948CE"/>
    <w:rsid w:val="00295205"/>
    <w:rsid w:val="00295566"/>
    <w:rsid w:val="002955F9"/>
    <w:rsid w:val="002958AA"/>
    <w:rsid w:val="002960F4"/>
    <w:rsid w:val="00296328"/>
    <w:rsid w:val="0029641C"/>
    <w:rsid w:val="002968CB"/>
    <w:rsid w:val="0029731A"/>
    <w:rsid w:val="002973FB"/>
    <w:rsid w:val="00297944"/>
    <w:rsid w:val="002979E6"/>
    <w:rsid w:val="002A0883"/>
    <w:rsid w:val="002A0988"/>
    <w:rsid w:val="002A1A88"/>
    <w:rsid w:val="002A1B38"/>
    <w:rsid w:val="002A1D0F"/>
    <w:rsid w:val="002A1EFA"/>
    <w:rsid w:val="002A2152"/>
    <w:rsid w:val="002A2818"/>
    <w:rsid w:val="002A292B"/>
    <w:rsid w:val="002A2B2E"/>
    <w:rsid w:val="002A2EAE"/>
    <w:rsid w:val="002A2EBA"/>
    <w:rsid w:val="002A31BE"/>
    <w:rsid w:val="002A37AD"/>
    <w:rsid w:val="002A4435"/>
    <w:rsid w:val="002A4AF1"/>
    <w:rsid w:val="002A5041"/>
    <w:rsid w:val="002A5259"/>
    <w:rsid w:val="002A566B"/>
    <w:rsid w:val="002A5C00"/>
    <w:rsid w:val="002A6037"/>
    <w:rsid w:val="002A6058"/>
    <w:rsid w:val="002A6169"/>
    <w:rsid w:val="002A66B5"/>
    <w:rsid w:val="002A672C"/>
    <w:rsid w:val="002A6AB8"/>
    <w:rsid w:val="002A6CE8"/>
    <w:rsid w:val="002A6D54"/>
    <w:rsid w:val="002A77FF"/>
    <w:rsid w:val="002A7F75"/>
    <w:rsid w:val="002B0114"/>
    <w:rsid w:val="002B04A2"/>
    <w:rsid w:val="002B09CB"/>
    <w:rsid w:val="002B0A9A"/>
    <w:rsid w:val="002B14A9"/>
    <w:rsid w:val="002B1CB8"/>
    <w:rsid w:val="002B1CE2"/>
    <w:rsid w:val="002B1CE3"/>
    <w:rsid w:val="002B2A14"/>
    <w:rsid w:val="002B2BC3"/>
    <w:rsid w:val="002B2D2E"/>
    <w:rsid w:val="002B3BDB"/>
    <w:rsid w:val="002B3C62"/>
    <w:rsid w:val="002B40D5"/>
    <w:rsid w:val="002B434C"/>
    <w:rsid w:val="002B5B9A"/>
    <w:rsid w:val="002B5DF8"/>
    <w:rsid w:val="002B61CD"/>
    <w:rsid w:val="002B6AD1"/>
    <w:rsid w:val="002B7327"/>
    <w:rsid w:val="002B775B"/>
    <w:rsid w:val="002C031D"/>
    <w:rsid w:val="002C03F1"/>
    <w:rsid w:val="002C0939"/>
    <w:rsid w:val="002C0A3E"/>
    <w:rsid w:val="002C1026"/>
    <w:rsid w:val="002C1390"/>
    <w:rsid w:val="002C1EB0"/>
    <w:rsid w:val="002C1F01"/>
    <w:rsid w:val="002C1FA6"/>
    <w:rsid w:val="002C2ABF"/>
    <w:rsid w:val="002C2C0B"/>
    <w:rsid w:val="002C2D66"/>
    <w:rsid w:val="002C2DD2"/>
    <w:rsid w:val="002C2E78"/>
    <w:rsid w:val="002C2ECE"/>
    <w:rsid w:val="002C31C4"/>
    <w:rsid w:val="002C375C"/>
    <w:rsid w:val="002C4735"/>
    <w:rsid w:val="002C49BA"/>
    <w:rsid w:val="002C5368"/>
    <w:rsid w:val="002C5644"/>
    <w:rsid w:val="002C56DD"/>
    <w:rsid w:val="002C578D"/>
    <w:rsid w:val="002C5928"/>
    <w:rsid w:val="002C5F42"/>
    <w:rsid w:val="002C6557"/>
    <w:rsid w:val="002C719C"/>
    <w:rsid w:val="002C7968"/>
    <w:rsid w:val="002C7E74"/>
    <w:rsid w:val="002D11CF"/>
    <w:rsid w:val="002D1422"/>
    <w:rsid w:val="002D143C"/>
    <w:rsid w:val="002D153C"/>
    <w:rsid w:val="002D170F"/>
    <w:rsid w:val="002D184E"/>
    <w:rsid w:val="002D1AEC"/>
    <w:rsid w:val="002D1B46"/>
    <w:rsid w:val="002D1BC7"/>
    <w:rsid w:val="002D205D"/>
    <w:rsid w:val="002D23FF"/>
    <w:rsid w:val="002D2527"/>
    <w:rsid w:val="002D2617"/>
    <w:rsid w:val="002D26C9"/>
    <w:rsid w:val="002D31A8"/>
    <w:rsid w:val="002D3EB1"/>
    <w:rsid w:val="002D3EBC"/>
    <w:rsid w:val="002D3F77"/>
    <w:rsid w:val="002D468F"/>
    <w:rsid w:val="002D51D6"/>
    <w:rsid w:val="002D53B0"/>
    <w:rsid w:val="002D5619"/>
    <w:rsid w:val="002D57E6"/>
    <w:rsid w:val="002D59E5"/>
    <w:rsid w:val="002D5DB0"/>
    <w:rsid w:val="002D5F5F"/>
    <w:rsid w:val="002D6226"/>
    <w:rsid w:val="002D646F"/>
    <w:rsid w:val="002D68A6"/>
    <w:rsid w:val="002D6904"/>
    <w:rsid w:val="002D6D22"/>
    <w:rsid w:val="002D7202"/>
    <w:rsid w:val="002D7370"/>
    <w:rsid w:val="002D770B"/>
    <w:rsid w:val="002D7735"/>
    <w:rsid w:val="002D779B"/>
    <w:rsid w:val="002D79CE"/>
    <w:rsid w:val="002D7D21"/>
    <w:rsid w:val="002D7D53"/>
    <w:rsid w:val="002D7F50"/>
    <w:rsid w:val="002E0336"/>
    <w:rsid w:val="002E033D"/>
    <w:rsid w:val="002E0514"/>
    <w:rsid w:val="002E05C9"/>
    <w:rsid w:val="002E0E5E"/>
    <w:rsid w:val="002E16AF"/>
    <w:rsid w:val="002E22A6"/>
    <w:rsid w:val="002E3350"/>
    <w:rsid w:val="002E3381"/>
    <w:rsid w:val="002E35B1"/>
    <w:rsid w:val="002E3B3E"/>
    <w:rsid w:val="002E3E3E"/>
    <w:rsid w:val="002E3E63"/>
    <w:rsid w:val="002E439D"/>
    <w:rsid w:val="002E4CC2"/>
    <w:rsid w:val="002E5103"/>
    <w:rsid w:val="002E5463"/>
    <w:rsid w:val="002E570C"/>
    <w:rsid w:val="002E576F"/>
    <w:rsid w:val="002E5CEF"/>
    <w:rsid w:val="002E5DC4"/>
    <w:rsid w:val="002E6407"/>
    <w:rsid w:val="002E66D2"/>
    <w:rsid w:val="002E6FF7"/>
    <w:rsid w:val="002E710C"/>
    <w:rsid w:val="002E7732"/>
    <w:rsid w:val="002E790A"/>
    <w:rsid w:val="002E7E8B"/>
    <w:rsid w:val="002F04AA"/>
    <w:rsid w:val="002F08CF"/>
    <w:rsid w:val="002F0B13"/>
    <w:rsid w:val="002F0FD7"/>
    <w:rsid w:val="002F100F"/>
    <w:rsid w:val="002F1442"/>
    <w:rsid w:val="002F1E91"/>
    <w:rsid w:val="002F2087"/>
    <w:rsid w:val="002F2736"/>
    <w:rsid w:val="002F2872"/>
    <w:rsid w:val="002F31CD"/>
    <w:rsid w:val="002F321F"/>
    <w:rsid w:val="002F33CC"/>
    <w:rsid w:val="002F340E"/>
    <w:rsid w:val="002F347A"/>
    <w:rsid w:val="002F3E70"/>
    <w:rsid w:val="002F3EF1"/>
    <w:rsid w:val="002F4204"/>
    <w:rsid w:val="002F45A2"/>
    <w:rsid w:val="002F4C7A"/>
    <w:rsid w:val="002F4F50"/>
    <w:rsid w:val="002F540F"/>
    <w:rsid w:val="002F5D51"/>
    <w:rsid w:val="002F5DC1"/>
    <w:rsid w:val="002F5EAC"/>
    <w:rsid w:val="002F6013"/>
    <w:rsid w:val="002F6708"/>
    <w:rsid w:val="002F75A2"/>
    <w:rsid w:val="002F7F0B"/>
    <w:rsid w:val="00300A19"/>
    <w:rsid w:val="00301E0B"/>
    <w:rsid w:val="003020F4"/>
    <w:rsid w:val="0030282A"/>
    <w:rsid w:val="00303390"/>
    <w:rsid w:val="00303494"/>
    <w:rsid w:val="00303504"/>
    <w:rsid w:val="003035E3"/>
    <w:rsid w:val="003036B6"/>
    <w:rsid w:val="00303809"/>
    <w:rsid w:val="0030388D"/>
    <w:rsid w:val="00303BBE"/>
    <w:rsid w:val="00303D82"/>
    <w:rsid w:val="003049CD"/>
    <w:rsid w:val="00304EC5"/>
    <w:rsid w:val="00306C1C"/>
    <w:rsid w:val="00307652"/>
    <w:rsid w:val="003078EF"/>
    <w:rsid w:val="003079B2"/>
    <w:rsid w:val="00307D6B"/>
    <w:rsid w:val="00307E09"/>
    <w:rsid w:val="0031054E"/>
    <w:rsid w:val="003108A4"/>
    <w:rsid w:val="00310DCD"/>
    <w:rsid w:val="003111DD"/>
    <w:rsid w:val="00311C39"/>
    <w:rsid w:val="00311D90"/>
    <w:rsid w:val="0031200F"/>
    <w:rsid w:val="00312969"/>
    <w:rsid w:val="00312972"/>
    <w:rsid w:val="0031337D"/>
    <w:rsid w:val="00313CC1"/>
    <w:rsid w:val="00313E18"/>
    <w:rsid w:val="00313E48"/>
    <w:rsid w:val="00314751"/>
    <w:rsid w:val="00314B25"/>
    <w:rsid w:val="00315368"/>
    <w:rsid w:val="003153FE"/>
    <w:rsid w:val="003157FE"/>
    <w:rsid w:val="003161ED"/>
    <w:rsid w:val="00316810"/>
    <w:rsid w:val="003171A9"/>
    <w:rsid w:val="0031765A"/>
    <w:rsid w:val="00317839"/>
    <w:rsid w:val="00317938"/>
    <w:rsid w:val="00317974"/>
    <w:rsid w:val="00317A64"/>
    <w:rsid w:val="00320067"/>
    <w:rsid w:val="003201DE"/>
    <w:rsid w:val="0032035F"/>
    <w:rsid w:val="00320A38"/>
    <w:rsid w:val="003219F4"/>
    <w:rsid w:val="00321FDD"/>
    <w:rsid w:val="00321FF0"/>
    <w:rsid w:val="0032246C"/>
    <w:rsid w:val="00322993"/>
    <w:rsid w:val="00322D70"/>
    <w:rsid w:val="00323AFB"/>
    <w:rsid w:val="00323B29"/>
    <w:rsid w:val="003241C1"/>
    <w:rsid w:val="00324279"/>
    <w:rsid w:val="003247E6"/>
    <w:rsid w:val="00324C7C"/>
    <w:rsid w:val="00325608"/>
    <w:rsid w:val="00325A42"/>
    <w:rsid w:val="00325E63"/>
    <w:rsid w:val="003260DD"/>
    <w:rsid w:val="00326209"/>
    <w:rsid w:val="003269DC"/>
    <w:rsid w:val="00326E67"/>
    <w:rsid w:val="00326FEB"/>
    <w:rsid w:val="0033037C"/>
    <w:rsid w:val="00330BEE"/>
    <w:rsid w:val="003320EE"/>
    <w:rsid w:val="0033212D"/>
    <w:rsid w:val="00332397"/>
    <w:rsid w:val="00332D03"/>
    <w:rsid w:val="00333425"/>
    <w:rsid w:val="00333832"/>
    <w:rsid w:val="00333A06"/>
    <w:rsid w:val="00334804"/>
    <w:rsid w:val="00335317"/>
    <w:rsid w:val="0033556C"/>
    <w:rsid w:val="003357C2"/>
    <w:rsid w:val="00335932"/>
    <w:rsid w:val="00335F0F"/>
    <w:rsid w:val="003361F8"/>
    <w:rsid w:val="0033691C"/>
    <w:rsid w:val="00336DD2"/>
    <w:rsid w:val="00336F80"/>
    <w:rsid w:val="00337857"/>
    <w:rsid w:val="00337AB4"/>
    <w:rsid w:val="0034028B"/>
    <w:rsid w:val="003403BA"/>
    <w:rsid w:val="003405B1"/>
    <w:rsid w:val="00340CF4"/>
    <w:rsid w:val="00341275"/>
    <w:rsid w:val="003419C7"/>
    <w:rsid w:val="003430DF"/>
    <w:rsid w:val="00343388"/>
    <w:rsid w:val="00343614"/>
    <w:rsid w:val="00343A64"/>
    <w:rsid w:val="00344870"/>
    <w:rsid w:val="00344B75"/>
    <w:rsid w:val="003450E9"/>
    <w:rsid w:val="003456C6"/>
    <w:rsid w:val="00345B5C"/>
    <w:rsid w:val="00345B8E"/>
    <w:rsid w:val="003462AC"/>
    <w:rsid w:val="003462D6"/>
    <w:rsid w:val="003464F2"/>
    <w:rsid w:val="00346882"/>
    <w:rsid w:val="00346AD8"/>
    <w:rsid w:val="00346B03"/>
    <w:rsid w:val="00346EB5"/>
    <w:rsid w:val="00346FFA"/>
    <w:rsid w:val="003471CD"/>
    <w:rsid w:val="00347B3D"/>
    <w:rsid w:val="00347F5B"/>
    <w:rsid w:val="00350075"/>
    <w:rsid w:val="00350352"/>
    <w:rsid w:val="0035090C"/>
    <w:rsid w:val="00351509"/>
    <w:rsid w:val="003515D3"/>
    <w:rsid w:val="00352A68"/>
    <w:rsid w:val="00352D56"/>
    <w:rsid w:val="00352FFD"/>
    <w:rsid w:val="003535A8"/>
    <w:rsid w:val="00353699"/>
    <w:rsid w:val="00353C37"/>
    <w:rsid w:val="00353D44"/>
    <w:rsid w:val="00353E78"/>
    <w:rsid w:val="00353FA4"/>
    <w:rsid w:val="00354148"/>
    <w:rsid w:val="0035507F"/>
    <w:rsid w:val="0035528B"/>
    <w:rsid w:val="003555EE"/>
    <w:rsid w:val="00355811"/>
    <w:rsid w:val="00355C21"/>
    <w:rsid w:val="00355C3E"/>
    <w:rsid w:val="00355D1F"/>
    <w:rsid w:val="00355E87"/>
    <w:rsid w:val="003561F5"/>
    <w:rsid w:val="0035661B"/>
    <w:rsid w:val="00357B40"/>
    <w:rsid w:val="00360170"/>
    <w:rsid w:val="00360212"/>
    <w:rsid w:val="003607F4"/>
    <w:rsid w:val="003608A9"/>
    <w:rsid w:val="0036094D"/>
    <w:rsid w:val="00360A37"/>
    <w:rsid w:val="00360F2B"/>
    <w:rsid w:val="003611AC"/>
    <w:rsid w:val="003614D5"/>
    <w:rsid w:val="00361663"/>
    <w:rsid w:val="00361DA3"/>
    <w:rsid w:val="0036243E"/>
    <w:rsid w:val="0036257B"/>
    <w:rsid w:val="00362A28"/>
    <w:rsid w:val="00363A16"/>
    <w:rsid w:val="00363CBA"/>
    <w:rsid w:val="003645A9"/>
    <w:rsid w:val="00364D21"/>
    <w:rsid w:val="00364F09"/>
    <w:rsid w:val="00365323"/>
    <w:rsid w:val="0036541C"/>
    <w:rsid w:val="00365524"/>
    <w:rsid w:val="003659B1"/>
    <w:rsid w:val="00366011"/>
    <w:rsid w:val="00366843"/>
    <w:rsid w:val="003673CE"/>
    <w:rsid w:val="00367736"/>
    <w:rsid w:val="00370365"/>
    <w:rsid w:val="003703E1"/>
    <w:rsid w:val="0037049E"/>
    <w:rsid w:val="00370DD0"/>
    <w:rsid w:val="00370FC4"/>
    <w:rsid w:val="003711AB"/>
    <w:rsid w:val="003717DF"/>
    <w:rsid w:val="00371FAF"/>
    <w:rsid w:val="0037219C"/>
    <w:rsid w:val="00372A83"/>
    <w:rsid w:val="0037313E"/>
    <w:rsid w:val="0037347D"/>
    <w:rsid w:val="00373BE3"/>
    <w:rsid w:val="00374076"/>
    <w:rsid w:val="00374453"/>
    <w:rsid w:val="0037449F"/>
    <w:rsid w:val="00374D91"/>
    <w:rsid w:val="003755E8"/>
    <w:rsid w:val="00375619"/>
    <w:rsid w:val="003768A5"/>
    <w:rsid w:val="003774D1"/>
    <w:rsid w:val="00377AB0"/>
    <w:rsid w:val="00377DE0"/>
    <w:rsid w:val="00380419"/>
    <w:rsid w:val="0038068D"/>
    <w:rsid w:val="00380819"/>
    <w:rsid w:val="00381214"/>
    <w:rsid w:val="00381A8B"/>
    <w:rsid w:val="00381CF0"/>
    <w:rsid w:val="003820A8"/>
    <w:rsid w:val="00382210"/>
    <w:rsid w:val="00382806"/>
    <w:rsid w:val="00382A7E"/>
    <w:rsid w:val="00383279"/>
    <w:rsid w:val="003835A1"/>
    <w:rsid w:val="00383C5B"/>
    <w:rsid w:val="00383CB9"/>
    <w:rsid w:val="00383CD3"/>
    <w:rsid w:val="00384291"/>
    <w:rsid w:val="003846E2"/>
    <w:rsid w:val="003848F4"/>
    <w:rsid w:val="003871E5"/>
    <w:rsid w:val="00390486"/>
    <w:rsid w:val="00390618"/>
    <w:rsid w:val="00390E60"/>
    <w:rsid w:val="00390F58"/>
    <w:rsid w:val="003913E9"/>
    <w:rsid w:val="00391B5C"/>
    <w:rsid w:val="00392096"/>
    <w:rsid w:val="003929BE"/>
    <w:rsid w:val="00392F53"/>
    <w:rsid w:val="00393690"/>
    <w:rsid w:val="00393B99"/>
    <w:rsid w:val="00393D7E"/>
    <w:rsid w:val="00394599"/>
    <w:rsid w:val="00394632"/>
    <w:rsid w:val="003947E6"/>
    <w:rsid w:val="00394D0B"/>
    <w:rsid w:val="00394E28"/>
    <w:rsid w:val="00394F0B"/>
    <w:rsid w:val="00395AC6"/>
    <w:rsid w:val="00395C24"/>
    <w:rsid w:val="00395FC0"/>
    <w:rsid w:val="0039609F"/>
    <w:rsid w:val="003969AC"/>
    <w:rsid w:val="00397384"/>
    <w:rsid w:val="00397758"/>
    <w:rsid w:val="00397AD0"/>
    <w:rsid w:val="00397B63"/>
    <w:rsid w:val="003A0000"/>
    <w:rsid w:val="003A05C0"/>
    <w:rsid w:val="003A085C"/>
    <w:rsid w:val="003A0A94"/>
    <w:rsid w:val="003A1466"/>
    <w:rsid w:val="003A1497"/>
    <w:rsid w:val="003A1E27"/>
    <w:rsid w:val="003A266E"/>
    <w:rsid w:val="003A2A86"/>
    <w:rsid w:val="003A314D"/>
    <w:rsid w:val="003A330E"/>
    <w:rsid w:val="003A3418"/>
    <w:rsid w:val="003A36CA"/>
    <w:rsid w:val="003A3FC3"/>
    <w:rsid w:val="003A4147"/>
    <w:rsid w:val="003A5320"/>
    <w:rsid w:val="003A55A2"/>
    <w:rsid w:val="003A595B"/>
    <w:rsid w:val="003A5B10"/>
    <w:rsid w:val="003A5E49"/>
    <w:rsid w:val="003A60F4"/>
    <w:rsid w:val="003A617A"/>
    <w:rsid w:val="003A686E"/>
    <w:rsid w:val="003A6A46"/>
    <w:rsid w:val="003A6A7F"/>
    <w:rsid w:val="003A6F4F"/>
    <w:rsid w:val="003A7085"/>
    <w:rsid w:val="003A70C3"/>
    <w:rsid w:val="003A716E"/>
    <w:rsid w:val="003A7834"/>
    <w:rsid w:val="003A78A4"/>
    <w:rsid w:val="003A7F84"/>
    <w:rsid w:val="003B0438"/>
    <w:rsid w:val="003B0A7A"/>
    <w:rsid w:val="003B0EB8"/>
    <w:rsid w:val="003B0EE1"/>
    <w:rsid w:val="003B2B0C"/>
    <w:rsid w:val="003B2ECD"/>
    <w:rsid w:val="003B2F28"/>
    <w:rsid w:val="003B3A0D"/>
    <w:rsid w:val="003B3E12"/>
    <w:rsid w:val="003B4267"/>
    <w:rsid w:val="003B4ED6"/>
    <w:rsid w:val="003B5A26"/>
    <w:rsid w:val="003B5B1B"/>
    <w:rsid w:val="003B5C6E"/>
    <w:rsid w:val="003B5C99"/>
    <w:rsid w:val="003B660D"/>
    <w:rsid w:val="003B6DED"/>
    <w:rsid w:val="003B7E61"/>
    <w:rsid w:val="003C0DB3"/>
    <w:rsid w:val="003C0EC1"/>
    <w:rsid w:val="003C14E0"/>
    <w:rsid w:val="003C1647"/>
    <w:rsid w:val="003C176D"/>
    <w:rsid w:val="003C2141"/>
    <w:rsid w:val="003C23AD"/>
    <w:rsid w:val="003C29EC"/>
    <w:rsid w:val="003C2BA1"/>
    <w:rsid w:val="003C2BBB"/>
    <w:rsid w:val="003C2BD2"/>
    <w:rsid w:val="003C2D59"/>
    <w:rsid w:val="003C3CFA"/>
    <w:rsid w:val="003C4132"/>
    <w:rsid w:val="003C429A"/>
    <w:rsid w:val="003C461F"/>
    <w:rsid w:val="003C5002"/>
    <w:rsid w:val="003C5356"/>
    <w:rsid w:val="003C5CF1"/>
    <w:rsid w:val="003C6336"/>
    <w:rsid w:val="003C6CE1"/>
    <w:rsid w:val="003C7388"/>
    <w:rsid w:val="003C74AF"/>
    <w:rsid w:val="003C785A"/>
    <w:rsid w:val="003C7D86"/>
    <w:rsid w:val="003C7DC0"/>
    <w:rsid w:val="003D04B7"/>
    <w:rsid w:val="003D054C"/>
    <w:rsid w:val="003D071C"/>
    <w:rsid w:val="003D0859"/>
    <w:rsid w:val="003D1991"/>
    <w:rsid w:val="003D220D"/>
    <w:rsid w:val="003D24AC"/>
    <w:rsid w:val="003D272C"/>
    <w:rsid w:val="003D2A33"/>
    <w:rsid w:val="003D2A38"/>
    <w:rsid w:val="003D2B6A"/>
    <w:rsid w:val="003D2EC1"/>
    <w:rsid w:val="003D5CB3"/>
    <w:rsid w:val="003D5CCF"/>
    <w:rsid w:val="003D6340"/>
    <w:rsid w:val="003D6A0D"/>
    <w:rsid w:val="003D6A8A"/>
    <w:rsid w:val="003E08E2"/>
    <w:rsid w:val="003E0FCA"/>
    <w:rsid w:val="003E1CBF"/>
    <w:rsid w:val="003E21D9"/>
    <w:rsid w:val="003E290A"/>
    <w:rsid w:val="003E2A3F"/>
    <w:rsid w:val="003E2C2E"/>
    <w:rsid w:val="003E3000"/>
    <w:rsid w:val="003E34EF"/>
    <w:rsid w:val="003E378B"/>
    <w:rsid w:val="003E38C0"/>
    <w:rsid w:val="003E3BC3"/>
    <w:rsid w:val="003E404D"/>
    <w:rsid w:val="003E40D5"/>
    <w:rsid w:val="003E40DD"/>
    <w:rsid w:val="003E40E2"/>
    <w:rsid w:val="003E4344"/>
    <w:rsid w:val="003E4B9C"/>
    <w:rsid w:val="003E4FF0"/>
    <w:rsid w:val="003E5CD2"/>
    <w:rsid w:val="003E5FF2"/>
    <w:rsid w:val="003E6020"/>
    <w:rsid w:val="003E60BA"/>
    <w:rsid w:val="003E6A21"/>
    <w:rsid w:val="003E6FB3"/>
    <w:rsid w:val="003E771A"/>
    <w:rsid w:val="003E7765"/>
    <w:rsid w:val="003E7832"/>
    <w:rsid w:val="003E7B7B"/>
    <w:rsid w:val="003E7BAB"/>
    <w:rsid w:val="003E7D32"/>
    <w:rsid w:val="003E7F77"/>
    <w:rsid w:val="003F0F13"/>
    <w:rsid w:val="003F0FDB"/>
    <w:rsid w:val="003F17B5"/>
    <w:rsid w:val="003F2187"/>
    <w:rsid w:val="003F3055"/>
    <w:rsid w:val="003F402F"/>
    <w:rsid w:val="003F4D60"/>
    <w:rsid w:val="003F4E7B"/>
    <w:rsid w:val="003F5CD3"/>
    <w:rsid w:val="003F639C"/>
    <w:rsid w:val="003F6A32"/>
    <w:rsid w:val="003F779F"/>
    <w:rsid w:val="003F7A75"/>
    <w:rsid w:val="003F7BA1"/>
    <w:rsid w:val="003F7F16"/>
    <w:rsid w:val="003F7F2D"/>
    <w:rsid w:val="0040044F"/>
    <w:rsid w:val="00400531"/>
    <w:rsid w:val="004007CE"/>
    <w:rsid w:val="00400EFD"/>
    <w:rsid w:val="004011CE"/>
    <w:rsid w:val="0040120A"/>
    <w:rsid w:val="00401813"/>
    <w:rsid w:val="00401CBB"/>
    <w:rsid w:val="004023D5"/>
    <w:rsid w:val="00402577"/>
    <w:rsid w:val="0040265B"/>
    <w:rsid w:val="00402E44"/>
    <w:rsid w:val="0040320A"/>
    <w:rsid w:val="004034B9"/>
    <w:rsid w:val="004034E0"/>
    <w:rsid w:val="004036A1"/>
    <w:rsid w:val="00403A13"/>
    <w:rsid w:val="00404440"/>
    <w:rsid w:val="004048CF"/>
    <w:rsid w:val="00404D0E"/>
    <w:rsid w:val="00404EBB"/>
    <w:rsid w:val="004059F7"/>
    <w:rsid w:val="00405A87"/>
    <w:rsid w:val="00406033"/>
    <w:rsid w:val="00406A32"/>
    <w:rsid w:val="00406E61"/>
    <w:rsid w:val="00407040"/>
    <w:rsid w:val="0040721B"/>
    <w:rsid w:val="00407693"/>
    <w:rsid w:val="00407CB1"/>
    <w:rsid w:val="00410088"/>
    <w:rsid w:val="00410CE4"/>
    <w:rsid w:val="00410E18"/>
    <w:rsid w:val="004115A7"/>
    <w:rsid w:val="0041171F"/>
    <w:rsid w:val="00411942"/>
    <w:rsid w:val="00411C66"/>
    <w:rsid w:val="00412256"/>
    <w:rsid w:val="004124E7"/>
    <w:rsid w:val="004129D2"/>
    <w:rsid w:val="0041373D"/>
    <w:rsid w:val="00413920"/>
    <w:rsid w:val="004139E0"/>
    <w:rsid w:val="00413ABC"/>
    <w:rsid w:val="004141C9"/>
    <w:rsid w:val="004145E5"/>
    <w:rsid w:val="00414C3E"/>
    <w:rsid w:val="004152C1"/>
    <w:rsid w:val="00415B59"/>
    <w:rsid w:val="00415E38"/>
    <w:rsid w:val="00416F41"/>
    <w:rsid w:val="004173FF"/>
    <w:rsid w:val="004177F9"/>
    <w:rsid w:val="0041789B"/>
    <w:rsid w:val="00417D22"/>
    <w:rsid w:val="004200FB"/>
    <w:rsid w:val="004202B5"/>
    <w:rsid w:val="00421339"/>
    <w:rsid w:val="004213A1"/>
    <w:rsid w:val="0042185C"/>
    <w:rsid w:val="00421F2B"/>
    <w:rsid w:val="0042256A"/>
    <w:rsid w:val="00422586"/>
    <w:rsid w:val="00422900"/>
    <w:rsid w:val="00422CF0"/>
    <w:rsid w:val="00423920"/>
    <w:rsid w:val="00423FFB"/>
    <w:rsid w:val="004259B3"/>
    <w:rsid w:val="00426D72"/>
    <w:rsid w:val="00426EC3"/>
    <w:rsid w:val="004271B4"/>
    <w:rsid w:val="00427678"/>
    <w:rsid w:val="0042784D"/>
    <w:rsid w:val="004279C7"/>
    <w:rsid w:val="00427E6D"/>
    <w:rsid w:val="00427FF2"/>
    <w:rsid w:val="00430256"/>
    <w:rsid w:val="00430BAE"/>
    <w:rsid w:val="00431109"/>
    <w:rsid w:val="004311F5"/>
    <w:rsid w:val="004317CB"/>
    <w:rsid w:val="00431834"/>
    <w:rsid w:val="00431993"/>
    <w:rsid w:val="00431A20"/>
    <w:rsid w:val="00432428"/>
    <w:rsid w:val="00432B6F"/>
    <w:rsid w:val="00433197"/>
    <w:rsid w:val="00433842"/>
    <w:rsid w:val="004339F9"/>
    <w:rsid w:val="0043480C"/>
    <w:rsid w:val="0043494D"/>
    <w:rsid w:val="004356A5"/>
    <w:rsid w:val="00435841"/>
    <w:rsid w:val="00435851"/>
    <w:rsid w:val="0043645E"/>
    <w:rsid w:val="00436F4E"/>
    <w:rsid w:val="00440060"/>
    <w:rsid w:val="004402F2"/>
    <w:rsid w:val="004409C2"/>
    <w:rsid w:val="004421EB"/>
    <w:rsid w:val="004423CE"/>
    <w:rsid w:val="0044269A"/>
    <w:rsid w:val="004428A1"/>
    <w:rsid w:val="00442CDD"/>
    <w:rsid w:val="004437FE"/>
    <w:rsid w:val="00443830"/>
    <w:rsid w:val="00443907"/>
    <w:rsid w:val="00443A19"/>
    <w:rsid w:val="0044422F"/>
    <w:rsid w:val="004444D9"/>
    <w:rsid w:val="00444996"/>
    <w:rsid w:val="00444F11"/>
    <w:rsid w:val="00445349"/>
    <w:rsid w:val="0044616C"/>
    <w:rsid w:val="00446CAD"/>
    <w:rsid w:val="0044704A"/>
    <w:rsid w:val="00447077"/>
    <w:rsid w:val="00447261"/>
    <w:rsid w:val="00447975"/>
    <w:rsid w:val="00447CFA"/>
    <w:rsid w:val="00447DE1"/>
    <w:rsid w:val="00447FB0"/>
    <w:rsid w:val="004503E5"/>
    <w:rsid w:val="00450600"/>
    <w:rsid w:val="0045072F"/>
    <w:rsid w:val="0045090A"/>
    <w:rsid w:val="00450DAC"/>
    <w:rsid w:val="00450FC1"/>
    <w:rsid w:val="00451125"/>
    <w:rsid w:val="00451194"/>
    <w:rsid w:val="0045172D"/>
    <w:rsid w:val="00451E41"/>
    <w:rsid w:val="004524D7"/>
    <w:rsid w:val="004527B2"/>
    <w:rsid w:val="0045348A"/>
    <w:rsid w:val="00453B0B"/>
    <w:rsid w:val="00453F7D"/>
    <w:rsid w:val="00453FA2"/>
    <w:rsid w:val="00453FC5"/>
    <w:rsid w:val="00454C82"/>
    <w:rsid w:val="00454F7C"/>
    <w:rsid w:val="0045599C"/>
    <w:rsid w:val="00456B5C"/>
    <w:rsid w:val="00456B72"/>
    <w:rsid w:val="00456BA0"/>
    <w:rsid w:val="00456C4A"/>
    <w:rsid w:val="00456DFD"/>
    <w:rsid w:val="004570D9"/>
    <w:rsid w:val="00457842"/>
    <w:rsid w:val="00457DA0"/>
    <w:rsid w:val="00457EA6"/>
    <w:rsid w:val="0046051F"/>
    <w:rsid w:val="00460525"/>
    <w:rsid w:val="00461648"/>
    <w:rsid w:val="004617C1"/>
    <w:rsid w:val="00461D9D"/>
    <w:rsid w:val="0046259F"/>
    <w:rsid w:val="004626A0"/>
    <w:rsid w:val="00462B51"/>
    <w:rsid w:val="00463088"/>
    <w:rsid w:val="004636D6"/>
    <w:rsid w:val="00463949"/>
    <w:rsid w:val="00463F69"/>
    <w:rsid w:val="00464242"/>
    <w:rsid w:val="004645A0"/>
    <w:rsid w:val="00464743"/>
    <w:rsid w:val="00465862"/>
    <w:rsid w:val="004659BA"/>
    <w:rsid w:val="00465EA5"/>
    <w:rsid w:val="00466057"/>
    <w:rsid w:val="0046621F"/>
    <w:rsid w:val="00466596"/>
    <w:rsid w:val="004668D3"/>
    <w:rsid w:val="004672C4"/>
    <w:rsid w:val="0046790A"/>
    <w:rsid w:val="00467B87"/>
    <w:rsid w:val="00470451"/>
    <w:rsid w:val="004704EB"/>
    <w:rsid w:val="00470931"/>
    <w:rsid w:val="0047141C"/>
    <w:rsid w:val="00471492"/>
    <w:rsid w:val="00471A4D"/>
    <w:rsid w:val="00471A69"/>
    <w:rsid w:val="00471C55"/>
    <w:rsid w:val="00471DE4"/>
    <w:rsid w:val="004724AB"/>
    <w:rsid w:val="0047272A"/>
    <w:rsid w:val="0047280B"/>
    <w:rsid w:val="00472C2F"/>
    <w:rsid w:val="00472F6F"/>
    <w:rsid w:val="00473210"/>
    <w:rsid w:val="00473585"/>
    <w:rsid w:val="00473747"/>
    <w:rsid w:val="00474557"/>
    <w:rsid w:val="0047461E"/>
    <w:rsid w:val="0047546B"/>
    <w:rsid w:val="00475BF4"/>
    <w:rsid w:val="00475C1B"/>
    <w:rsid w:val="00476183"/>
    <w:rsid w:val="00476312"/>
    <w:rsid w:val="00476862"/>
    <w:rsid w:val="00476965"/>
    <w:rsid w:val="00476B12"/>
    <w:rsid w:val="00477781"/>
    <w:rsid w:val="00477BD6"/>
    <w:rsid w:val="00481569"/>
    <w:rsid w:val="004815E9"/>
    <w:rsid w:val="00481FC9"/>
    <w:rsid w:val="004821FD"/>
    <w:rsid w:val="00482981"/>
    <w:rsid w:val="00482A70"/>
    <w:rsid w:val="00482D8A"/>
    <w:rsid w:val="00482FAD"/>
    <w:rsid w:val="00483446"/>
    <w:rsid w:val="004838DA"/>
    <w:rsid w:val="00484BA8"/>
    <w:rsid w:val="00485A5C"/>
    <w:rsid w:val="00485DC6"/>
    <w:rsid w:val="00485DC8"/>
    <w:rsid w:val="00485FA9"/>
    <w:rsid w:val="004861EB"/>
    <w:rsid w:val="00486219"/>
    <w:rsid w:val="004862C9"/>
    <w:rsid w:val="00486A9B"/>
    <w:rsid w:val="00486BC4"/>
    <w:rsid w:val="00486E66"/>
    <w:rsid w:val="0048783C"/>
    <w:rsid w:val="00487B66"/>
    <w:rsid w:val="00487F69"/>
    <w:rsid w:val="004902CA"/>
    <w:rsid w:val="00490D78"/>
    <w:rsid w:val="00490ED9"/>
    <w:rsid w:val="0049159B"/>
    <w:rsid w:val="00491A1B"/>
    <w:rsid w:val="00491A48"/>
    <w:rsid w:val="00491AEA"/>
    <w:rsid w:val="0049209D"/>
    <w:rsid w:val="004920C0"/>
    <w:rsid w:val="00492183"/>
    <w:rsid w:val="0049314C"/>
    <w:rsid w:val="004931AE"/>
    <w:rsid w:val="00493CFA"/>
    <w:rsid w:val="004940C0"/>
    <w:rsid w:val="0049413A"/>
    <w:rsid w:val="00494641"/>
    <w:rsid w:val="00494AF8"/>
    <w:rsid w:val="00495933"/>
    <w:rsid w:val="00495998"/>
    <w:rsid w:val="00495B2C"/>
    <w:rsid w:val="004960BC"/>
    <w:rsid w:val="0049624E"/>
    <w:rsid w:val="00497290"/>
    <w:rsid w:val="00497441"/>
    <w:rsid w:val="0049759B"/>
    <w:rsid w:val="00497B30"/>
    <w:rsid w:val="00497F63"/>
    <w:rsid w:val="004A04B6"/>
    <w:rsid w:val="004A0D02"/>
    <w:rsid w:val="004A12E3"/>
    <w:rsid w:val="004A1969"/>
    <w:rsid w:val="004A3057"/>
    <w:rsid w:val="004A36CC"/>
    <w:rsid w:val="004A3734"/>
    <w:rsid w:val="004A3C55"/>
    <w:rsid w:val="004A4525"/>
    <w:rsid w:val="004A5495"/>
    <w:rsid w:val="004A57E9"/>
    <w:rsid w:val="004A5896"/>
    <w:rsid w:val="004A5C69"/>
    <w:rsid w:val="004A5CD3"/>
    <w:rsid w:val="004A5F35"/>
    <w:rsid w:val="004A6403"/>
    <w:rsid w:val="004A66DD"/>
    <w:rsid w:val="004A71D4"/>
    <w:rsid w:val="004A73B9"/>
    <w:rsid w:val="004A772B"/>
    <w:rsid w:val="004B08F8"/>
    <w:rsid w:val="004B09ED"/>
    <w:rsid w:val="004B0F86"/>
    <w:rsid w:val="004B114B"/>
    <w:rsid w:val="004B1884"/>
    <w:rsid w:val="004B222A"/>
    <w:rsid w:val="004B3245"/>
    <w:rsid w:val="004B3E99"/>
    <w:rsid w:val="004B3F6C"/>
    <w:rsid w:val="004B4494"/>
    <w:rsid w:val="004B4889"/>
    <w:rsid w:val="004B48F0"/>
    <w:rsid w:val="004B4E57"/>
    <w:rsid w:val="004B54F8"/>
    <w:rsid w:val="004B5726"/>
    <w:rsid w:val="004B5822"/>
    <w:rsid w:val="004B60B8"/>
    <w:rsid w:val="004B611D"/>
    <w:rsid w:val="004B6BDA"/>
    <w:rsid w:val="004B7076"/>
    <w:rsid w:val="004B737B"/>
    <w:rsid w:val="004B7AB6"/>
    <w:rsid w:val="004B7E48"/>
    <w:rsid w:val="004C1334"/>
    <w:rsid w:val="004C175F"/>
    <w:rsid w:val="004C23F4"/>
    <w:rsid w:val="004C27D8"/>
    <w:rsid w:val="004C2F7E"/>
    <w:rsid w:val="004C35B0"/>
    <w:rsid w:val="004C4EB9"/>
    <w:rsid w:val="004C51DD"/>
    <w:rsid w:val="004C5472"/>
    <w:rsid w:val="004C5971"/>
    <w:rsid w:val="004C59B9"/>
    <w:rsid w:val="004C68B0"/>
    <w:rsid w:val="004C6917"/>
    <w:rsid w:val="004C6973"/>
    <w:rsid w:val="004C6F54"/>
    <w:rsid w:val="004C71F3"/>
    <w:rsid w:val="004C7420"/>
    <w:rsid w:val="004C75BD"/>
    <w:rsid w:val="004C7850"/>
    <w:rsid w:val="004D002A"/>
    <w:rsid w:val="004D04E4"/>
    <w:rsid w:val="004D068A"/>
    <w:rsid w:val="004D0CA4"/>
    <w:rsid w:val="004D0DB0"/>
    <w:rsid w:val="004D18A0"/>
    <w:rsid w:val="004D18AE"/>
    <w:rsid w:val="004D1B4D"/>
    <w:rsid w:val="004D1D4F"/>
    <w:rsid w:val="004D20C4"/>
    <w:rsid w:val="004D2487"/>
    <w:rsid w:val="004D2AB9"/>
    <w:rsid w:val="004D3A94"/>
    <w:rsid w:val="004D3C5B"/>
    <w:rsid w:val="004D3D80"/>
    <w:rsid w:val="004D3EB6"/>
    <w:rsid w:val="004D443A"/>
    <w:rsid w:val="004D549A"/>
    <w:rsid w:val="004D5611"/>
    <w:rsid w:val="004D5C12"/>
    <w:rsid w:val="004D5ED7"/>
    <w:rsid w:val="004D6189"/>
    <w:rsid w:val="004D6B2D"/>
    <w:rsid w:val="004D6C1C"/>
    <w:rsid w:val="004D77BE"/>
    <w:rsid w:val="004D7B79"/>
    <w:rsid w:val="004D7EFB"/>
    <w:rsid w:val="004E0BBF"/>
    <w:rsid w:val="004E0DB3"/>
    <w:rsid w:val="004E0EBE"/>
    <w:rsid w:val="004E0FF0"/>
    <w:rsid w:val="004E173C"/>
    <w:rsid w:val="004E1A65"/>
    <w:rsid w:val="004E1C86"/>
    <w:rsid w:val="004E22BE"/>
    <w:rsid w:val="004E2A43"/>
    <w:rsid w:val="004E2B05"/>
    <w:rsid w:val="004E2B62"/>
    <w:rsid w:val="004E2F4D"/>
    <w:rsid w:val="004E3190"/>
    <w:rsid w:val="004E328C"/>
    <w:rsid w:val="004E32A3"/>
    <w:rsid w:val="004E3478"/>
    <w:rsid w:val="004E35EB"/>
    <w:rsid w:val="004E385D"/>
    <w:rsid w:val="004E4942"/>
    <w:rsid w:val="004E4983"/>
    <w:rsid w:val="004E4D94"/>
    <w:rsid w:val="004E53F3"/>
    <w:rsid w:val="004E5814"/>
    <w:rsid w:val="004E63B9"/>
    <w:rsid w:val="004E66CF"/>
    <w:rsid w:val="004E69C3"/>
    <w:rsid w:val="004E6FEB"/>
    <w:rsid w:val="004E7520"/>
    <w:rsid w:val="004E7B97"/>
    <w:rsid w:val="004F0703"/>
    <w:rsid w:val="004F0810"/>
    <w:rsid w:val="004F08F0"/>
    <w:rsid w:val="004F0EFE"/>
    <w:rsid w:val="004F12E9"/>
    <w:rsid w:val="004F1472"/>
    <w:rsid w:val="004F1B20"/>
    <w:rsid w:val="004F1D46"/>
    <w:rsid w:val="004F234C"/>
    <w:rsid w:val="004F27DE"/>
    <w:rsid w:val="004F28E6"/>
    <w:rsid w:val="004F364D"/>
    <w:rsid w:val="004F3924"/>
    <w:rsid w:val="004F46D7"/>
    <w:rsid w:val="004F4E09"/>
    <w:rsid w:val="004F4FA9"/>
    <w:rsid w:val="004F5743"/>
    <w:rsid w:val="004F5AE5"/>
    <w:rsid w:val="004F6031"/>
    <w:rsid w:val="004F63C7"/>
    <w:rsid w:val="004F64ED"/>
    <w:rsid w:val="004F65E6"/>
    <w:rsid w:val="004F6602"/>
    <w:rsid w:val="004F6BFB"/>
    <w:rsid w:val="004F6E85"/>
    <w:rsid w:val="004F729A"/>
    <w:rsid w:val="004F7515"/>
    <w:rsid w:val="004F7B53"/>
    <w:rsid w:val="004F7D41"/>
    <w:rsid w:val="0050021E"/>
    <w:rsid w:val="00500534"/>
    <w:rsid w:val="0050059E"/>
    <w:rsid w:val="0050099C"/>
    <w:rsid w:val="00501630"/>
    <w:rsid w:val="00501BA5"/>
    <w:rsid w:val="00501F95"/>
    <w:rsid w:val="0050296B"/>
    <w:rsid w:val="00502D71"/>
    <w:rsid w:val="0050321D"/>
    <w:rsid w:val="00503715"/>
    <w:rsid w:val="00504372"/>
    <w:rsid w:val="005043BB"/>
    <w:rsid w:val="005046CA"/>
    <w:rsid w:val="005046F6"/>
    <w:rsid w:val="00504F84"/>
    <w:rsid w:val="005051CE"/>
    <w:rsid w:val="005055D7"/>
    <w:rsid w:val="005057C2"/>
    <w:rsid w:val="0050627A"/>
    <w:rsid w:val="00506408"/>
    <w:rsid w:val="0050671B"/>
    <w:rsid w:val="0050741F"/>
    <w:rsid w:val="005076DC"/>
    <w:rsid w:val="00507CAC"/>
    <w:rsid w:val="00507FCC"/>
    <w:rsid w:val="00510206"/>
    <w:rsid w:val="00510511"/>
    <w:rsid w:val="0051070B"/>
    <w:rsid w:val="005107D1"/>
    <w:rsid w:val="0051084F"/>
    <w:rsid w:val="00510CBF"/>
    <w:rsid w:val="00511A64"/>
    <w:rsid w:val="00511C29"/>
    <w:rsid w:val="00511CCF"/>
    <w:rsid w:val="00511F53"/>
    <w:rsid w:val="005120B5"/>
    <w:rsid w:val="0051318A"/>
    <w:rsid w:val="0051323D"/>
    <w:rsid w:val="0051451D"/>
    <w:rsid w:val="005147BD"/>
    <w:rsid w:val="005148B5"/>
    <w:rsid w:val="00514DF6"/>
    <w:rsid w:val="00515B40"/>
    <w:rsid w:val="00515F81"/>
    <w:rsid w:val="00516947"/>
    <w:rsid w:val="005170F3"/>
    <w:rsid w:val="005173EB"/>
    <w:rsid w:val="00517708"/>
    <w:rsid w:val="00517C42"/>
    <w:rsid w:val="00517E24"/>
    <w:rsid w:val="005203C8"/>
    <w:rsid w:val="00520B81"/>
    <w:rsid w:val="00520C64"/>
    <w:rsid w:val="0052149F"/>
    <w:rsid w:val="005219ED"/>
    <w:rsid w:val="00521D04"/>
    <w:rsid w:val="00521FB4"/>
    <w:rsid w:val="00522253"/>
    <w:rsid w:val="00522F0F"/>
    <w:rsid w:val="005230DC"/>
    <w:rsid w:val="00523703"/>
    <w:rsid w:val="00523B61"/>
    <w:rsid w:val="005244FE"/>
    <w:rsid w:val="0052484C"/>
    <w:rsid w:val="00524F60"/>
    <w:rsid w:val="00525822"/>
    <w:rsid w:val="005258AE"/>
    <w:rsid w:val="00525BC9"/>
    <w:rsid w:val="00525DC1"/>
    <w:rsid w:val="00526260"/>
    <w:rsid w:val="0052660B"/>
    <w:rsid w:val="005266A2"/>
    <w:rsid w:val="005266DD"/>
    <w:rsid w:val="00526C06"/>
    <w:rsid w:val="00527418"/>
    <w:rsid w:val="005274E4"/>
    <w:rsid w:val="0052790E"/>
    <w:rsid w:val="00527B1D"/>
    <w:rsid w:val="005301D8"/>
    <w:rsid w:val="005302A2"/>
    <w:rsid w:val="00530A7F"/>
    <w:rsid w:val="00530D0C"/>
    <w:rsid w:val="0053116B"/>
    <w:rsid w:val="005316F3"/>
    <w:rsid w:val="00531986"/>
    <w:rsid w:val="00531AB2"/>
    <w:rsid w:val="005320CE"/>
    <w:rsid w:val="0053228C"/>
    <w:rsid w:val="0053249E"/>
    <w:rsid w:val="0053249F"/>
    <w:rsid w:val="005325AD"/>
    <w:rsid w:val="005328F3"/>
    <w:rsid w:val="005329D1"/>
    <w:rsid w:val="00532BAF"/>
    <w:rsid w:val="00533EF0"/>
    <w:rsid w:val="00534161"/>
    <w:rsid w:val="00534365"/>
    <w:rsid w:val="00534B17"/>
    <w:rsid w:val="00534F08"/>
    <w:rsid w:val="00534F31"/>
    <w:rsid w:val="0053547D"/>
    <w:rsid w:val="00535497"/>
    <w:rsid w:val="00536323"/>
    <w:rsid w:val="005366CF"/>
    <w:rsid w:val="00536781"/>
    <w:rsid w:val="005369CD"/>
    <w:rsid w:val="00536A36"/>
    <w:rsid w:val="00536B95"/>
    <w:rsid w:val="00536FEC"/>
    <w:rsid w:val="0053719F"/>
    <w:rsid w:val="005379DA"/>
    <w:rsid w:val="00537B64"/>
    <w:rsid w:val="00540006"/>
    <w:rsid w:val="005408EE"/>
    <w:rsid w:val="005413E7"/>
    <w:rsid w:val="005426BA"/>
    <w:rsid w:val="005435A2"/>
    <w:rsid w:val="005435F3"/>
    <w:rsid w:val="00543EAE"/>
    <w:rsid w:val="0054475A"/>
    <w:rsid w:val="005450BC"/>
    <w:rsid w:val="00545B26"/>
    <w:rsid w:val="00546193"/>
    <w:rsid w:val="00547071"/>
    <w:rsid w:val="00550289"/>
    <w:rsid w:val="0055094D"/>
    <w:rsid w:val="00550A97"/>
    <w:rsid w:val="005516F0"/>
    <w:rsid w:val="00551A14"/>
    <w:rsid w:val="00551D5F"/>
    <w:rsid w:val="0055277F"/>
    <w:rsid w:val="00552891"/>
    <w:rsid w:val="005535DA"/>
    <w:rsid w:val="0055389A"/>
    <w:rsid w:val="0055395E"/>
    <w:rsid w:val="00553B7C"/>
    <w:rsid w:val="005543E5"/>
    <w:rsid w:val="005545A5"/>
    <w:rsid w:val="00554DD9"/>
    <w:rsid w:val="005553A4"/>
    <w:rsid w:val="00555732"/>
    <w:rsid w:val="005563ED"/>
    <w:rsid w:val="00556597"/>
    <w:rsid w:val="00556BEF"/>
    <w:rsid w:val="00556CD2"/>
    <w:rsid w:val="005575D7"/>
    <w:rsid w:val="00561519"/>
    <w:rsid w:val="005618F9"/>
    <w:rsid w:val="00561E2C"/>
    <w:rsid w:val="005621A2"/>
    <w:rsid w:val="0056268B"/>
    <w:rsid w:val="00562B95"/>
    <w:rsid w:val="00563144"/>
    <w:rsid w:val="0056340F"/>
    <w:rsid w:val="0056407A"/>
    <w:rsid w:val="005644A9"/>
    <w:rsid w:val="005644E3"/>
    <w:rsid w:val="0056465E"/>
    <w:rsid w:val="005651AD"/>
    <w:rsid w:val="005651B9"/>
    <w:rsid w:val="00565453"/>
    <w:rsid w:val="005655EC"/>
    <w:rsid w:val="005659C0"/>
    <w:rsid w:val="005661E0"/>
    <w:rsid w:val="00566564"/>
    <w:rsid w:val="0056658D"/>
    <w:rsid w:val="005667EC"/>
    <w:rsid w:val="005674F5"/>
    <w:rsid w:val="0057017F"/>
    <w:rsid w:val="005704EE"/>
    <w:rsid w:val="00570C13"/>
    <w:rsid w:val="00571594"/>
    <w:rsid w:val="00571D99"/>
    <w:rsid w:val="00571DD7"/>
    <w:rsid w:val="00572065"/>
    <w:rsid w:val="005720CD"/>
    <w:rsid w:val="00572219"/>
    <w:rsid w:val="005726E4"/>
    <w:rsid w:val="0057287F"/>
    <w:rsid w:val="0057307E"/>
    <w:rsid w:val="00573371"/>
    <w:rsid w:val="005733E7"/>
    <w:rsid w:val="00573592"/>
    <w:rsid w:val="005738DA"/>
    <w:rsid w:val="0057391E"/>
    <w:rsid w:val="005739D4"/>
    <w:rsid w:val="0057473E"/>
    <w:rsid w:val="005753BA"/>
    <w:rsid w:val="00575687"/>
    <w:rsid w:val="00575D06"/>
    <w:rsid w:val="00576075"/>
    <w:rsid w:val="0057648E"/>
    <w:rsid w:val="005765C6"/>
    <w:rsid w:val="005765CF"/>
    <w:rsid w:val="0058065A"/>
    <w:rsid w:val="0058083F"/>
    <w:rsid w:val="005809F3"/>
    <w:rsid w:val="00581C42"/>
    <w:rsid w:val="00581E59"/>
    <w:rsid w:val="00582AF2"/>
    <w:rsid w:val="00582BFC"/>
    <w:rsid w:val="00582C6D"/>
    <w:rsid w:val="00583825"/>
    <w:rsid w:val="00584F2D"/>
    <w:rsid w:val="0058521F"/>
    <w:rsid w:val="00585248"/>
    <w:rsid w:val="0058524D"/>
    <w:rsid w:val="00585BF3"/>
    <w:rsid w:val="00586214"/>
    <w:rsid w:val="00586ABB"/>
    <w:rsid w:val="00586BC8"/>
    <w:rsid w:val="00586CDC"/>
    <w:rsid w:val="00586E58"/>
    <w:rsid w:val="0058727D"/>
    <w:rsid w:val="0058734B"/>
    <w:rsid w:val="005873E0"/>
    <w:rsid w:val="005879DF"/>
    <w:rsid w:val="00587AC4"/>
    <w:rsid w:val="00587E0E"/>
    <w:rsid w:val="00590056"/>
    <w:rsid w:val="0059028C"/>
    <w:rsid w:val="0059055B"/>
    <w:rsid w:val="00590818"/>
    <w:rsid w:val="00590B0C"/>
    <w:rsid w:val="00590B62"/>
    <w:rsid w:val="005915AE"/>
    <w:rsid w:val="00591A41"/>
    <w:rsid w:val="00591BD8"/>
    <w:rsid w:val="00592846"/>
    <w:rsid w:val="00592B48"/>
    <w:rsid w:val="00593829"/>
    <w:rsid w:val="005954A7"/>
    <w:rsid w:val="005961CC"/>
    <w:rsid w:val="00596247"/>
    <w:rsid w:val="00596427"/>
    <w:rsid w:val="0059647E"/>
    <w:rsid w:val="00596A6D"/>
    <w:rsid w:val="00596BA4"/>
    <w:rsid w:val="00597214"/>
    <w:rsid w:val="00597626"/>
    <w:rsid w:val="00597841"/>
    <w:rsid w:val="00597A05"/>
    <w:rsid w:val="00597A53"/>
    <w:rsid w:val="00597BD5"/>
    <w:rsid w:val="005A006F"/>
    <w:rsid w:val="005A08CF"/>
    <w:rsid w:val="005A11FB"/>
    <w:rsid w:val="005A1381"/>
    <w:rsid w:val="005A189F"/>
    <w:rsid w:val="005A1AE5"/>
    <w:rsid w:val="005A2087"/>
    <w:rsid w:val="005A325B"/>
    <w:rsid w:val="005A3B8C"/>
    <w:rsid w:val="005A3BAD"/>
    <w:rsid w:val="005A4855"/>
    <w:rsid w:val="005A500B"/>
    <w:rsid w:val="005A50A6"/>
    <w:rsid w:val="005A51D9"/>
    <w:rsid w:val="005A51E8"/>
    <w:rsid w:val="005A5706"/>
    <w:rsid w:val="005A5CAC"/>
    <w:rsid w:val="005A5D30"/>
    <w:rsid w:val="005A6CB0"/>
    <w:rsid w:val="005A6CDA"/>
    <w:rsid w:val="005A76FB"/>
    <w:rsid w:val="005A7EB1"/>
    <w:rsid w:val="005B00AE"/>
    <w:rsid w:val="005B04EB"/>
    <w:rsid w:val="005B0804"/>
    <w:rsid w:val="005B180A"/>
    <w:rsid w:val="005B1C76"/>
    <w:rsid w:val="005B220A"/>
    <w:rsid w:val="005B24F9"/>
    <w:rsid w:val="005B2FCC"/>
    <w:rsid w:val="005B32C8"/>
    <w:rsid w:val="005B38E5"/>
    <w:rsid w:val="005B38FC"/>
    <w:rsid w:val="005B4388"/>
    <w:rsid w:val="005B49A8"/>
    <w:rsid w:val="005B4EA1"/>
    <w:rsid w:val="005B5759"/>
    <w:rsid w:val="005B5D8D"/>
    <w:rsid w:val="005B76C6"/>
    <w:rsid w:val="005B77FC"/>
    <w:rsid w:val="005C0F33"/>
    <w:rsid w:val="005C1CDC"/>
    <w:rsid w:val="005C1D54"/>
    <w:rsid w:val="005C1FEA"/>
    <w:rsid w:val="005C2022"/>
    <w:rsid w:val="005C28CF"/>
    <w:rsid w:val="005C2A22"/>
    <w:rsid w:val="005C2A4A"/>
    <w:rsid w:val="005C2B79"/>
    <w:rsid w:val="005C3F51"/>
    <w:rsid w:val="005C4222"/>
    <w:rsid w:val="005C4574"/>
    <w:rsid w:val="005C504A"/>
    <w:rsid w:val="005C5092"/>
    <w:rsid w:val="005C59BD"/>
    <w:rsid w:val="005C5A67"/>
    <w:rsid w:val="005C67C2"/>
    <w:rsid w:val="005C6CCB"/>
    <w:rsid w:val="005C6D43"/>
    <w:rsid w:val="005C74A8"/>
    <w:rsid w:val="005C7603"/>
    <w:rsid w:val="005C78E3"/>
    <w:rsid w:val="005D02AF"/>
    <w:rsid w:val="005D09E8"/>
    <w:rsid w:val="005D0D2E"/>
    <w:rsid w:val="005D1691"/>
    <w:rsid w:val="005D2780"/>
    <w:rsid w:val="005D2A09"/>
    <w:rsid w:val="005D2C51"/>
    <w:rsid w:val="005D3275"/>
    <w:rsid w:val="005D359F"/>
    <w:rsid w:val="005D368A"/>
    <w:rsid w:val="005D378E"/>
    <w:rsid w:val="005D3BF7"/>
    <w:rsid w:val="005D3D20"/>
    <w:rsid w:val="005D42CF"/>
    <w:rsid w:val="005D474B"/>
    <w:rsid w:val="005D49E3"/>
    <w:rsid w:val="005D5621"/>
    <w:rsid w:val="005D5945"/>
    <w:rsid w:val="005D6293"/>
    <w:rsid w:val="005D6681"/>
    <w:rsid w:val="005D6BA6"/>
    <w:rsid w:val="005D6C6E"/>
    <w:rsid w:val="005D7800"/>
    <w:rsid w:val="005D7A65"/>
    <w:rsid w:val="005E003B"/>
    <w:rsid w:val="005E0A40"/>
    <w:rsid w:val="005E0B88"/>
    <w:rsid w:val="005E0D1F"/>
    <w:rsid w:val="005E139F"/>
    <w:rsid w:val="005E14DD"/>
    <w:rsid w:val="005E178C"/>
    <w:rsid w:val="005E1B4C"/>
    <w:rsid w:val="005E275A"/>
    <w:rsid w:val="005E31EA"/>
    <w:rsid w:val="005E33A0"/>
    <w:rsid w:val="005E47C0"/>
    <w:rsid w:val="005E4F94"/>
    <w:rsid w:val="005E54CB"/>
    <w:rsid w:val="005E55C4"/>
    <w:rsid w:val="005E5698"/>
    <w:rsid w:val="005E56CB"/>
    <w:rsid w:val="005E5F83"/>
    <w:rsid w:val="005E60A5"/>
    <w:rsid w:val="005E6EE2"/>
    <w:rsid w:val="005E6F7B"/>
    <w:rsid w:val="005E72C2"/>
    <w:rsid w:val="005E7E43"/>
    <w:rsid w:val="005E7E58"/>
    <w:rsid w:val="005F1215"/>
    <w:rsid w:val="005F1E68"/>
    <w:rsid w:val="005F1ECC"/>
    <w:rsid w:val="005F1F8B"/>
    <w:rsid w:val="005F2122"/>
    <w:rsid w:val="005F2886"/>
    <w:rsid w:val="005F2F43"/>
    <w:rsid w:val="005F391F"/>
    <w:rsid w:val="005F414D"/>
    <w:rsid w:val="005F4977"/>
    <w:rsid w:val="005F4ADF"/>
    <w:rsid w:val="005F5C30"/>
    <w:rsid w:val="005F6855"/>
    <w:rsid w:val="005F6C7C"/>
    <w:rsid w:val="005F6FE9"/>
    <w:rsid w:val="005F77AE"/>
    <w:rsid w:val="005F7998"/>
    <w:rsid w:val="006003F7"/>
    <w:rsid w:val="00600743"/>
    <w:rsid w:val="0060083C"/>
    <w:rsid w:val="00600A40"/>
    <w:rsid w:val="00600E3A"/>
    <w:rsid w:val="006017FC"/>
    <w:rsid w:val="00601FA2"/>
    <w:rsid w:val="0060222A"/>
    <w:rsid w:val="00602C55"/>
    <w:rsid w:val="0060347C"/>
    <w:rsid w:val="00603888"/>
    <w:rsid w:val="00603973"/>
    <w:rsid w:val="00603ABC"/>
    <w:rsid w:val="00603D5B"/>
    <w:rsid w:val="0060439D"/>
    <w:rsid w:val="00604D45"/>
    <w:rsid w:val="00604E61"/>
    <w:rsid w:val="00605D57"/>
    <w:rsid w:val="00606212"/>
    <w:rsid w:val="00606D1A"/>
    <w:rsid w:val="006110C0"/>
    <w:rsid w:val="00611430"/>
    <w:rsid w:val="006116EB"/>
    <w:rsid w:val="00611C69"/>
    <w:rsid w:val="00611E69"/>
    <w:rsid w:val="00611EE4"/>
    <w:rsid w:val="0061215D"/>
    <w:rsid w:val="006121C2"/>
    <w:rsid w:val="006124D7"/>
    <w:rsid w:val="006125A5"/>
    <w:rsid w:val="00612821"/>
    <w:rsid w:val="00612872"/>
    <w:rsid w:val="006129A7"/>
    <w:rsid w:val="00612D19"/>
    <w:rsid w:val="00613353"/>
    <w:rsid w:val="00613A53"/>
    <w:rsid w:val="006140AA"/>
    <w:rsid w:val="0061446B"/>
    <w:rsid w:val="006144B4"/>
    <w:rsid w:val="00614584"/>
    <w:rsid w:val="00615C8D"/>
    <w:rsid w:val="00615E45"/>
    <w:rsid w:val="00616521"/>
    <w:rsid w:val="006165AE"/>
    <w:rsid w:val="00616A58"/>
    <w:rsid w:val="00616B28"/>
    <w:rsid w:val="00616D6B"/>
    <w:rsid w:val="00617108"/>
    <w:rsid w:val="0061715C"/>
    <w:rsid w:val="00617477"/>
    <w:rsid w:val="00617598"/>
    <w:rsid w:val="006177A1"/>
    <w:rsid w:val="006177E5"/>
    <w:rsid w:val="00617875"/>
    <w:rsid w:val="00617892"/>
    <w:rsid w:val="006203FB"/>
    <w:rsid w:val="00620670"/>
    <w:rsid w:val="00620781"/>
    <w:rsid w:val="00621512"/>
    <w:rsid w:val="006216FD"/>
    <w:rsid w:val="00622170"/>
    <w:rsid w:val="00622436"/>
    <w:rsid w:val="00622A7E"/>
    <w:rsid w:val="00622D9B"/>
    <w:rsid w:val="00622F01"/>
    <w:rsid w:val="00623763"/>
    <w:rsid w:val="00623927"/>
    <w:rsid w:val="006242E7"/>
    <w:rsid w:val="00624514"/>
    <w:rsid w:val="00624E5F"/>
    <w:rsid w:val="00625652"/>
    <w:rsid w:val="00625F26"/>
    <w:rsid w:val="00626013"/>
    <w:rsid w:val="0062634B"/>
    <w:rsid w:val="00626A48"/>
    <w:rsid w:val="00626B27"/>
    <w:rsid w:val="00626E2B"/>
    <w:rsid w:val="006270A0"/>
    <w:rsid w:val="006272A4"/>
    <w:rsid w:val="006274EB"/>
    <w:rsid w:val="00627761"/>
    <w:rsid w:val="006279F1"/>
    <w:rsid w:val="00627C55"/>
    <w:rsid w:val="006300E1"/>
    <w:rsid w:val="006301E0"/>
    <w:rsid w:val="006308F4"/>
    <w:rsid w:val="00631327"/>
    <w:rsid w:val="0063152B"/>
    <w:rsid w:val="0063196C"/>
    <w:rsid w:val="00631E35"/>
    <w:rsid w:val="00632960"/>
    <w:rsid w:val="00632C3C"/>
    <w:rsid w:val="00633D9E"/>
    <w:rsid w:val="00633E72"/>
    <w:rsid w:val="006351B6"/>
    <w:rsid w:val="006353C7"/>
    <w:rsid w:val="00635BB7"/>
    <w:rsid w:val="0063731B"/>
    <w:rsid w:val="00637C83"/>
    <w:rsid w:val="00637EF2"/>
    <w:rsid w:val="0064010A"/>
    <w:rsid w:val="00640240"/>
    <w:rsid w:val="00640291"/>
    <w:rsid w:val="0064059D"/>
    <w:rsid w:val="00640E79"/>
    <w:rsid w:val="00641426"/>
    <w:rsid w:val="00641595"/>
    <w:rsid w:val="0064187C"/>
    <w:rsid w:val="00641A2B"/>
    <w:rsid w:val="0064214A"/>
    <w:rsid w:val="0064256A"/>
    <w:rsid w:val="006425AD"/>
    <w:rsid w:val="00642747"/>
    <w:rsid w:val="00642808"/>
    <w:rsid w:val="00642FBC"/>
    <w:rsid w:val="00643553"/>
    <w:rsid w:val="00643BD7"/>
    <w:rsid w:val="00644265"/>
    <w:rsid w:val="00644BAF"/>
    <w:rsid w:val="00644EB3"/>
    <w:rsid w:val="006450CC"/>
    <w:rsid w:val="0064532A"/>
    <w:rsid w:val="00645571"/>
    <w:rsid w:val="00645743"/>
    <w:rsid w:val="006457EE"/>
    <w:rsid w:val="006458B4"/>
    <w:rsid w:val="006458D9"/>
    <w:rsid w:val="00645B92"/>
    <w:rsid w:val="00645F03"/>
    <w:rsid w:val="0064606C"/>
    <w:rsid w:val="00646843"/>
    <w:rsid w:val="0064693A"/>
    <w:rsid w:val="00646D32"/>
    <w:rsid w:val="00646FA6"/>
    <w:rsid w:val="00647269"/>
    <w:rsid w:val="006472C3"/>
    <w:rsid w:val="0064793C"/>
    <w:rsid w:val="00647D09"/>
    <w:rsid w:val="006501F8"/>
    <w:rsid w:val="00650A46"/>
    <w:rsid w:val="00650DF2"/>
    <w:rsid w:val="0065100A"/>
    <w:rsid w:val="00651484"/>
    <w:rsid w:val="00651544"/>
    <w:rsid w:val="00651746"/>
    <w:rsid w:val="00651AA7"/>
    <w:rsid w:val="00652E77"/>
    <w:rsid w:val="00653AB1"/>
    <w:rsid w:val="00654351"/>
    <w:rsid w:val="00654400"/>
    <w:rsid w:val="00654454"/>
    <w:rsid w:val="00654632"/>
    <w:rsid w:val="00654C69"/>
    <w:rsid w:val="00654F3E"/>
    <w:rsid w:val="0065557D"/>
    <w:rsid w:val="00655D1C"/>
    <w:rsid w:val="006560BA"/>
    <w:rsid w:val="0065614E"/>
    <w:rsid w:val="00656195"/>
    <w:rsid w:val="0065675B"/>
    <w:rsid w:val="00656ADA"/>
    <w:rsid w:val="00656B20"/>
    <w:rsid w:val="00656F49"/>
    <w:rsid w:val="00657032"/>
    <w:rsid w:val="006571A7"/>
    <w:rsid w:val="00657EE3"/>
    <w:rsid w:val="00660150"/>
    <w:rsid w:val="00660351"/>
    <w:rsid w:val="00660CC4"/>
    <w:rsid w:val="006612FB"/>
    <w:rsid w:val="00661774"/>
    <w:rsid w:val="00663544"/>
    <w:rsid w:val="006636A9"/>
    <w:rsid w:val="00663AE5"/>
    <w:rsid w:val="00663AED"/>
    <w:rsid w:val="0066400F"/>
    <w:rsid w:val="00664496"/>
    <w:rsid w:val="00664AF3"/>
    <w:rsid w:val="00664E8F"/>
    <w:rsid w:val="006654B4"/>
    <w:rsid w:val="006660EA"/>
    <w:rsid w:val="006668F1"/>
    <w:rsid w:val="00666907"/>
    <w:rsid w:val="00666B4C"/>
    <w:rsid w:val="00666B70"/>
    <w:rsid w:val="00666B8F"/>
    <w:rsid w:val="00666ECA"/>
    <w:rsid w:val="0066787C"/>
    <w:rsid w:val="006678A7"/>
    <w:rsid w:val="00667ED1"/>
    <w:rsid w:val="00667F11"/>
    <w:rsid w:val="0067006D"/>
    <w:rsid w:val="006703B4"/>
    <w:rsid w:val="006704BD"/>
    <w:rsid w:val="006706F8"/>
    <w:rsid w:val="00670EC6"/>
    <w:rsid w:val="00671672"/>
    <w:rsid w:val="0067187C"/>
    <w:rsid w:val="00671A59"/>
    <w:rsid w:val="00671E40"/>
    <w:rsid w:val="006727B2"/>
    <w:rsid w:val="00672FF9"/>
    <w:rsid w:val="006731AA"/>
    <w:rsid w:val="0067353E"/>
    <w:rsid w:val="006735BB"/>
    <w:rsid w:val="00673757"/>
    <w:rsid w:val="006738DF"/>
    <w:rsid w:val="00673DC8"/>
    <w:rsid w:val="00674B09"/>
    <w:rsid w:val="00674E54"/>
    <w:rsid w:val="00674F87"/>
    <w:rsid w:val="00675C20"/>
    <w:rsid w:val="00675ED1"/>
    <w:rsid w:val="00676A06"/>
    <w:rsid w:val="00676D80"/>
    <w:rsid w:val="00677027"/>
    <w:rsid w:val="00677124"/>
    <w:rsid w:val="006773DB"/>
    <w:rsid w:val="0067747C"/>
    <w:rsid w:val="00677B1B"/>
    <w:rsid w:val="00677C5E"/>
    <w:rsid w:val="00680303"/>
    <w:rsid w:val="00681241"/>
    <w:rsid w:val="0068130B"/>
    <w:rsid w:val="006813C3"/>
    <w:rsid w:val="006815C0"/>
    <w:rsid w:val="00681774"/>
    <w:rsid w:val="0068190C"/>
    <w:rsid w:val="00681D47"/>
    <w:rsid w:val="0068210A"/>
    <w:rsid w:val="00682311"/>
    <w:rsid w:val="00682643"/>
    <w:rsid w:val="00682A5E"/>
    <w:rsid w:val="00682B19"/>
    <w:rsid w:val="006831D5"/>
    <w:rsid w:val="00683555"/>
    <w:rsid w:val="00683C61"/>
    <w:rsid w:val="0068401D"/>
    <w:rsid w:val="00684536"/>
    <w:rsid w:val="006849C3"/>
    <w:rsid w:val="006855D9"/>
    <w:rsid w:val="00686CC1"/>
    <w:rsid w:val="0068716D"/>
    <w:rsid w:val="006871A2"/>
    <w:rsid w:val="00687735"/>
    <w:rsid w:val="006905E1"/>
    <w:rsid w:val="00690719"/>
    <w:rsid w:val="00690B0B"/>
    <w:rsid w:val="00690ED9"/>
    <w:rsid w:val="0069191A"/>
    <w:rsid w:val="00691C7B"/>
    <w:rsid w:val="00691DB5"/>
    <w:rsid w:val="00692428"/>
    <w:rsid w:val="00693306"/>
    <w:rsid w:val="006936A8"/>
    <w:rsid w:val="00693983"/>
    <w:rsid w:val="00693CF7"/>
    <w:rsid w:val="00693E30"/>
    <w:rsid w:val="00693E8A"/>
    <w:rsid w:val="00693F10"/>
    <w:rsid w:val="0069416F"/>
    <w:rsid w:val="00694373"/>
    <w:rsid w:val="0069473D"/>
    <w:rsid w:val="00694DC9"/>
    <w:rsid w:val="00695652"/>
    <w:rsid w:val="00695F19"/>
    <w:rsid w:val="0069634F"/>
    <w:rsid w:val="0069638F"/>
    <w:rsid w:val="0069645C"/>
    <w:rsid w:val="00696632"/>
    <w:rsid w:val="0069664A"/>
    <w:rsid w:val="006967B0"/>
    <w:rsid w:val="0069736F"/>
    <w:rsid w:val="006977AE"/>
    <w:rsid w:val="006977D0"/>
    <w:rsid w:val="006978FA"/>
    <w:rsid w:val="00697C01"/>
    <w:rsid w:val="006A0248"/>
    <w:rsid w:val="006A0424"/>
    <w:rsid w:val="006A0AFC"/>
    <w:rsid w:val="006A0C20"/>
    <w:rsid w:val="006A0E2D"/>
    <w:rsid w:val="006A1057"/>
    <w:rsid w:val="006A13AB"/>
    <w:rsid w:val="006A14EB"/>
    <w:rsid w:val="006A1CE4"/>
    <w:rsid w:val="006A1DAC"/>
    <w:rsid w:val="006A2854"/>
    <w:rsid w:val="006A28E3"/>
    <w:rsid w:val="006A2ACD"/>
    <w:rsid w:val="006A2C89"/>
    <w:rsid w:val="006A2F30"/>
    <w:rsid w:val="006A39BB"/>
    <w:rsid w:val="006A43E8"/>
    <w:rsid w:val="006A447E"/>
    <w:rsid w:val="006A44ED"/>
    <w:rsid w:val="006A5095"/>
    <w:rsid w:val="006A5EB7"/>
    <w:rsid w:val="006A5ED8"/>
    <w:rsid w:val="006A6156"/>
    <w:rsid w:val="006A69E1"/>
    <w:rsid w:val="006A6CDC"/>
    <w:rsid w:val="006A6FFC"/>
    <w:rsid w:val="006A75F2"/>
    <w:rsid w:val="006A7619"/>
    <w:rsid w:val="006A771F"/>
    <w:rsid w:val="006A78D6"/>
    <w:rsid w:val="006B0003"/>
    <w:rsid w:val="006B0727"/>
    <w:rsid w:val="006B0B0A"/>
    <w:rsid w:val="006B0EE1"/>
    <w:rsid w:val="006B1263"/>
    <w:rsid w:val="006B1304"/>
    <w:rsid w:val="006B17FF"/>
    <w:rsid w:val="006B18FB"/>
    <w:rsid w:val="006B1CC5"/>
    <w:rsid w:val="006B252A"/>
    <w:rsid w:val="006B3564"/>
    <w:rsid w:val="006B36D8"/>
    <w:rsid w:val="006B4203"/>
    <w:rsid w:val="006B437F"/>
    <w:rsid w:val="006B4472"/>
    <w:rsid w:val="006B58DF"/>
    <w:rsid w:val="006B5B92"/>
    <w:rsid w:val="006B5D6E"/>
    <w:rsid w:val="006B666B"/>
    <w:rsid w:val="006B6C8C"/>
    <w:rsid w:val="006B72CE"/>
    <w:rsid w:val="006B73ED"/>
    <w:rsid w:val="006B799B"/>
    <w:rsid w:val="006B7F64"/>
    <w:rsid w:val="006C0027"/>
    <w:rsid w:val="006C04BF"/>
    <w:rsid w:val="006C0A47"/>
    <w:rsid w:val="006C0EAD"/>
    <w:rsid w:val="006C0EF3"/>
    <w:rsid w:val="006C0F0A"/>
    <w:rsid w:val="006C1220"/>
    <w:rsid w:val="006C1339"/>
    <w:rsid w:val="006C153F"/>
    <w:rsid w:val="006C1B04"/>
    <w:rsid w:val="006C1B73"/>
    <w:rsid w:val="006C24B1"/>
    <w:rsid w:val="006C2510"/>
    <w:rsid w:val="006C283D"/>
    <w:rsid w:val="006C2A41"/>
    <w:rsid w:val="006C353B"/>
    <w:rsid w:val="006C355C"/>
    <w:rsid w:val="006C3B37"/>
    <w:rsid w:val="006C3EB9"/>
    <w:rsid w:val="006C4151"/>
    <w:rsid w:val="006C4455"/>
    <w:rsid w:val="006C5DBF"/>
    <w:rsid w:val="006C615A"/>
    <w:rsid w:val="006C6E0A"/>
    <w:rsid w:val="006C712F"/>
    <w:rsid w:val="006C733A"/>
    <w:rsid w:val="006C77CD"/>
    <w:rsid w:val="006C7950"/>
    <w:rsid w:val="006C7DCD"/>
    <w:rsid w:val="006D0641"/>
    <w:rsid w:val="006D0B91"/>
    <w:rsid w:val="006D15D5"/>
    <w:rsid w:val="006D1601"/>
    <w:rsid w:val="006D1AD2"/>
    <w:rsid w:val="006D1B26"/>
    <w:rsid w:val="006D1D98"/>
    <w:rsid w:val="006D287B"/>
    <w:rsid w:val="006D2BCB"/>
    <w:rsid w:val="006D3258"/>
    <w:rsid w:val="006D35C1"/>
    <w:rsid w:val="006D37C4"/>
    <w:rsid w:val="006D38EE"/>
    <w:rsid w:val="006D3FD9"/>
    <w:rsid w:val="006D41D2"/>
    <w:rsid w:val="006D4358"/>
    <w:rsid w:val="006D4390"/>
    <w:rsid w:val="006D4DC7"/>
    <w:rsid w:val="006D4FD8"/>
    <w:rsid w:val="006D5079"/>
    <w:rsid w:val="006D530D"/>
    <w:rsid w:val="006D54C0"/>
    <w:rsid w:val="006D567D"/>
    <w:rsid w:val="006D58C6"/>
    <w:rsid w:val="006D5CFE"/>
    <w:rsid w:val="006D673F"/>
    <w:rsid w:val="006D6844"/>
    <w:rsid w:val="006D6E87"/>
    <w:rsid w:val="006D7341"/>
    <w:rsid w:val="006D7555"/>
    <w:rsid w:val="006D79E3"/>
    <w:rsid w:val="006E009E"/>
    <w:rsid w:val="006E0258"/>
    <w:rsid w:val="006E02DF"/>
    <w:rsid w:val="006E032C"/>
    <w:rsid w:val="006E0A89"/>
    <w:rsid w:val="006E0E1E"/>
    <w:rsid w:val="006E116A"/>
    <w:rsid w:val="006E28D0"/>
    <w:rsid w:val="006E2ECE"/>
    <w:rsid w:val="006E30E1"/>
    <w:rsid w:val="006E3106"/>
    <w:rsid w:val="006E36E7"/>
    <w:rsid w:val="006E3E68"/>
    <w:rsid w:val="006E3FFA"/>
    <w:rsid w:val="006E4450"/>
    <w:rsid w:val="006E46C6"/>
    <w:rsid w:val="006E4E1A"/>
    <w:rsid w:val="006E57A3"/>
    <w:rsid w:val="006E5817"/>
    <w:rsid w:val="006E5B84"/>
    <w:rsid w:val="006E5FE2"/>
    <w:rsid w:val="006E63FE"/>
    <w:rsid w:val="006E6802"/>
    <w:rsid w:val="006E68E7"/>
    <w:rsid w:val="006E6B77"/>
    <w:rsid w:val="006E6CB4"/>
    <w:rsid w:val="006E77DA"/>
    <w:rsid w:val="006F08C1"/>
    <w:rsid w:val="006F08CF"/>
    <w:rsid w:val="006F0CD2"/>
    <w:rsid w:val="006F0DFD"/>
    <w:rsid w:val="006F10FA"/>
    <w:rsid w:val="006F14AF"/>
    <w:rsid w:val="006F1586"/>
    <w:rsid w:val="006F1CD6"/>
    <w:rsid w:val="006F1E14"/>
    <w:rsid w:val="006F21B1"/>
    <w:rsid w:val="006F2384"/>
    <w:rsid w:val="006F2916"/>
    <w:rsid w:val="006F2977"/>
    <w:rsid w:val="006F33CE"/>
    <w:rsid w:val="006F35B0"/>
    <w:rsid w:val="006F35BC"/>
    <w:rsid w:val="006F365E"/>
    <w:rsid w:val="006F379E"/>
    <w:rsid w:val="006F3820"/>
    <w:rsid w:val="006F41DE"/>
    <w:rsid w:val="006F43D7"/>
    <w:rsid w:val="006F48B1"/>
    <w:rsid w:val="006F4B2C"/>
    <w:rsid w:val="006F6085"/>
    <w:rsid w:val="006F64A8"/>
    <w:rsid w:val="006F7901"/>
    <w:rsid w:val="006F7A5B"/>
    <w:rsid w:val="00701BC6"/>
    <w:rsid w:val="00702585"/>
    <w:rsid w:val="0070306A"/>
    <w:rsid w:val="00703108"/>
    <w:rsid w:val="00703202"/>
    <w:rsid w:val="0070346D"/>
    <w:rsid w:val="007036BE"/>
    <w:rsid w:val="0070376B"/>
    <w:rsid w:val="00703BA0"/>
    <w:rsid w:val="00704124"/>
    <w:rsid w:val="00704341"/>
    <w:rsid w:val="00705662"/>
    <w:rsid w:val="00705E07"/>
    <w:rsid w:val="00706071"/>
    <w:rsid w:val="007064E6"/>
    <w:rsid w:val="00706804"/>
    <w:rsid w:val="0070688D"/>
    <w:rsid w:val="0071021F"/>
    <w:rsid w:val="0071078E"/>
    <w:rsid w:val="00710A7A"/>
    <w:rsid w:val="00710B6C"/>
    <w:rsid w:val="00710E02"/>
    <w:rsid w:val="00712025"/>
    <w:rsid w:val="00712D4A"/>
    <w:rsid w:val="00713861"/>
    <w:rsid w:val="0071451B"/>
    <w:rsid w:val="00714808"/>
    <w:rsid w:val="00714D7A"/>
    <w:rsid w:val="00715089"/>
    <w:rsid w:val="00715EE9"/>
    <w:rsid w:val="00715FB8"/>
    <w:rsid w:val="00716106"/>
    <w:rsid w:val="0071672A"/>
    <w:rsid w:val="00716884"/>
    <w:rsid w:val="00717B38"/>
    <w:rsid w:val="00720049"/>
    <w:rsid w:val="007200C3"/>
    <w:rsid w:val="00720130"/>
    <w:rsid w:val="00720133"/>
    <w:rsid w:val="007202DB"/>
    <w:rsid w:val="00720919"/>
    <w:rsid w:val="007209D6"/>
    <w:rsid w:val="00720A82"/>
    <w:rsid w:val="00720D6D"/>
    <w:rsid w:val="007210FD"/>
    <w:rsid w:val="00721136"/>
    <w:rsid w:val="00721ADC"/>
    <w:rsid w:val="00722344"/>
    <w:rsid w:val="00722C68"/>
    <w:rsid w:val="00722DCF"/>
    <w:rsid w:val="00722E90"/>
    <w:rsid w:val="00722F50"/>
    <w:rsid w:val="0072376B"/>
    <w:rsid w:val="0072464E"/>
    <w:rsid w:val="0072568C"/>
    <w:rsid w:val="0072571E"/>
    <w:rsid w:val="00725744"/>
    <w:rsid w:val="00725981"/>
    <w:rsid w:val="007266B6"/>
    <w:rsid w:val="00726908"/>
    <w:rsid w:val="00726CBD"/>
    <w:rsid w:val="00726E63"/>
    <w:rsid w:val="007270F1"/>
    <w:rsid w:val="00727239"/>
    <w:rsid w:val="00730C0A"/>
    <w:rsid w:val="00730C6B"/>
    <w:rsid w:val="007310D5"/>
    <w:rsid w:val="00731D33"/>
    <w:rsid w:val="00731F40"/>
    <w:rsid w:val="007327CD"/>
    <w:rsid w:val="00732FDA"/>
    <w:rsid w:val="007330A5"/>
    <w:rsid w:val="0073327B"/>
    <w:rsid w:val="00733309"/>
    <w:rsid w:val="0073335A"/>
    <w:rsid w:val="007335F7"/>
    <w:rsid w:val="00733937"/>
    <w:rsid w:val="00733BB6"/>
    <w:rsid w:val="00733E36"/>
    <w:rsid w:val="00734439"/>
    <w:rsid w:val="00734926"/>
    <w:rsid w:val="00734AC1"/>
    <w:rsid w:val="00736507"/>
    <w:rsid w:val="00736A05"/>
    <w:rsid w:val="00736B5D"/>
    <w:rsid w:val="00736EA4"/>
    <w:rsid w:val="007371E5"/>
    <w:rsid w:val="007406D5"/>
    <w:rsid w:val="007408D6"/>
    <w:rsid w:val="00740BD9"/>
    <w:rsid w:val="00740C18"/>
    <w:rsid w:val="00740CF7"/>
    <w:rsid w:val="00740DEE"/>
    <w:rsid w:val="00740F7C"/>
    <w:rsid w:val="00741574"/>
    <w:rsid w:val="00741CF1"/>
    <w:rsid w:val="00741D89"/>
    <w:rsid w:val="00741FD8"/>
    <w:rsid w:val="007421D8"/>
    <w:rsid w:val="00742714"/>
    <w:rsid w:val="00742BAA"/>
    <w:rsid w:val="00742C34"/>
    <w:rsid w:val="00742E95"/>
    <w:rsid w:val="00742F1D"/>
    <w:rsid w:val="00743392"/>
    <w:rsid w:val="00744173"/>
    <w:rsid w:val="00744282"/>
    <w:rsid w:val="00744894"/>
    <w:rsid w:val="007456F8"/>
    <w:rsid w:val="007462EC"/>
    <w:rsid w:val="00746464"/>
    <w:rsid w:val="0074676B"/>
    <w:rsid w:val="00746D72"/>
    <w:rsid w:val="00746F8B"/>
    <w:rsid w:val="007470E1"/>
    <w:rsid w:val="00747A30"/>
    <w:rsid w:val="00747BD6"/>
    <w:rsid w:val="00750207"/>
    <w:rsid w:val="00750C11"/>
    <w:rsid w:val="00751DC9"/>
    <w:rsid w:val="00751E0F"/>
    <w:rsid w:val="00752584"/>
    <w:rsid w:val="0075259B"/>
    <w:rsid w:val="00752BC9"/>
    <w:rsid w:val="00753739"/>
    <w:rsid w:val="007537BF"/>
    <w:rsid w:val="00753E27"/>
    <w:rsid w:val="007540A5"/>
    <w:rsid w:val="007542DD"/>
    <w:rsid w:val="00754571"/>
    <w:rsid w:val="0075498D"/>
    <w:rsid w:val="00754A25"/>
    <w:rsid w:val="00754B06"/>
    <w:rsid w:val="007554B6"/>
    <w:rsid w:val="00755875"/>
    <w:rsid w:val="00755CA2"/>
    <w:rsid w:val="00755FFC"/>
    <w:rsid w:val="007561FE"/>
    <w:rsid w:val="007562E5"/>
    <w:rsid w:val="007563F0"/>
    <w:rsid w:val="007564C3"/>
    <w:rsid w:val="007568D4"/>
    <w:rsid w:val="00756FA0"/>
    <w:rsid w:val="00757080"/>
    <w:rsid w:val="0075748D"/>
    <w:rsid w:val="00757EF5"/>
    <w:rsid w:val="00760337"/>
    <w:rsid w:val="00760C45"/>
    <w:rsid w:val="00760EE9"/>
    <w:rsid w:val="00761153"/>
    <w:rsid w:val="00761555"/>
    <w:rsid w:val="0076197A"/>
    <w:rsid w:val="00761CE7"/>
    <w:rsid w:val="00762C6B"/>
    <w:rsid w:val="00762D1D"/>
    <w:rsid w:val="00763ACC"/>
    <w:rsid w:val="00763E05"/>
    <w:rsid w:val="007647B1"/>
    <w:rsid w:val="00764F2D"/>
    <w:rsid w:val="007657D6"/>
    <w:rsid w:val="007659C9"/>
    <w:rsid w:val="00765BA9"/>
    <w:rsid w:val="00765EA5"/>
    <w:rsid w:val="00765FF9"/>
    <w:rsid w:val="007662FD"/>
    <w:rsid w:val="00767044"/>
    <w:rsid w:val="0076706D"/>
    <w:rsid w:val="00767367"/>
    <w:rsid w:val="0076799E"/>
    <w:rsid w:val="00767AEF"/>
    <w:rsid w:val="00770077"/>
    <w:rsid w:val="0077084C"/>
    <w:rsid w:val="0077089C"/>
    <w:rsid w:val="00770B43"/>
    <w:rsid w:val="00771011"/>
    <w:rsid w:val="007717FC"/>
    <w:rsid w:val="00771A66"/>
    <w:rsid w:val="00771E2E"/>
    <w:rsid w:val="007720AC"/>
    <w:rsid w:val="0077227A"/>
    <w:rsid w:val="0077263C"/>
    <w:rsid w:val="0077354F"/>
    <w:rsid w:val="00773A6F"/>
    <w:rsid w:val="00773C45"/>
    <w:rsid w:val="00774076"/>
    <w:rsid w:val="00774523"/>
    <w:rsid w:val="00774918"/>
    <w:rsid w:val="00775475"/>
    <w:rsid w:val="00775A13"/>
    <w:rsid w:val="00775A55"/>
    <w:rsid w:val="00775CE5"/>
    <w:rsid w:val="00775F02"/>
    <w:rsid w:val="00776157"/>
    <w:rsid w:val="0077690E"/>
    <w:rsid w:val="007771E1"/>
    <w:rsid w:val="007771E6"/>
    <w:rsid w:val="007771FF"/>
    <w:rsid w:val="007774B3"/>
    <w:rsid w:val="007775BE"/>
    <w:rsid w:val="00777B96"/>
    <w:rsid w:val="00781701"/>
    <w:rsid w:val="00781A78"/>
    <w:rsid w:val="007826F9"/>
    <w:rsid w:val="00782E83"/>
    <w:rsid w:val="00783233"/>
    <w:rsid w:val="0078347D"/>
    <w:rsid w:val="007839AD"/>
    <w:rsid w:val="00783AFD"/>
    <w:rsid w:val="00784266"/>
    <w:rsid w:val="00784EED"/>
    <w:rsid w:val="0078560C"/>
    <w:rsid w:val="007857C7"/>
    <w:rsid w:val="007859B3"/>
    <w:rsid w:val="00785D38"/>
    <w:rsid w:val="00785D70"/>
    <w:rsid w:val="00785D85"/>
    <w:rsid w:val="00786F13"/>
    <w:rsid w:val="0078720A"/>
    <w:rsid w:val="00787723"/>
    <w:rsid w:val="007879FE"/>
    <w:rsid w:val="00787AC8"/>
    <w:rsid w:val="0079047C"/>
    <w:rsid w:val="007905AD"/>
    <w:rsid w:val="0079082E"/>
    <w:rsid w:val="00790A52"/>
    <w:rsid w:val="00790AB2"/>
    <w:rsid w:val="00790ABB"/>
    <w:rsid w:val="00790CF6"/>
    <w:rsid w:val="00790FE0"/>
    <w:rsid w:val="00791426"/>
    <w:rsid w:val="0079179C"/>
    <w:rsid w:val="0079191C"/>
    <w:rsid w:val="00792011"/>
    <w:rsid w:val="007923E6"/>
    <w:rsid w:val="007928D8"/>
    <w:rsid w:val="00792D31"/>
    <w:rsid w:val="00792E0F"/>
    <w:rsid w:val="00793B62"/>
    <w:rsid w:val="00793CCC"/>
    <w:rsid w:val="0079412B"/>
    <w:rsid w:val="007946FC"/>
    <w:rsid w:val="0079471F"/>
    <w:rsid w:val="00794AE8"/>
    <w:rsid w:val="007959D9"/>
    <w:rsid w:val="00795D02"/>
    <w:rsid w:val="00795F45"/>
    <w:rsid w:val="007960A1"/>
    <w:rsid w:val="00796321"/>
    <w:rsid w:val="00796AFD"/>
    <w:rsid w:val="0079718E"/>
    <w:rsid w:val="00797993"/>
    <w:rsid w:val="00797C9E"/>
    <w:rsid w:val="007A0097"/>
    <w:rsid w:val="007A0FF5"/>
    <w:rsid w:val="007A21EA"/>
    <w:rsid w:val="007A2611"/>
    <w:rsid w:val="007A2630"/>
    <w:rsid w:val="007A29B5"/>
    <w:rsid w:val="007A4FBF"/>
    <w:rsid w:val="007A53CB"/>
    <w:rsid w:val="007A5C2C"/>
    <w:rsid w:val="007A5C72"/>
    <w:rsid w:val="007A603F"/>
    <w:rsid w:val="007A63CC"/>
    <w:rsid w:val="007A68AE"/>
    <w:rsid w:val="007A702C"/>
    <w:rsid w:val="007A74F1"/>
    <w:rsid w:val="007A7C68"/>
    <w:rsid w:val="007B0598"/>
    <w:rsid w:val="007B0801"/>
    <w:rsid w:val="007B0AED"/>
    <w:rsid w:val="007B1054"/>
    <w:rsid w:val="007B1326"/>
    <w:rsid w:val="007B19F3"/>
    <w:rsid w:val="007B2231"/>
    <w:rsid w:val="007B2682"/>
    <w:rsid w:val="007B2BA9"/>
    <w:rsid w:val="007B3255"/>
    <w:rsid w:val="007B4A86"/>
    <w:rsid w:val="007B4C67"/>
    <w:rsid w:val="007B5500"/>
    <w:rsid w:val="007B5683"/>
    <w:rsid w:val="007B5C9E"/>
    <w:rsid w:val="007B605B"/>
    <w:rsid w:val="007B6E6B"/>
    <w:rsid w:val="007B6E7C"/>
    <w:rsid w:val="007B7036"/>
    <w:rsid w:val="007B715A"/>
    <w:rsid w:val="007B7473"/>
    <w:rsid w:val="007B760C"/>
    <w:rsid w:val="007B7637"/>
    <w:rsid w:val="007B779E"/>
    <w:rsid w:val="007B7BCE"/>
    <w:rsid w:val="007C0394"/>
    <w:rsid w:val="007C0438"/>
    <w:rsid w:val="007C113B"/>
    <w:rsid w:val="007C1E30"/>
    <w:rsid w:val="007C22A5"/>
    <w:rsid w:val="007C2FA0"/>
    <w:rsid w:val="007C3022"/>
    <w:rsid w:val="007C4AE9"/>
    <w:rsid w:val="007C4E56"/>
    <w:rsid w:val="007C4FE6"/>
    <w:rsid w:val="007C54C4"/>
    <w:rsid w:val="007C5647"/>
    <w:rsid w:val="007C5774"/>
    <w:rsid w:val="007C6B48"/>
    <w:rsid w:val="007C6D0E"/>
    <w:rsid w:val="007C6D94"/>
    <w:rsid w:val="007C7332"/>
    <w:rsid w:val="007C760B"/>
    <w:rsid w:val="007D0408"/>
    <w:rsid w:val="007D07DA"/>
    <w:rsid w:val="007D0B4B"/>
    <w:rsid w:val="007D1337"/>
    <w:rsid w:val="007D14CD"/>
    <w:rsid w:val="007D1EFC"/>
    <w:rsid w:val="007D2512"/>
    <w:rsid w:val="007D323F"/>
    <w:rsid w:val="007D3D97"/>
    <w:rsid w:val="007D4266"/>
    <w:rsid w:val="007D4281"/>
    <w:rsid w:val="007D4352"/>
    <w:rsid w:val="007D4B81"/>
    <w:rsid w:val="007D4FB9"/>
    <w:rsid w:val="007D6149"/>
    <w:rsid w:val="007D69EC"/>
    <w:rsid w:val="007D6C16"/>
    <w:rsid w:val="007D6C65"/>
    <w:rsid w:val="007D70EB"/>
    <w:rsid w:val="007D7376"/>
    <w:rsid w:val="007D7758"/>
    <w:rsid w:val="007D788B"/>
    <w:rsid w:val="007D7FDD"/>
    <w:rsid w:val="007E000C"/>
    <w:rsid w:val="007E01D2"/>
    <w:rsid w:val="007E02C1"/>
    <w:rsid w:val="007E05F6"/>
    <w:rsid w:val="007E090F"/>
    <w:rsid w:val="007E1646"/>
    <w:rsid w:val="007E1E5E"/>
    <w:rsid w:val="007E20E1"/>
    <w:rsid w:val="007E26A5"/>
    <w:rsid w:val="007E3061"/>
    <w:rsid w:val="007E30D3"/>
    <w:rsid w:val="007E382F"/>
    <w:rsid w:val="007E3E8D"/>
    <w:rsid w:val="007E3FFF"/>
    <w:rsid w:val="007E415F"/>
    <w:rsid w:val="007E47EA"/>
    <w:rsid w:val="007E4EAB"/>
    <w:rsid w:val="007E5E8C"/>
    <w:rsid w:val="007E666E"/>
    <w:rsid w:val="007E6D82"/>
    <w:rsid w:val="007E72CD"/>
    <w:rsid w:val="007F0923"/>
    <w:rsid w:val="007F13DD"/>
    <w:rsid w:val="007F152F"/>
    <w:rsid w:val="007F18FA"/>
    <w:rsid w:val="007F1AE9"/>
    <w:rsid w:val="007F300C"/>
    <w:rsid w:val="007F3247"/>
    <w:rsid w:val="007F439E"/>
    <w:rsid w:val="007F48CE"/>
    <w:rsid w:val="007F519D"/>
    <w:rsid w:val="007F5A09"/>
    <w:rsid w:val="007F6280"/>
    <w:rsid w:val="007F65BC"/>
    <w:rsid w:val="007F68CA"/>
    <w:rsid w:val="007F77BD"/>
    <w:rsid w:val="007F7DB2"/>
    <w:rsid w:val="0080040E"/>
    <w:rsid w:val="00800F73"/>
    <w:rsid w:val="008012E2"/>
    <w:rsid w:val="008017C7"/>
    <w:rsid w:val="008018D9"/>
    <w:rsid w:val="008019D7"/>
    <w:rsid w:val="00801E5F"/>
    <w:rsid w:val="0080239B"/>
    <w:rsid w:val="008024A5"/>
    <w:rsid w:val="0080398D"/>
    <w:rsid w:val="00803CC2"/>
    <w:rsid w:val="00804D9A"/>
    <w:rsid w:val="00805071"/>
    <w:rsid w:val="008052BB"/>
    <w:rsid w:val="0080556C"/>
    <w:rsid w:val="00805935"/>
    <w:rsid w:val="0080634F"/>
    <w:rsid w:val="0080647B"/>
    <w:rsid w:val="00806772"/>
    <w:rsid w:val="00806BE9"/>
    <w:rsid w:val="00806E52"/>
    <w:rsid w:val="00806F1B"/>
    <w:rsid w:val="00807981"/>
    <w:rsid w:val="00810702"/>
    <w:rsid w:val="00811401"/>
    <w:rsid w:val="00811A13"/>
    <w:rsid w:val="00811A19"/>
    <w:rsid w:val="00812336"/>
    <w:rsid w:val="00812453"/>
    <w:rsid w:val="00812673"/>
    <w:rsid w:val="008126B1"/>
    <w:rsid w:val="00812BF4"/>
    <w:rsid w:val="00812D0B"/>
    <w:rsid w:val="008135A6"/>
    <w:rsid w:val="00813D60"/>
    <w:rsid w:val="00813E1C"/>
    <w:rsid w:val="0081444D"/>
    <w:rsid w:val="0081457B"/>
    <w:rsid w:val="008146D1"/>
    <w:rsid w:val="00814FC4"/>
    <w:rsid w:val="00816484"/>
    <w:rsid w:val="0081648D"/>
    <w:rsid w:val="00816695"/>
    <w:rsid w:val="00816DA4"/>
    <w:rsid w:val="00816F07"/>
    <w:rsid w:val="00816F28"/>
    <w:rsid w:val="00817533"/>
    <w:rsid w:val="00817C40"/>
    <w:rsid w:val="00817F2C"/>
    <w:rsid w:val="00820C88"/>
    <w:rsid w:val="00820FF5"/>
    <w:rsid w:val="00821ED0"/>
    <w:rsid w:val="008220FB"/>
    <w:rsid w:val="00822630"/>
    <w:rsid w:val="00822E2D"/>
    <w:rsid w:val="00822E33"/>
    <w:rsid w:val="00823EF3"/>
    <w:rsid w:val="00823FA1"/>
    <w:rsid w:val="008249D3"/>
    <w:rsid w:val="00824A65"/>
    <w:rsid w:val="00824C74"/>
    <w:rsid w:val="008253A8"/>
    <w:rsid w:val="00825594"/>
    <w:rsid w:val="00825C0C"/>
    <w:rsid w:val="00826D7F"/>
    <w:rsid w:val="008270D4"/>
    <w:rsid w:val="0082729B"/>
    <w:rsid w:val="008277D1"/>
    <w:rsid w:val="00830608"/>
    <w:rsid w:val="00830AED"/>
    <w:rsid w:val="008313C1"/>
    <w:rsid w:val="008317CD"/>
    <w:rsid w:val="0083186E"/>
    <w:rsid w:val="008319F3"/>
    <w:rsid w:val="00831C5C"/>
    <w:rsid w:val="00832958"/>
    <w:rsid w:val="00833139"/>
    <w:rsid w:val="00833607"/>
    <w:rsid w:val="00833AF4"/>
    <w:rsid w:val="00833EDD"/>
    <w:rsid w:val="00833FAA"/>
    <w:rsid w:val="00834021"/>
    <w:rsid w:val="0083433F"/>
    <w:rsid w:val="008344E9"/>
    <w:rsid w:val="00834608"/>
    <w:rsid w:val="00834AE7"/>
    <w:rsid w:val="00835116"/>
    <w:rsid w:val="00835B6F"/>
    <w:rsid w:val="008361AC"/>
    <w:rsid w:val="00836C9C"/>
    <w:rsid w:val="00836E0B"/>
    <w:rsid w:val="00836ECC"/>
    <w:rsid w:val="00836EE5"/>
    <w:rsid w:val="00837209"/>
    <w:rsid w:val="0083741B"/>
    <w:rsid w:val="00840080"/>
    <w:rsid w:val="00840CE5"/>
    <w:rsid w:val="00840DA6"/>
    <w:rsid w:val="008417FF"/>
    <w:rsid w:val="008419B3"/>
    <w:rsid w:val="008427A2"/>
    <w:rsid w:val="00842882"/>
    <w:rsid w:val="00843024"/>
    <w:rsid w:val="008434B3"/>
    <w:rsid w:val="00843A7C"/>
    <w:rsid w:val="00843B2F"/>
    <w:rsid w:val="00843BDA"/>
    <w:rsid w:val="0084403E"/>
    <w:rsid w:val="008442B2"/>
    <w:rsid w:val="008445FC"/>
    <w:rsid w:val="00844879"/>
    <w:rsid w:val="00844F66"/>
    <w:rsid w:val="008453E2"/>
    <w:rsid w:val="0084565E"/>
    <w:rsid w:val="0084644E"/>
    <w:rsid w:val="008466A8"/>
    <w:rsid w:val="00846C34"/>
    <w:rsid w:val="00847DCD"/>
    <w:rsid w:val="0085080A"/>
    <w:rsid w:val="0085080E"/>
    <w:rsid w:val="00850976"/>
    <w:rsid w:val="00850B28"/>
    <w:rsid w:val="00850B30"/>
    <w:rsid w:val="0085176C"/>
    <w:rsid w:val="00851813"/>
    <w:rsid w:val="008519F9"/>
    <w:rsid w:val="008523A0"/>
    <w:rsid w:val="008523D1"/>
    <w:rsid w:val="00852451"/>
    <w:rsid w:val="0085278D"/>
    <w:rsid w:val="00852A6C"/>
    <w:rsid w:val="00853018"/>
    <w:rsid w:val="008534D4"/>
    <w:rsid w:val="00853762"/>
    <w:rsid w:val="00853C7B"/>
    <w:rsid w:val="00854059"/>
    <w:rsid w:val="008540F5"/>
    <w:rsid w:val="008542F3"/>
    <w:rsid w:val="0085446E"/>
    <w:rsid w:val="00854A8B"/>
    <w:rsid w:val="00854C1F"/>
    <w:rsid w:val="00854DED"/>
    <w:rsid w:val="008553B4"/>
    <w:rsid w:val="008558B2"/>
    <w:rsid w:val="008561E2"/>
    <w:rsid w:val="00857215"/>
    <w:rsid w:val="008572F4"/>
    <w:rsid w:val="00857472"/>
    <w:rsid w:val="008578D3"/>
    <w:rsid w:val="008600D2"/>
    <w:rsid w:val="00860A01"/>
    <w:rsid w:val="00860B9A"/>
    <w:rsid w:val="00860C5F"/>
    <w:rsid w:val="00860D17"/>
    <w:rsid w:val="0086183D"/>
    <w:rsid w:val="00861E64"/>
    <w:rsid w:val="00861F33"/>
    <w:rsid w:val="00861F7D"/>
    <w:rsid w:val="00862300"/>
    <w:rsid w:val="00862D37"/>
    <w:rsid w:val="008630C0"/>
    <w:rsid w:val="00863A75"/>
    <w:rsid w:val="00863AA9"/>
    <w:rsid w:val="00863CA3"/>
    <w:rsid w:val="00863F9F"/>
    <w:rsid w:val="00864A95"/>
    <w:rsid w:val="00864BBD"/>
    <w:rsid w:val="00865029"/>
    <w:rsid w:val="008653A8"/>
    <w:rsid w:val="00866061"/>
    <w:rsid w:val="0086637B"/>
    <w:rsid w:val="00867052"/>
    <w:rsid w:val="008671E4"/>
    <w:rsid w:val="0086744B"/>
    <w:rsid w:val="00867497"/>
    <w:rsid w:val="00867844"/>
    <w:rsid w:val="00867991"/>
    <w:rsid w:val="008679B3"/>
    <w:rsid w:val="0087014E"/>
    <w:rsid w:val="00870C73"/>
    <w:rsid w:val="00870E4C"/>
    <w:rsid w:val="008710ED"/>
    <w:rsid w:val="0087110E"/>
    <w:rsid w:val="00871DD8"/>
    <w:rsid w:val="00872407"/>
    <w:rsid w:val="00872FF7"/>
    <w:rsid w:val="008734CF"/>
    <w:rsid w:val="008739D6"/>
    <w:rsid w:val="00873D1B"/>
    <w:rsid w:val="00874143"/>
    <w:rsid w:val="00874411"/>
    <w:rsid w:val="00874C9E"/>
    <w:rsid w:val="0087613F"/>
    <w:rsid w:val="0087626C"/>
    <w:rsid w:val="00876835"/>
    <w:rsid w:val="008777A4"/>
    <w:rsid w:val="0087799F"/>
    <w:rsid w:val="00877A2F"/>
    <w:rsid w:val="00880E14"/>
    <w:rsid w:val="008810A6"/>
    <w:rsid w:val="008817EA"/>
    <w:rsid w:val="00882621"/>
    <w:rsid w:val="00882831"/>
    <w:rsid w:val="008829B7"/>
    <w:rsid w:val="00882A8F"/>
    <w:rsid w:val="00882F42"/>
    <w:rsid w:val="0088330F"/>
    <w:rsid w:val="00884A8F"/>
    <w:rsid w:val="00884C31"/>
    <w:rsid w:val="00884D73"/>
    <w:rsid w:val="00884EE2"/>
    <w:rsid w:val="0088524D"/>
    <w:rsid w:val="0088574B"/>
    <w:rsid w:val="0088579B"/>
    <w:rsid w:val="00885A70"/>
    <w:rsid w:val="00885C36"/>
    <w:rsid w:val="008861A8"/>
    <w:rsid w:val="00886A2C"/>
    <w:rsid w:val="008876EE"/>
    <w:rsid w:val="00887768"/>
    <w:rsid w:val="00887DDF"/>
    <w:rsid w:val="0089068C"/>
    <w:rsid w:val="008908CC"/>
    <w:rsid w:val="00890A17"/>
    <w:rsid w:val="0089107D"/>
    <w:rsid w:val="0089187A"/>
    <w:rsid w:val="00891DF8"/>
    <w:rsid w:val="0089238B"/>
    <w:rsid w:val="00892A5B"/>
    <w:rsid w:val="00892BF7"/>
    <w:rsid w:val="00892C9B"/>
    <w:rsid w:val="00892F31"/>
    <w:rsid w:val="00892F68"/>
    <w:rsid w:val="00893042"/>
    <w:rsid w:val="00893095"/>
    <w:rsid w:val="0089368D"/>
    <w:rsid w:val="00894794"/>
    <w:rsid w:val="0089564E"/>
    <w:rsid w:val="00895925"/>
    <w:rsid w:val="00896219"/>
    <w:rsid w:val="00896605"/>
    <w:rsid w:val="00896719"/>
    <w:rsid w:val="0089692D"/>
    <w:rsid w:val="00896B7C"/>
    <w:rsid w:val="00897587"/>
    <w:rsid w:val="008A0AA8"/>
    <w:rsid w:val="008A0B15"/>
    <w:rsid w:val="008A0F9D"/>
    <w:rsid w:val="008A160A"/>
    <w:rsid w:val="008A191E"/>
    <w:rsid w:val="008A22DD"/>
    <w:rsid w:val="008A2924"/>
    <w:rsid w:val="008A2CDE"/>
    <w:rsid w:val="008A2D23"/>
    <w:rsid w:val="008A2DC1"/>
    <w:rsid w:val="008A2EB2"/>
    <w:rsid w:val="008A38E2"/>
    <w:rsid w:val="008A43F1"/>
    <w:rsid w:val="008A44EE"/>
    <w:rsid w:val="008A4766"/>
    <w:rsid w:val="008A481E"/>
    <w:rsid w:val="008A4975"/>
    <w:rsid w:val="008A4CE5"/>
    <w:rsid w:val="008A4EB8"/>
    <w:rsid w:val="008A520E"/>
    <w:rsid w:val="008A5F2A"/>
    <w:rsid w:val="008A648C"/>
    <w:rsid w:val="008A67C6"/>
    <w:rsid w:val="008A793C"/>
    <w:rsid w:val="008A7EB7"/>
    <w:rsid w:val="008A7F8F"/>
    <w:rsid w:val="008B0A09"/>
    <w:rsid w:val="008B0A2A"/>
    <w:rsid w:val="008B1BAB"/>
    <w:rsid w:val="008B1EDC"/>
    <w:rsid w:val="008B1F67"/>
    <w:rsid w:val="008B21AB"/>
    <w:rsid w:val="008B224C"/>
    <w:rsid w:val="008B2A38"/>
    <w:rsid w:val="008B2AE2"/>
    <w:rsid w:val="008B3710"/>
    <w:rsid w:val="008B3D69"/>
    <w:rsid w:val="008B3F01"/>
    <w:rsid w:val="008B4296"/>
    <w:rsid w:val="008B478A"/>
    <w:rsid w:val="008B539F"/>
    <w:rsid w:val="008B58CE"/>
    <w:rsid w:val="008B5D39"/>
    <w:rsid w:val="008B5F40"/>
    <w:rsid w:val="008B62D7"/>
    <w:rsid w:val="008B63CA"/>
    <w:rsid w:val="008B6BAE"/>
    <w:rsid w:val="008B6CA3"/>
    <w:rsid w:val="008B6E12"/>
    <w:rsid w:val="008B7199"/>
    <w:rsid w:val="008B7DA7"/>
    <w:rsid w:val="008C08E3"/>
    <w:rsid w:val="008C092C"/>
    <w:rsid w:val="008C0D3E"/>
    <w:rsid w:val="008C1F89"/>
    <w:rsid w:val="008C243E"/>
    <w:rsid w:val="008C3828"/>
    <w:rsid w:val="008C3E7B"/>
    <w:rsid w:val="008C438D"/>
    <w:rsid w:val="008C473D"/>
    <w:rsid w:val="008C4742"/>
    <w:rsid w:val="008C4A79"/>
    <w:rsid w:val="008C4BA5"/>
    <w:rsid w:val="008C4E0B"/>
    <w:rsid w:val="008C4EC0"/>
    <w:rsid w:val="008C51C3"/>
    <w:rsid w:val="008C5673"/>
    <w:rsid w:val="008C60FF"/>
    <w:rsid w:val="008C6178"/>
    <w:rsid w:val="008C66EC"/>
    <w:rsid w:val="008C677F"/>
    <w:rsid w:val="008C7D47"/>
    <w:rsid w:val="008D0130"/>
    <w:rsid w:val="008D0ADE"/>
    <w:rsid w:val="008D0B9F"/>
    <w:rsid w:val="008D12B8"/>
    <w:rsid w:val="008D1D9F"/>
    <w:rsid w:val="008D3253"/>
    <w:rsid w:val="008D3618"/>
    <w:rsid w:val="008D3755"/>
    <w:rsid w:val="008D3B2C"/>
    <w:rsid w:val="008D3FB7"/>
    <w:rsid w:val="008D4644"/>
    <w:rsid w:val="008D4E73"/>
    <w:rsid w:val="008D4FE6"/>
    <w:rsid w:val="008D5014"/>
    <w:rsid w:val="008D5305"/>
    <w:rsid w:val="008D59A5"/>
    <w:rsid w:val="008D600A"/>
    <w:rsid w:val="008D6237"/>
    <w:rsid w:val="008D633F"/>
    <w:rsid w:val="008E02F6"/>
    <w:rsid w:val="008E0325"/>
    <w:rsid w:val="008E0736"/>
    <w:rsid w:val="008E0873"/>
    <w:rsid w:val="008E0932"/>
    <w:rsid w:val="008E0DBF"/>
    <w:rsid w:val="008E1760"/>
    <w:rsid w:val="008E1BBA"/>
    <w:rsid w:val="008E1E59"/>
    <w:rsid w:val="008E2095"/>
    <w:rsid w:val="008E231E"/>
    <w:rsid w:val="008E2FB6"/>
    <w:rsid w:val="008E3767"/>
    <w:rsid w:val="008E3B97"/>
    <w:rsid w:val="008E43A9"/>
    <w:rsid w:val="008E47DF"/>
    <w:rsid w:val="008E4CF0"/>
    <w:rsid w:val="008E4D06"/>
    <w:rsid w:val="008E57C5"/>
    <w:rsid w:val="008E5D1C"/>
    <w:rsid w:val="008E611F"/>
    <w:rsid w:val="008E6303"/>
    <w:rsid w:val="008E67E0"/>
    <w:rsid w:val="008E685E"/>
    <w:rsid w:val="008E6D26"/>
    <w:rsid w:val="008E6F18"/>
    <w:rsid w:val="008E7049"/>
    <w:rsid w:val="008E719D"/>
    <w:rsid w:val="008E7A7E"/>
    <w:rsid w:val="008E7D88"/>
    <w:rsid w:val="008E7EB6"/>
    <w:rsid w:val="008F051D"/>
    <w:rsid w:val="008F0539"/>
    <w:rsid w:val="008F06D2"/>
    <w:rsid w:val="008F06ED"/>
    <w:rsid w:val="008F07E4"/>
    <w:rsid w:val="008F0845"/>
    <w:rsid w:val="008F0A39"/>
    <w:rsid w:val="008F1086"/>
    <w:rsid w:val="008F197C"/>
    <w:rsid w:val="008F1B61"/>
    <w:rsid w:val="008F2103"/>
    <w:rsid w:val="008F2557"/>
    <w:rsid w:val="008F2790"/>
    <w:rsid w:val="008F2849"/>
    <w:rsid w:val="008F29CD"/>
    <w:rsid w:val="008F2A74"/>
    <w:rsid w:val="008F3111"/>
    <w:rsid w:val="008F3369"/>
    <w:rsid w:val="008F33EC"/>
    <w:rsid w:val="008F353A"/>
    <w:rsid w:val="008F35F8"/>
    <w:rsid w:val="008F3947"/>
    <w:rsid w:val="008F4416"/>
    <w:rsid w:val="008F4AFF"/>
    <w:rsid w:val="008F52EE"/>
    <w:rsid w:val="008F543B"/>
    <w:rsid w:val="008F591E"/>
    <w:rsid w:val="008F5E5B"/>
    <w:rsid w:val="008F6465"/>
    <w:rsid w:val="008F67F7"/>
    <w:rsid w:val="008F6A3A"/>
    <w:rsid w:val="008F6B28"/>
    <w:rsid w:val="008F7558"/>
    <w:rsid w:val="00900593"/>
    <w:rsid w:val="00900E69"/>
    <w:rsid w:val="00901DED"/>
    <w:rsid w:val="00901FA5"/>
    <w:rsid w:val="0090232D"/>
    <w:rsid w:val="00902697"/>
    <w:rsid w:val="00903762"/>
    <w:rsid w:val="0090392E"/>
    <w:rsid w:val="00903B04"/>
    <w:rsid w:val="00903C88"/>
    <w:rsid w:val="00903CAB"/>
    <w:rsid w:val="00903E78"/>
    <w:rsid w:val="009043DF"/>
    <w:rsid w:val="0090462B"/>
    <w:rsid w:val="009048CB"/>
    <w:rsid w:val="00904CB3"/>
    <w:rsid w:val="009053C3"/>
    <w:rsid w:val="00905425"/>
    <w:rsid w:val="00905770"/>
    <w:rsid w:val="00905B60"/>
    <w:rsid w:val="00905DA2"/>
    <w:rsid w:val="00906112"/>
    <w:rsid w:val="00907793"/>
    <w:rsid w:val="00907CC6"/>
    <w:rsid w:val="00910D81"/>
    <w:rsid w:val="00911C03"/>
    <w:rsid w:val="00911FDE"/>
    <w:rsid w:val="0091200B"/>
    <w:rsid w:val="009120B6"/>
    <w:rsid w:val="009123A6"/>
    <w:rsid w:val="00912B11"/>
    <w:rsid w:val="00912D6D"/>
    <w:rsid w:val="00912E68"/>
    <w:rsid w:val="00912FDB"/>
    <w:rsid w:val="009130CB"/>
    <w:rsid w:val="009135DF"/>
    <w:rsid w:val="009135F8"/>
    <w:rsid w:val="0091388E"/>
    <w:rsid w:val="00913B58"/>
    <w:rsid w:val="00913F31"/>
    <w:rsid w:val="009143BE"/>
    <w:rsid w:val="00914D84"/>
    <w:rsid w:val="0091508E"/>
    <w:rsid w:val="009153A2"/>
    <w:rsid w:val="009158FC"/>
    <w:rsid w:val="00916115"/>
    <w:rsid w:val="00916348"/>
    <w:rsid w:val="009163A7"/>
    <w:rsid w:val="00916D90"/>
    <w:rsid w:val="0091711A"/>
    <w:rsid w:val="00917446"/>
    <w:rsid w:val="00917AC9"/>
    <w:rsid w:val="00917B82"/>
    <w:rsid w:val="00917D97"/>
    <w:rsid w:val="0092001B"/>
    <w:rsid w:val="009210B7"/>
    <w:rsid w:val="00921518"/>
    <w:rsid w:val="0092168E"/>
    <w:rsid w:val="009216E5"/>
    <w:rsid w:val="00921711"/>
    <w:rsid w:val="00921AC5"/>
    <w:rsid w:val="00921B9D"/>
    <w:rsid w:val="0092288E"/>
    <w:rsid w:val="009229F7"/>
    <w:rsid w:val="00922CC7"/>
    <w:rsid w:val="009244E4"/>
    <w:rsid w:val="009245E3"/>
    <w:rsid w:val="00924669"/>
    <w:rsid w:val="00924814"/>
    <w:rsid w:val="00924B86"/>
    <w:rsid w:val="00925A29"/>
    <w:rsid w:val="00925AC0"/>
    <w:rsid w:val="00925F49"/>
    <w:rsid w:val="00926A22"/>
    <w:rsid w:val="00926A95"/>
    <w:rsid w:val="00927253"/>
    <w:rsid w:val="00927C72"/>
    <w:rsid w:val="009306D2"/>
    <w:rsid w:val="00930B52"/>
    <w:rsid w:val="009310C9"/>
    <w:rsid w:val="0093321F"/>
    <w:rsid w:val="00933CE9"/>
    <w:rsid w:val="009342EE"/>
    <w:rsid w:val="00934319"/>
    <w:rsid w:val="009344F2"/>
    <w:rsid w:val="00934D9A"/>
    <w:rsid w:val="00935145"/>
    <w:rsid w:val="009364D1"/>
    <w:rsid w:val="00936BF9"/>
    <w:rsid w:val="00936D28"/>
    <w:rsid w:val="00936FAE"/>
    <w:rsid w:val="0093713A"/>
    <w:rsid w:val="0093754F"/>
    <w:rsid w:val="00937612"/>
    <w:rsid w:val="009376D4"/>
    <w:rsid w:val="00937786"/>
    <w:rsid w:val="009377E6"/>
    <w:rsid w:val="00937A54"/>
    <w:rsid w:val="00937C45"/>
    <w:rsid w:val="00937C50"/>
    <w:rsid w:val="00937F05"/>
    <w:rsid w:val="0094020E"/>
    <w:rsid w:val="009406AD"/>
    <w:rsid w:val="009406CC"/>
    <w:rsid w:val="00941CC0"/>
    <w:rsid w:val="0094237A"/>
    <w:rsid w:val="0094244B"/>
    <w:rsid w:val="009424E6"/>
    <w:rsid w:val="00942DE6"/>
    <w:rsid w:val="00942DF1"/>
    <w:rsid w:val="00943005"/>
    <w:rsid w:val="0094335C"/>
    <w:rsid w:val="009433E4"/>
    <w:rsid w:val="009438DC"/>
    <w:rsid w:val="00944830"/>
    <w:rsid w:val="00944A95"/>
    <w:rsid w:val="00944E8C"/>
    <w:rsid w:val="009457DB"/>
    <w:rsid w:val="00945898"/>
    <w:rsid w:val="00945B37"/>
    <w:rsid w:val="00945C5F"/>
    <w:rsid w:val="00945D26"/>
    <w:rsid w:val="00945E93"/>
    <w:rsid w:val="009460D6"/>
    <w:rsid w:val="0094633A"/>
    <w:rsid w:val="00946358"/>
    <w:rsid w:val="00946C37"/>
    <w:rsid w:val="00946E12"/>
    <w:rsid w:val="0094703A"/>
    <w:rsid w:val="009478D5"/>
    <w:rsid w:val="00947D14"/>
    <w:rsid w:val="00947E11"/>
    <w:rsid w:val="00947F0A"/>
    <w:rsid w:val="00947F4A"/>
    <w:rsid w:val="009504A8"/>
    <w:rsid w:val="00950BBD"/>
    <w:rsid w:val="00951471"/>
    <w:rsid w:val="00951764"/>
    <w:rsid w:val="00951B55"/>
    <w:rsid w:val="00952650"/>
    <w:rsid w:val="00952942"/>
    <w:rsid w:val="00952946"/>
    <w:rsid w:val="0095299C"/>
    <w:rsid w:val="00952E77"/>
    <w:rsid w:val="0095397B"/>
    <w:rsid w:val="00954D27"/>
    <w:rsid w:val="00955EAF"/>
    <w:rsid w:val="00956116"/>
    <w:rsid w:val="009562D5"/>
    <w:rsid w:val="00956895"/>
    <w:rsid w:val="00956A3B"/>
    <w:rsid w:val="00956AA4"/>
    <w:rsid w:val="00956CFD"/>
    <w:rsid w:val="00956DB1"/>
    <w:rsid w:val="00956E88"/>
    <w:rsid w:val="00957572"/>
    <w:rsid w:val="00960475"/>
    <w:rsid w:val="00960A19"/>
    <w:rsid w:val="00960D0C"/>
    <w:rsid w:val="00960EA7"/>
    <w:rsid w:val="00960F1A"/>
    <w:rsid w:val="009614CF"/>
    <w:rsid w:val="009615BC"/>
    <w:rsid w:val="00961806"/>
    <w:rsid w:val="00961C70"/>
    <w:rsid w:val="00962706"/>
    <w:rsid w:val="00962FEC"/>
    <w:rsid w:val="0096303D"/>
    <w:rsid w:val="009634D6"/>
    <w:rsid w:val="009635C4"/>
    <w:rsid w:val="009636E4"/>
    <w:rsid w:val="00964510"/>
    <w:rsid w:val="00965293"/>
    <w:rsid w:val="0096552C"/>
    <w:rsid w:val="00965B59"/>
    <w:rsid w:val="00965F29"/>
    <w:rsid w:val="009663F5"/>
    <w:rsid w:val="00966538"/>
    <w:rsid w:val="00966638"/>
    <w:rsid w:val="009666F9"/>
    <w:rsid w:val="00966C95"/>
    <w:rsid w:val="0096753A"/>
    <w:rsid w:val="0096790A"/>
    <w:rsid w:val="00967EE7"/>
    <w:rsid w:val="00970129"/>
    <w:rsid w:val="00970726"/>
    <w:rsid w:val="00970D28"/>
    <w:rsid w:val="009716FF"/>
    <w:rsid w:val="009722E6"/>
    <w:rsid w:val="00972470"/>
    <w:rsid w:val="00972639"/>
    <w:rsid w:val="00972646"/>
    <w:rsid w:val="009728F9"/>
    <w:rsid w:val="0097326D"/>
    <w:rsid w:val="0097344A"/>
    <w:rsid w:val="00974019"/>
    <w:rsid w:val="00974098"/>
    <w:rsid w:val="00974D7F"/>
    <w:rsid w:val="0097551B"/>
    <w:rsid w:val="00975A0C"/>
    <w:rsid w:val="00975B0E"/>
    <w:rsid w:val="00975DF2"/>
    <w:rsid w:val="00976038"/>
    <w:rsid w:val="00976158"/>
    <w:rsid w:val="00976439"/>
    <w:rsid w:val="00976A70"/>
    <w:rsid w:val="00976C42"/>
    <w:rsid w:val="009776F6"/>
    <w:rsid w:val="00977A1D"/>
    <w:rsid w:val="00977DF1"/>
    <w:rsid w:val="00980058"/>
    <w:rsid w:val="009805EA"/>
    <w:rsid w:val="009809EA"/>
    <w:rsid w:val="00980B9D"/>
    <w:rsid w:val="00980C06"/>
    <w:rsid w:val="00980C3B"/>
    <w:rsid w:val="00980C9F"/>
    <w:rsid w:val="00981176"/>
    <w:rsid w:val="00981CF3"/>
    <w:rsid w:val="009825A6"/>
    <w:rsid w:val="0098293E"/>
    <w:rsid w:val="00982DAD"/>
    <w:rsid w:val="00983532"/>
    <w:rsid w:val="0098395C"/>
    <w:rsid w:val="00984A70"/>
    <w:rsid w:val="00985A1C"/>
    <w:rsid w:val="00985B46"/>
    <w:rsid w:val="0098604F"/>
    <w:rsid w:val="009863EF"/>
    <w:rsid w:val="00986606"/>
    <w:rsid w:val="00986775"/>
    <w:rsid w:val="00987354"/>
    <w:rsid w:val="00987508"/>
    <w:rsid w:val="00990459"/>
    <w:rsid w:val="00990B99"/>
    <w:rsid w:val="00990D4F"/>
    <w:rsid w:val="009912FF"/>
    <w:rsid w:val="0099154E"/>
    <w:rsid w:val="0099155A"/>
    <w:rsid w:val="009916A2"/>
    <w:rsid w:val="00991BF7"/>
    <w:rsid w:val="00991FF0"/>
    <w:rsid w:val="0099219D"/>
    <w:rsid w:val="009924DC"/>
    <w:rsid w:val="00992F54"/>
    <w:rsid w:val="009935F6"/>
    <w:rsid w:val="009938AA"/>
    <w:rsid w:val="009939F7"/>
    <w:rsid w:val="009940CB"/>
    <w:rsid w:val="009947E0"/>
    <w:rsid w:val="00994830"/>
    <w:rsid w:val="009949A3"/>
    <w:rsid w:val="00994D26"/>
    <w:rsid w:val="00994D91"/>
    <w:rsid w:val="00994EBC"/>
    <w:rsid w:val="00994FB8"/>
    <w:rsid w:val="009955A6"/>
    <w:rsid w:val="009955E5"/>
    <w:rsid w:val="0099572B"/>
    <w:rsid w:val="00995863"/>
    <w:rsid w:val="00995BD4"/>
    <w:rsid w:val="00995D03"/>
    <w:rsid w:val="00995E89"/>
    <w:rsid w:val="00996093"/>
    <w:rsid w:val="0099623C"/>
    <w:rsid w:val="00996762"/>
    <w:rsid w:val="00996AB3"/>
    <w:rsid w:val="00996F78"/>
    <w:rsid w:val="009976B2"/>
    <w:rsid w:val="009A0000"/>
    <w:rsid w:val="009A038C"/>
    <w:rsid w:val="009A0402"/>
    <w:rsid w:val="009A0624"/>
    <w:rsid w:val="009A08FD"/>
    <w:rsid w:val="009A0D95"/>
    <w:rsid w:val="009A10A9"/>
    <w:rsid w:val="009A10E0"/>
    <w:rsid w:val="009A1773"/>
    <w:rsid w:val="009A1A19"/>
    <w:rsid w:val="009A1DEB"/>
    <w:rsid w:val="009A1EEA"/>
    <w:rsid w:val="009A2875"/>
    <w:rsid w:val="009A2AC6"/>
    <w:rsid w:val="009A355E"/>
    <w:rsid w:val="009A3D08"/>
    <w:rsid w:val="009A4CB5"/>
    <w:rsid w:val="009A53E9"/>
    <w:rsid w:val="009A5B1B"/>
    <w:rsid w:val="009A5EB6"/>
    <w:rsid w:val="009A5FC6"/>
    <w:rsid w:val="009A646E"/>
    <w:rsid w:val="009A6BCB"/>
    <w:rsid w:val="009A79B6"/>
    <w:rsid w:val="009A7AB7"/>
    <w:rsid w:val="009A7D7A"/>
    <w:rsid w:val="009B0999"/>
    <w:rsid w:val="009B0DEF"/>
    <w:rsid w:val="009B0DFA"/>
    <w:rsid w:val="009B1023"/>
    <w:rsid w:val="009B15DA"/>
    <w:rsid w:val="009B1F6D"/>
    <w:rsid w:val="009B241D"/>
    <w:rsid w:val="009B2B43"/>
    <w:rsid w:val="009B37F1"/>
    <w:rsid w:val="009B43E2"/>
    <w:rsid w:val="009B49D2"/>
    <w:rsid w:val="009B4A67"/>
    <w:rsid w:val="009B4CFE"/>
    <w:rsid w:val="009B54AC"/>
    <w:rsid w:val="009B627A"/>
    <w:rsid w:val="009B6849"/>
    <w:rsid w:val="009B6A74"/>
    <w:rsid w:val="009B6D33"/>
    <w:rsid w:val="009B6FF6"/>
    <w:rsid w:val="009B7904"/>
    <w:rsid w:val="009B7AA4"/>
    <w:rsid w:val="009C029C"/>
    <w:rsid w:val="009C0543"/>
    <w:rsid w:val="009C09FF"/>
    <w:rsid w:val="009C0E65"/>
    <w:rsid w:val="009C2443"/>
    <w:rsid w:val="009C2C89"/>
    <w:rsid w:val="009C336C"/>
    <w:rsid w:val="009C36CC"/>
    <w:rsid w:val="009C3C92"/>
    <w:rsid w:val="009C47CA"/>
    <w:rsid w:val="009C4994"/>
    <w:rsid w:val="009C4D59"/>
    <w:rsid w:val="009C5498"/>
    <w:rsid w:val="009C57A5"/>
    <w:rsid w:val="009C57DA"/>
    <w:rsid w:val="009C5A0B"/>
    <w:rsid w:val="009C6844"/>
    <w:rsid w:val="009C71ED"/>
    <w:rsid w:val="009C74A5"/>
    <w:rsid w:val="009C7561"/>
    <w:rsid w:val="009C773A"/>
    <w:rsid w:val="009C7882"/>
    <w:rsid w:val="009C79EC"/>
    <w:rsid w:val="009C7C21"/>
    <w:rsid w:val="009D06F6"/>
    <w:rsid w:val="009D0769"/>
    <w:rsid w:val="009D07DC"/>
    <w:rsid w:val="009D0C43"/>
    <w:rsid w:val="009D10F9"/>
    <w:rsid w:val="009D1664"/>
    <w:rsid w:val="009D1DCA"/>
    <w:rsid w:val="009D2590"/>
    <w:rsid w:val="009D2CC0"/>
    <w:rsid w:val="009D2E72"/>
    <w:rsid w:val="009D3964"/>
    <w:rsid w:val="009D3ADB"/>
    <w:rsid w:val="009D412E"/>
    <w:rsid w:val="009D4774"/>
    <w:rsid w:val="009D47D3"/>
    <w:rsid w:val="009D5016"/>
    <w:rsid w:val="009D5586"/>
    <w:rsid w:val="009D591F"/>
    <w:rsid w:val="009D60F6"/>
    <w:rsid w:val="009D6FFD"/>
    <w:rsid w:val="009D7615"/>
    <w:rsid w:val="009E0294"/>
    <w:rsid w:val="009E099A"/>
    <w:rsid w:val="009E0AB3"/>
    <w:rsid w:val="009E12A9"/>
    <w:rsid w:val="009E1866"/>
    <w:rsid w:val="009E1DBD"/>
    <w:rsid w:val="009E1EEF"/>
    <w:rsid w:val="009E2C10"/>
    <w:rsid w:val="009E34AA"/>
    <w:rsid w:val="009E35DB"/>
    <w:rsid w:val="009E4A5A"/>
    <w:rsid w:val="009E4E75"/>
    <w:rsid w:val="009E585D"/>
    <w:rsid w:val="009E5986"/>
    <w:rsid w:val="009E605C"/>
    <w:rsid w:val="009E6457"/>
    <w:rsid w:val="009E65A5"/>
    <w:rsid w:val="009E6995"/>
    <w:rsid w:val="009E69DC"/>
    <w:rsid w:val="009E6DFB"/>
    <w:rsid w:val="009E7613"/>
    <w:rsid w:val="009E7DE6"/>
    <w:rsid w:val="009F03EA"/>
    <w:rsid w:val="009F0C18"/>
    <w:rsid w:val="009F0C4D"/>
    <w:rsid w:val="009F0D68"/>
    <w:rsid w:val="009F0E8E"/>
    <w:rsid w:val="009F0F3F"/>
    <w:rsid w:val="009F125F"/>
    <w:rsid w:val="009F1284"/>
    <w:rsid w:val="009F1784"/>
    <w:rsid w:val="009F1986"/>
    <w:rsid w:val="009F1C4C"/>
    <w:rsid w:val="009F1C74"/>
    <w:rsid w:val="009F1FE1"/>
    <w:rsid w:val="009F24B7"/>
    <w:rsid w:val="009F255C"/>
    <w:rsid w:val="009F265B"/>
    <w:rsid w:val="009F270F"/>
    <w:rsid w:val="009F2EB6"/>
    <w:rsid w:val="009F3A1D"/>
    <w:rsid w:val="009F3C98"/>
    <w:rsid w:val="009F4147"/>
    <w:rsid w:val="009F4178"/>
    <w:rsid w:val="009F4517"/>
    <w:rsid w:val="009F544E"/>
    <w:rsid w:val="009F557A"/>
    <w:rsid w:val="009F629C"/>
    <w:rsid w:val="009F6995"/>
    <w:rsid w:val="009F69E0"/>
    <w:rsid w:val="009F7011"/>
    <w:rsid w:val="009F7B2F"/>
    <w:rsid w:val="009F7C30"/>
    <w:rsid w:val="009F7E6C"/>
    <w:rsid w:val="009F7E7B"/>
    <w:rsid w:val="00A00892"/>
    <w:rsid w:val="00A00A04"/>
    <w:rsid w:val="00A0177E"/>
    <w:rsid w:val="00A018F0"/>
    <w:rsid w:val="00A022F5"/>
    <w:rsid w:val="00A02A9F"/>
    <w:rsid w:val="00A032B1"/>
    <w:rsid w:val="00A039B7"/>
    <w:rsid w:val="00A03DA3"/>
    <w:rsid w:val="00A03F5C"/>
    <w:rsid w:val="00A04CC8"/>
    <w:rsid w:val="00A04D2F"/>
    <w:rsid w:val="00A050F5"/>
    <w:rsid w:val="00A054B2"/>
    <w:rsid w:val="00A057DB"/>
    <w:rsid w:val="00A0638C"/>
    <w:rsid w:val="00A06860"/>
    <w:rsid w:val="00A0777B"/>
    <w:rsid w:val="00A07BAB"/>
    <w:rsid w:val="00A07DAD"/>
    <w:rsid w:val="00A102EF"/>
    <w:rsid w:val="00A1055A"/>
    <w:rsid w:val="00A118D2"/>
    <w:rsid w:val="00A11AF3"/>
    <w:rsid w:val="00A11AFB"/>
    <w:rsid w:val="00A120EF"/>
    <w:rsid w:val="00A1270E"/>
    <w:rsid w:val="00A127EC"/>
    <w:rsid w:val="00A129AE"/>
    <w:rsid w:val="00A13021"/>
    <w:rsid w:val="00A1348B"/>
    <w:rsid w:val="00A13652"/>
    <w:rsid w:val="00A13D2B"/>
    <w:rsid w:val="00A13E23"/>
    <w:rsid w:val="00A14925"/>
    <w:rsid w:val="00A14B09"/>
    <w:rsid w:val="00A14D9D"/>
    <w:rsid w:val="00A15354"/>
    <w:rsid w:val="00A16283"/>
    <w:rsid w:val="00A16535"/>
    <w:rsid w:val="00A165EC"/>
    <w:rsid w:val="00A166C3"/>
    <w:rsid w:val="00A16761"/>
    <w:rsid w:val="00A167FF"/>
    <w:rsid w:val="00A16B0B"/>
    <w:rsid w:val="00A17005"/>
    <w:rsid w:val="00A17030"/>
    <w:rsid w:val="00A17539"/>
    <w:rsid w:val="00A17BA0"/>
    <w:rsid w:val="00A2030A"/>
    <w:rsid w:val="00A20638"/>
    <w:rsid w:val="00A209B5"/>
    <w:rsid w:val="00A209F1"/>
    <w:rsid w:val="00A20EE8"/>
    <w:rsid w:val="00A22B5D"/>
    <w:rsid w:val="00A2327C"/>
    <w:rsid w:val="00A23632"/>
    <w:rsid w:val="00A23FBD"/>
    <w:rsid w:val="00A241A4"/>
    <w:rsid w:val="00A245CE"/>
    <w:rsid w:val="00A24708"/>
    <w:rsid w:val="00A24F16"/>
    <w:rsid w:val="00A24FA8"/>
    <w:rsid w:val="00A25085"/>
    <w:rsid w:val="00A25114"/>
    <w:rsid w:val="00A2549F"/>
    <w:rsid w:val="00A257EF"/>
    <w:rsid w:val="00A2597B"/>
    <w:rsid w:val="00A25A77"/>
    <w:rsid w:val="00A26096"/>
    <w:rsid w:val="00A26306"/>
    <w:rsid w:val="00A2664C"/>
    <w:rsid w:val="00A2673A"/>
    <w:rsid w:val="00A26C43"/>
    <w:rsid w:val="00A27AAE"/>
    <w:rsid w:val="00A305E8"/>
    <w:rsid w:val="00A3062D"/>
    <w:rsid w:val="00A30C16"/>
    <w:rsid w:val="00A310C2"/>
    <w:rsid w:val="00A310E6"/>
    <w:rsid w:val="00A31592"/>
    <w:rsid w:val="00A315E5"/>
    <w:rsid w:val="00A319D2"/>
    <w:rsid w:val="00A31AD6"/>
    <w:rsid w:val="00A31CDB"/>
    <w:rsid w:val="00A31DF4"/>
    <w:rsid w:val="00A326E8"/>
    <w:rsid w:val="00A32791"/>
    <w:rsid w:val="00A32BA9"/>
    <w:rsid w:val="00A33387"/>
    <w:rsid w:val="00A34395"/>
    <w:rsid w:val="00A34DA4"/>
    <w:rsid w:val="00A359E0"/>
    <w:rsid w:val="00A35A34"/>
    <w:rsid w:val="00A35A78"/>
    <w:rsid w:val="00A36413"/>
    <w:rsid w:val="00A36458"/>
    <w:rsid w:val="00A36510"/>
    <w:rsid w:val="00A37293"/>
    <w:rsid w:val="00A37333"/>
    <w:rsid w:val="00A37567"/>
    <w:rsid w:val="00A37EBD"/>
    <w:rsid w:val="00A402B6"/>
    <w:rsid w:val="00A40E1F"/>
    <w:rsid w:val="00A42EF1"/>
    <w:rsid w:val="00A43101"/>
    <w:rsid w:val="00A434F9"/>
    <w:rsid w:val="00A437F8"/>
    <w:rsid w:val="00A43998"/>
    <w:rsid w:val="00A4417B"/>
    <w:rsid w:val="00A441DF"/>
    <w:rsid w:val="00A445A1"/>
    <w:rsid w:val="00A44630"/>
    <w:rsid w:val="00A4486F"/>
    <w:rsid w:val="00A449E7"/>
    <w:rsid w:val="00A44A1F"/>
    <w:rsid w:val="00A44CA7"/>
    <w:rsid w:val="00A44E10"/>
    <w:rsid w:val="00A454A4"/>
    <w:rsid w:val="00A4559E"/>
    <w:rsid w:val="00A45C51"/>
    <w:rsid w:val="00A45E18"/>
    <w:rsid w:val="00A46132"/>
    <w:rsid w:val="00A46FDC"/>
    <w:rsid w:val="00A47423"/>
    <w:rsid w:val="00A474A6"/>
    <w:rsid w:val="00A47A93"/>
    <w:rsid w:val="00A47DFA"/>
    <w:rsid w:val="00A506CF"/>
    <w:rsid w:val="00A51324"/>
    <w:rsid w:val="00A513D8"/>
    <w:rsid w:val="00A518C6"/>
    <w:rsid w:val="00A53027"/>
    <w:rsid w:val="00A53A83"/>
    <w:rsid w:val="00A542E5"/>
    <w:rsid w:val="00A549BB"/>
    <w:rsid w:val="00A550F4"/>
    <w:rsid w:val="00A5522A"/>
    <w:rsid w:val="00A553F8"/>
    <w:rsid w:val="00A5544F"/>
    <w:rsid w:val="00A556F3"/>
    <w:rsid w:val="00A55769"/>
    <w:rsid w:val="00A55C70"/>
    <w:rsid w:val="00A55F32"/>
    <w:rsid w:val="00A56706"/>
    <w:rsid w:val="00A568F4"/>
    <w:rsid w:val="00A56AC4"/>
    <w:rsid w:val="00A56B78"/>
    <w:rsid w:val="00A56E13"/>
    <w:rsid w:val="00A57029"/>
    <w:rsid w:val="00A572BC"/>
    <w:rsid w:val="00A57C88"/>
    <w:rsid w:val="00A57D95"/>
    <w:rsid w:val="00A601C1"/>
    <w:rsid w:val="00A6083E"/>
    <w:rsid w:val="00A61476"/>
    <w:rsid w:val="00A615F2"/>
    <w:rsid w:val="00A61699"/>
    <w:rsid w:val="00A61915"/>
    <w:rsid w:val="00A61B39"/>
    <w:rsid w:val="00A621DA"/>
    <w:rsid w:val="00A62AD7"/>
    <w:rsid w:val="00A631B7"/>
    <w:rsid w:val="00A631FB"/>
    <w:rsid w:val="00A63565"/>
    <w:rsid w:val="00A63B2D"/>
    <w:rsid w:val="00A648E7"/>
    <w:rsid w:val="00A6497D"/>
    <w:rsid w:val="00A64BC5"/>
    <w:rsid w:val="00A64EEF"/>
    <w:rsid w:val="00A651F6"/>
    <w:rsid w:val="00A656FB"/>
    <w:rsid w:val="00A65C29"/>
    <w:rsid w:val="00A65F9F"/>
    <w:rsid w:val="00A665FF"/>
    <w:rsid w:val="00A66973"/>
    <w:rsid w:val="00A66E43"/>
    <w:rsid w:val="00A67A97"/>
    <w:rsid w:val="00A70C94"/>
    <w:rsid w:val="00A711BC"/>
    <w:rsid w:val="00A71340"/>
    <w:rsid w:val="00A719C2"/>
    <w:rsid w:val="00A71DBB"/>
    <w:rsid w:val="00A72434"/>
    <w:rsid w:val="00A732A5"/>
    <w:rsid w:val="00A73301"/>
    <w:rsid w:val="00A73AD4"/>
    <w:rsid w:val="00A74E71"/>
    <w:rsid w:val="00A75463"/>
    <w:rsid w:val="00A754A1"/>
    <w:rsid w:val="00A764A9"/>
    <w:rsid w:val="00A7669A"/>
    <w:rsid w:val="00A76BA5"/>
    <w:rsid w:val="00A7728C"/>
    <w:rsid w:val="00A77FAB"/>
    <w:rsid w:val="00A80634"/>
    <w:rsid w:val="00A8071B"/>
    <w:rsid w:val="00A8071D"/>
    <w:rsid w:val="00A808FD"/>
    <w:rsid w:val="00A80BF8"/>
    <w:rsid w:val="00A81790"/>
    <w:rsid w:val="00A81E64"/>
    <w:rsid w:val="00A822B2"/>
    <w:rsid w:val="00A8239C"/>
    <w:rsid w:val="00A823CF"/>
    <w:rsid w:val="00A8274D"/>
    <w:rsid w:val="00A831D3"/>
    <w:rsid w:val="00A832E0"/>
    <w:rsid w:val="00A834ED"/>
    <w:rsid w:val="00A83C68"/>
    <w:rsid w:val="00A845F1"/>
    <w:rsid w:val="00A84DA6"/>
    <w:rsid w:val="00A84F37"/>
    <w:rsid w:val="00A85046"/>
    <w:rsid w:val="00A85360"/>
    <w:rsid w:val="00A85476"/>
    <w:rsid w:val="00A85713"/>
    <w:rsid w:val="00A86338"/>
    <w:rsid w:val="00A86661"/>
    <w:rsid w:val="00A874EC"/>
    <w:rsid w:val="00A87B0C"/>
    <w:rsid w:val="00A87F65"/>
    <w:rsid w:val="00A90190"/>
    <w:rsid w:val="00A9027F"/>
    <w:rsid w:val="00A90CA2"/>
    <w:rsid w:val="00A91A78"/>
    <w:rsid w:val="00A9200C"/>
    <w:rsid w:val="00A920AE"/>
    <w:rsid w:val="00A92AFF"/>
    <w:rsid w:val="00A92E6F"/>
    <w:rsid w:val="00A9306D"/>
    <w:rsid w:val="00A935B5"/>
    <w:rsid w:val="00A94492"/>
    <w:rsid w:val="00A9468A"/>
    <w:rsid w:val="00A94815"/>
    <w:rsid w:val="00A95125"/>
    <w:rsid w:val="00A9519B"/>
    <w:rsid w:val="00A95375"/>
    <w:rsid w:val="00A955D3"/>
    <w:rsid w:val="00A95BF2"/>
    <w:rsid w:val="00A95C92"/>
    <w:rsid w:val="00A962EF"/>
    <w:rsid w:val="00A96937"/>
    <w:rsid w:val="00A96A5F"/>
    <w:rsid w:val="00A96D89"/>
    <w:rsid w:val="00A973A3"/>
    <w:rsid w:val="00A97786"/>
    <w:rsid w:val="00A977C2"/>
    <w:rsid w:val="00A979DE"/>
    <w:rsid w:val="00AA058F"/>
    <w:rsid w:val="00AA1178"/>
    <w:rsid w:val="00AA129F"/>
    <w:rsid w:val="00AA1358"/>
    <w:rsid w:val="00AA1E08"/>
    <w:rsid w:val="00AA239E"/>
    <w:rsid w:val="00AA29B1"/>
    <w:rsid w:val="00AA2D65"/>
    <w:rsid w:val="00AA35E0"/>
    <w:rsid w:val="00AA4465"/>
    <w:rsid w:val="00AA5341"/>
    <w:rsid w:val="00AA549D"/>
    <w:rsid w:val="00AA56CC"/>
    <w:rsid w:val="00AA5FAB"/>
    <w:rsid w:val="00AA617D"/>
    <w:rsid w:val="00AA6BC9"/>
    <w:rsid w:val="00AA6FC7"/>
    <w:rsid w:val="00AA7416"/>
    <w:rsid w:val="00AA770E"/>
    <w:rsid w:val="00AA78D9"/>
    <w:rsid w:val="00AA7A8A"/>
    <w:rsid w:val="00AA7D6D"/>
    <w:rsid w:val="00AA7E5E"/>
    <w:rsid w:val="00AB0A97"/>
    <w:rsid w:val="00AB0BE2"/>
    <w:rsid w:val="00AB16F8"/>
    <w:rsid w:val="00AB1990"/>
    <w:rsid w:val="00AB2D5B"/>
    <w:rsid w:val="00AB2DE9"/>
    <w:rsid w:val="00AB3F5C"/>
    <w:rsid w:val="00AB4787"/>
    <w:rsid w:val="00AB4BE1"/>
    <w:rsid w:val="00AB5214"/>
    <w:rsid w:val="00AB52FD"/>
    <w:rsid w:val="00AB561A"/>
    <w:rsid w:val="00AB5977"/>
    <w:rsid w:val="00AB5C17"/>
    <w:rsid w:val="00AB6044"/>
    <w:rsid w:val="00AB62A7"/>
    <w:rsid w:val="00AB63DA"/>
    <w:rsid w:val="00AB6BAF"/>
    <w:rsid w:val="00AB78EE"/>
    <w:rsid w:val="00AB7A3C"/>
    <w:rsid w:val="00AB7B67"/>
    <w:rsid w:val="00AC0007"/>
    <w:rsid w:val="00AC03AE"/>
    <w:rsid w:val="00AC0AD5"/>
    <w:rsid w:val="00AC1D28"/>
    <w:rsid w:val="00AC1F9B"/>
    <w:rsid w:val="00AC2025"/>
    <w:rsid w:val="00AC22FC"/>
    <w:rsid w:val="00AC3180"/>
    <w:rsid w:val="00AC3302"/>
    <w:rsid w:val="00AC33BE"/>
    <w:rsid w:val="00AC3E77"/>
    <w:rsid w:val="00AC3EC6"/>
    <w:rsid w:val="00AC3F73"/>
    <w:rsid w:val="00AC5041"/>
    <w:rsid w:val="00AC58F8"/>
    <w:rsid w:val="00AC5ABF"/>
    <w:rsid w:val="00AC6AF9"/>
    <w:rsid w:val="00AC6E18"/>
    <w:rsid w:val="00AC72B4"/>
    <w:rsid w:val="00AC792F"/>
    <w:rsid w:val="00AC7A89"/>
    <w:rsid w:val="00AC7B12"/>
    <w:rsid w:val="00AC7BED"/>
    <w:rsid w:val="00AD1123"/>
    <w:rsid w:val="00AD13DA"/>
    <w:rsid w:val="00AD1DB3"/>
    <w:rsid w:val="00AD2350"/>
    <w:rsid w:val="00AD400D"/>
    <w:rsid w:val="00AD4AA4"/>
    <w:rsid w:val="00AD4B18"/>
    <w:rsid w:val="00AD5458"/>
    <w:rsid w:val="00AD5BA0"/>
    <w:rsid w:val="00AD61BD"/>
    <w:rsid w:val="00AD63F2"/>
    <w:rsid w:val="00AD6CBC"/>
    <w:rsid w:val="00AD7280"/>
    <w:rsid w:val="00AD75A1"/>
    <w:rsid w:val="00AD792E"/>
    <w:rsid w:val="00AD7A26"/>
    <w:rsid w:val="00AD7C8E"/>
    <w:rsid w:val="00AD7CFC"/>
    <w:rsid w:val="00AE02D3"/>
    <w:rsid w:val="00AE039C"/>
    <w:rsid w:val="00AE0A61"/>
    <w:rsid w:val="00AE10B2"/>
    <w:rsid w:val="00AE10E3"/>
    <w:rsid w:val="00AE13A1"/>
    <w:rsid w:val="00AE14A0"/>
    <w:rsid w:val="00AE1745"/>
    <w:rsid w:val="00AE1AA6"/>
    <w:rsid w:val="00AE229E"/>
    <w:rsid w:val="00AE280D"/>
    <w:rsid w:val="00AE2CDF"/>
    <w:rsid w:val="00AE2F76"/>
    <w:rsid w:val="00AE30DC"/>
    <w:rsid w:val="00AE3112"/>
    <w:rsid w:val="00AE343A"/>
    <w:rsid w:val="00AE3448"/>
    <w:rsid w:val="00AE3C70"/>
    <w:rsid w:val="00AE4294"/>
    <w:rsid w:val="00AE4462"/>
    <w:rsid w:val="00AE4577"/>
    <w:rsid w:val="00AE4D32"/>
    <w:rsid w:val="00AE5035"/>
    <w:rsid w:val="00AE565A"/>
    <w:rsid w:val="00AE5DED"/>
    <w:rsid w:val="00AE5E08"/>
    <w:rsid w:val="00AE6368"/>
    <w:rsid w:val="00AE6A1B"/>
    <w:rsid w:val="00AE6A9B"/>
    <w:rsid w:val="00AE6E14"/>
    <w:rsid w:val="00AE6FD1"/>
    <w:rsid w:val="00AE72E6"/>
    <w:rsid w:val="00AE7465"/>
    <w:rsid w:val="00AE75A6"/>
    <w:rsid w:val="00AE76F6"/>
    <w:rsid w:val="00AE7816"/>
    <w:rsid w:val="00AE79CA"/>
    <w:rsid w:val="00AE7A66"/>
    <w:rsid w:val="00AE7A79"/>
    <w:rsid w:val="00AF090A"/>
    <w:rsid w:val="00AF0DF7"/>
    <w:rsid w:val="00AF139A"/>
    <w:rsid w:val="00AF18D5"/>
    <w:rsid w:val="00AF1A5F"/>
    <w:rsid w:val="00AF21B5"/>
    <w:rsid w:val="00AF254B"/>
    <w:rsid w:val="00AF3163"/>
    <w:rsid w:val="00AF3652"/>
    <w:rsid w:val="00AF39FD"/>
    <w:rsid w:val="00AF4316"/>
    <w:rsid w:val="00AF43D4"/>
    <w:rsid w:val="00AF4903"/>
    <w:rsid w:val="00AF4D08"/>
    <w:rsid w:val="00AF588B"/>
    <w:rsid w:val="00AF5F9B"/>
    <w:rsid w:val="00AF619C"/>
    <w:rsid w:val="00AF619D"/>
    <w:rsid w:val="00AF6623"/>
    <w:rsid w:val="00AF678C"/>
    <w:rsid w:val="00AF6E29"/>
    <w:rsid w:val="00AF6E46"/>
    <w:rsid w:val="00AF709A"/>
    <w:rsid w:val="00AF74C2"/>
    <w:rsid w:val="00AF76BD"/>
    <w:rsid w:val="00AF7A6E"/>
    <w:rsid w:val="00AF7F73"/>
    <w:rsid w:val="00B00010"/>
    <w:rsid w:val="00B00539"/>
    <w:rsid w:val="00B01344"/>
    <w:rsid w:val="00B01A38"/>
    <w:rsid w:val="00B01E90"/>
    <w:rsid w:val="00B021BF"/>
    <w:rsid w:val="00B0284C"/>
    <w:rsid w:val="00B02D8E"/>
    <w:rsid w:val="00B03181"/>
    <w:rsid w:val="00B03214"/>
    <w:rsid w:val="00B036B9"/>
    <w:rsid w:val="00B0371E"/>
    <w:rsid w:val="00B04556"/>
    <w:rsid w:val="00B059F8"/>
    <w:rsid w:val="00B05AAE"/>
    <w:rsid w:val="00B06103"/>
    <w:rsid w:val="00B065A2"/>
    <w:rsid w:val="00B068FA"/>
    <w:rsid w:val="00B07321"/>
    <w:rsid w:val="00B078ED"/>
    <w:rsid w:val="00B11AF0"/>
    <w:rsid w:val="00B11D6A"/>
    <w:rsid w:val="00B1211C"/>
    <w:rsid w:val="00B1247B"/>
    <w:rsid w:val="00B12698"/>
    <w:rsid w:val="00B127EC"/>
    <w:rsid w:val="00B12CD6"/>
    <w:rsid w:val="00B12E31"/>
    <w:rsid w:val="00B1328D"/>
    <w:rsid w:val="00B135A8"/>
    <w:rsid w:val="00B138FF"/>
    <w:rsid w:val="00B139AD"/>
    <w:rsid w:val="00B1418F"/>
    <w:rsid w:val="00B141BC"/>
    <w:rsid w:val="00B14598"/>
    <w:rsid w:val="00B148AD"/>
    <w:rsid w:val="00B14ED6"/>
    <w:rsid w:val="00B150CC"/>
    <w:rsid w:val="00B15248"/>
    <w:rsid w:val="00B15299"/>
    <w:rsid w:val="00B15E83"/>
    <w:rsid w:val="00B1602E"/>
    <w:rsid w:val="00B16116"/>
    <w:rsid w:val="00B161C3"/>
    <w:rsid w:val="00B1645D"/>
    <w:rsid w:val="00B16AD4"/>
    <w:rsid w:val="00B16B14"/>
    <w:rsid w:val="00B17F4A"/>
    <w:rsid w:val="00B2052A"/>
    <w:rsid w:val="00B20CEE"/>
    <w:rsid w:val="00B21004"/>
    <w:rsid w:val="00B22260"/>
    <w:rsid w:val="00B22415"/>
    <w:rsid w:val="00B2246C"/>
    <w:rsid w:val="00B224E8"/>
    <w:rsid w:val="00B227D0"/>
    <w:rsid w:val="00B22852"/>
    <w:rsid w:val="00B23FE6"/>
    <w:rsid w:val="00B242DC"/>
    <w:rsid w:val="00B24467"/>
    <w:rsid w:val="00B249F1"/>
    <w:rsid w:val="00B24D4F"/>
    <w:rsid w:val="00B25B36"/>
    <w:rsid w:val="00B25C83"/>
    <w:rsid w:val="00B25DBE"/>
    <w:rsid w:val="00B25F54"/>
    <w:rsid w:val="00B262B0"/>
    <w:rsid w:val="00B26559"/>
    <w:rsid w:val="00B26B8B"/>
    <w:rsid w:val="00B276C9"/>
    <w:rsid w:val="00B279DD"/>
    <w:rsid w:val="00B27E41"/>
    <w:rsid w:val="00B27EBD"/>
    <w:rsid w:val="00B308EF"/>
    <w:rsid w:val="00B30A93"/>
    <w:rsid w:val="00B31AB8"/>
    <w:rsid w:val="00B31CAF"/>
    <w:rsid w:val="00B32700"/>
    <w:rsid w:val="00B32A79"/>
    <w:rsid w:val="00B32D91"/>
    <w:rsid w:val="00B33A09"/>
    <w:rsid w:val="00B33B59"/>
    <w:rsid w:val="00B34FC5"/>
    <w:rsid w:val="00B3566C"/>
    <w:rsid w:val="00B3571C"/>
    <w:rsid w:val="00B359B5"/>
    <w:rsid w:val="00B35FF9"/>
    <w:rsid w:val="00B366A4"/>
    <w:rsid w:val="00B36FE4"/>
    <w:rsid w:val="00B3704E"/>
    <w:rsid w:val="00B372F1"/>
    <w:rsid w:val="00B37342"/>
    <w:rsid w:val="00B37737"/>
    <w:rsid w:val="00B377FD"/>
    <w:rsid w:val="00B378B2"/>
    <w:rsid w:val="00B37A3E"/>
    <w:rsid w:val="00B37B52"/>
    <w:rsid w:val="00B408DF"/>
    <w:rsid w:val="00B408F7"/>
    <w:rsid w:val="00B4122A"/>
    <w:rsid w:val="00B416FA"/>
    <w:rsid w:val="00B422DF"/>
    <w:rsid w:val="00B422F2"/>
    <w:rsid w:val="00B424A3"/>
    <w:rsid w:val="00B42744"/>
    <w:rsid w:val="00B43229"/>
    <w:rsid w:val="00B43567"/>
    <w:rsid w:val="00B4369A"/>
    <w:rsid w:val="00B43915"/>
    <w:rsid w:val="00B43AC4"/>
    <w:rsid w:val="00B43BDB"/>
    <w:rsid w:val="00B43C08"/>
    <w:rsid w:val="00B443EB"/>
    <w:rsid w:val="00B4463F"/>
    <w:rsid w:val="00B44786"/>
    <w:rsid w:val="00B45F01"/>
    <w:rsid w:val="00B46124"/>
    <w:rsid w:val="00B46399"/>
    <w:rsid w:val="00B4760A"/>
    <w:rsid w:val="00B5009F"/>
    <w:rsid w:val="00B5033A"/>
    <w:rsid w:val="00B508C9"/>
    <w:rsid w:val="00B510BB"/>
    <w:rsid w:val="00B51283"/>
    <w:rsid w:val="00B513CA"/>
    <w:rsid w:val="00B51D7B"/>
    <w:rsid w:val="00B51DD0"/>
    <w:rsid w:val="00B52199"/>
    <w:rsid w:val="00B5224A"/>
    <w:rsid w:val="00B52B56"/>
    <w:rsid w:val="00B52D1C"/>
    <w:rsid w:val="00B53105"/>
    <w:rsid w:val="00B532AF"/>
    <w:rsid w:val="00B5367F"/>
    <w:rsid w:val="00B53B80"/>
    <w:rsid w:val="00B540BD"/>
    <w:rsid w:val="00B54822"/>
    <w:rsid w:val="00B5533B"/>
    <w:rsid w:val="00B554BE"/>
    <w:rsid w:val="00B555C9"/>
    <w:rsid w:val="00B556D7"/>
    <w:rsid w:val="00B55A0B"/>
    <w:rsid w:val="00B56511"/>
    <w:rsid w:val="00B57721"/>
    <w:rsid w:val="00B5785C"/>
    <w:rsid w:val="00B5787E"/>
    <w:rsid w:val="00B57BCB"/>
    <w:rsid w:val="00B605BF"/>
    <w:rsid w:val="00B60608"/>
    <w:rsid w:val="00B606BB"/>
    <w:rsid w:val="00B6077A"/>
    <w:rsid w:val="00B607CA"/>
    <w:rsid w:val="00B6134A"/>
    <w:rsid w:val="00B61EF7"/>
    <w:rsid w:val="00B621F7"/>
    <w:rsid w:val="00B623CB"/>
    <w:rsid w:val="00B62CD8"/>
    <w:rsid w:val="00B62D49"/>
    <w:rsid w:val="00B63C05"/>
    <w:rsid w:val="00B63DDC"/>
    <w:rsid w:val="00B63E7B"/>
    <w:rsid w:val="00B63F98"/>
    <w:rsid w:val="00B64297"/>
    <w:rsid w:val="00B658F5"/>
    <w:rsid w:val="00B66F9C"/>
    <w:rsid w:val="00B66FDC"/>
    <w:rsid w:val="00B67561"/>
    <w:rsid w:val="00B678DA"/>
    <w:rsid w:val="00B679A7"/>
    <w:rsid w:val="00B7097C"/>
    <w:rsid w:val="00B709AD"/>
    <w:rsid w:val="00B70C23"/>
    <w:rsid w:val="00B713CB"/>
    <w:rsid w:val="00B72346"/>
    <w:rsid w:val="00B729DB"/>
    <w:rsid w:val="00B73830"/>
    <w:rsid w:val="00B73AD1"/>
    <w:rsid w:val="00B74744"/>
    <w:rsid w:val="00B74FD6"/>
    <w:rsid w:val="00B75308"/>
    <w:rsid w:val="00B7579F"/>
    <w:rsid w:val="00B75C93"/>
    <w:rsid w:val="00B75D7F"/>
    <w:rsid w:val="00B763A5"/>
    <w:rsid w:val="00B7674F"/>
    <w:rsid w:val="00B767D0"/>
    <w:rsid w:val="00B77818"/>
    <w:rsid w:val="00B8026C"/>
    <w:rsid w:val="00B80684"/>
    <w:rsid w:val="00B80C10"/>
    <w:rsid w:val="00B816C4"/>
    <w:rsid w:val="00B819E9"/>
    <w:rsid w:val="00B81D1D"/>
    <w:rsid w:val="00B833F5"/>
    <w:rsid w:val="00B83781"/>
    <w:rsid w:val="00B83BB4"/>
    <w:rsid w:val="00B840C6"/>
    <w:rsid w:val="00B84786"/>
    <w:rsid w:val="00B84859"/>
    <w:rsid w:val="00B8488E"/>
    <w:rsid w:val="00B85015"/>
    <w:rsid w:val="00B85F68"/>
    <w:rsid w:val="00B864DF"/>
    <w:rsid w:val="00B86558"/>
    <w:rsid w:val="00B86781"/>
    <w:rsid w:val="00B8685D"/>
    <w:rsid w:val="00B87315"/>
    <w:rsid w:val="00B87978"/>
    <w:rsid w:val="00B9070B"/>
    <w:rsid w:val="00B90770"/>
    <w:rsid w:val="00B91C78"/>
    <w:rsid w:val="00B920AC"/>
    <w:rsid w:val="00B92444"/>
    <w:rsid w:val="00B92638"/>
    <w:rsid w:val="00B92DE8"/>
    <w:rsid w:val="00B9310E"/>
    <w:rsid w:val="00B9341A"/>
    <w:rsid w:val="00B93CDD"/>
    <w:rsid w:val="00B94170"/>
    <w:rsid w:val="00B944B6"/>
    <w:rsid w:val="00B94A07"/>
    <w:rsid w:val="00B94AE2"/>
    <w:rsid w:val="00B950B0"/>
    <w:rsid w:val="00B95556"/>
    <w:rsid w:val="00B95FB6"/>
    <w:rsid w:val="00B96022"/>
    <w:rsid w:val="00B96815"/>
    <w:rsid w:val="00B96832"/>
    <w:rsid w:val="00B96C1C"/>
    <w:rsid w:val="00B96C2D"/>
    <w:rsid w:val="00B96CD9"/>
    <w:rsid w:val="00B96D67"/>
    <w:rsid w:val="00B96F86"/>
    <w:rsid w:val="00B97383"/>
    <w:rsid w:val="00B974E3"/>
    <w:rsid w:val="00B9782E"/>
    <w:rsid w:val="00B97923"/>
    <w:rsid w:val="00B97A28"/>
    <w:rsid w:val="00B97F0E"/>
    <w:rsid w:val="00BA0198"/>
    <w:rsid w:val="00BA1162"/>
    <w:rsid w:val="00BA1222"/>
    <w:rsid w:val="00BA1259"/>
    <w:rsid w:val="00BA1845"/>
    <w:rsid w:val="00BA1E26"/>
    <w:rsid w:val="00BA21AA"/>
    <w:rsid w:val="00BA22B1"/>
    <w:rsid w:val="00BA270D"/>
    <w:rsid w:val="00BA2FD0"/>
    <w:rsid w:val="00BA34F1"/>
    <w:rsid w:val="00BA450C"/>
    <w:rsid w:val="00BA462B"/>
    <w:rsid w:val="00BA50AC"/>
    <w:rsid w:val="00BA6072"/>
    <w:rsid w:val="00BA68D1"/>
    <w:rsid w:val="00BA6A04"/>
    <w:rsid w:val="00BA6F7A"/>
    <w:rsid w:val="00BA70BF"/>
    <w:rsid w:val="00BA7C60"/>
    <w:rsid w:val="00BA7CC3"/>
    <w:rsid w:val="00BA7CD5"/>
    <w:rsid w:val="00BB0718"/>
    <w:rsid w:val="00BB0A51"/>
    <w:rsid w:val="00BB1601"/>
    <w:rsid w:val="00BB1716"/>
    <w:rsid w:val="00BB1F82"/>
    <w:rsid w:val="00BB22D5"/>
    <w:rsid w:val="00BB2C1F"/>
    <w:rsid w:val="00BB3153"/>
    <w:rsid w:val="00BB4699"/>
    <w:rsid w:val="00BB4991"/>
    <w:rsid w:val="00BB4996"/>
    <w:rsid w:val="00BB5241"/>
    <w:rsid w:val="00BB5511"/>
    <w:rsid w:val="00BB6351"/>
    <w:rsid w:val="00BB6814"/>
    <w:rsid w:val="00BB6C9C"/>
    <w:rsid w:val="00BB6E00"/>
    <w:rsid w:val="00BB7670"/>
    <w:rsid w:val="00BB792F"/>
    <w:rsid w:val="00BB7A74"/>
    <w:rsid w:val="00BB7C3C"/>
    <w:rsid w:val="00BC074C"/>
    <w:rsid w:val="00BC0BE5"/>
    <w:rsid w:val="00BC0DBD"/>
    <w:rsid w:val="00BC11A9"/>
    <w:rsid w:val="00BC1A1D"/>
    <w:rsid w:val="00BC239C"/>
    <w:rsid w:val="00BC239D"/>
    <w:rsid w:val="00BC243C"/>
    <w:rsid w:val="00BC253A"/>
    <w:rsid w:val="00BC27C9"/>
    <w:rsid w:val="00BC2863"/>
    <w:rsid w:val="00BC286E"/>
    <w:rsid w:val="00BC28B6"/>
    <w:rsid w:val="00BC2E95"/>
    <w:rsid w:val="00BC3668"/>
    <w:rsid w:val="00BC3B4C"/>
    <w:rsid w:val="00BC3CCC"/>
    <w:rsid w:val="00BC3E04"/>
    <w:rsid w:val="00BC4272"/>
    <w:rsid w:val="00BC46EA"/>
    <w:rsid w:val="00BC5646"/>
    <w:rsid w:val="00BC58AC"/>
    <w:rsid w:val="00BC5C63"/>
    <w:rsid w:val="00BC60ED"/>
    <w:rsid w:val="00BC6D08"/>
    <w:rsid w:val="00BC7015"/>
    <w:rsid w:val="00BC7609"/>
    <w:rsid w:val="00BD1254"/>
    <w:rsid w:val="00BD16C0"/>
    <w:rsid w:val="00BD1A86"/>
    <w:rsid w:val="00BD1D5B"/>
    <w:rsid w:val="00BD2272"/>
    <w:rsid w:val="00BD335E"/>
    <w:rsid w:val="00BD33B8"/>
    <w:rsid w:val="00BD3722"/>
    <w:rsid w:val="00BD3E33"/>
    <w:rsid w:val="00BD45FF"/>
    <w:rsid w:val="00BD4DAB"/>
    <w:rsid w:val="00BD62DF"/>
    <w:rsid w:val="00BD67C4"/>
    <w:rsid w:val="00BD734C"/>
    <w:rsid w:val="00BD73C0"/>
    <w:rsid w:val="00BD7751"/>
    <w:rsid w:val="00BD78F2"/>
    <w:rsid w:val="00BD7A1C"/>
    <w:rsid w:val="00BD7ACE"/>
    <w:rsid w:val="00BD7DA3"/>
    <w:rsid w:val="00BE11AD"/>
    <w:rsid w:val="00BE1581"/>
    <w:rsid w:val="00BE16B7"/>
    <w:rsid w:val="00BE1AB2"/>
    <w:rsid w:val="00BE1F73"/>
    <w:rsid w:val="00BE27A1"/>
    <w:rsid w:val="00BE2971"/>
    <w:rsid w:val="00BE2DF6"/>
    <w:rsid w:val="00BE30AD"/>
    <w:rsid w:val="00BE3FEB"/>
    <w:rsid w:val="00BE4502"/>
    <w:rsid w:val="00BE4761"/>
    <w:rsid w:val="00BE494B"/>
    <w:rsid w:val="00BE4BD2"/>
    <w:rsid w:val="00BE4BDB"/>
    <w:rsid w:val="00BE5897"/>
    <w:rsid w:val="00BE5E51"/>
    <w:rsid w:val="00BE5FB4"/>
    <w:rsid w:val="00BE71BE"/>
    <w:rsid w:val="00BE7472"/>
    <w:rsid w:val="00BF0538"/>
    <w:rsid w:val="00BF0AC4"/>
    <w:rsid w:val="00BF11D2"/>
    <w:rsid w:val="00BF1521"/>
    <w:rsid w:val="00BF1534"/>
    <w:rsid w:val="00BF1E2E"/>
    <w:rsid w:val="00BF1E9F"/>
    <w:rsid w:val="00BF34E0"/>
    <w:rsid w:val="00BF3AAC"/>
    <w:rsid w:val="00BF3BFE"/>
    <w:rsid w:val="00BF415E"/>
    <w:rsid w:val="00BF41F3"/>
    <w:rsid w:val="00BF43A9"/>
    <w:rsid w:val="00BF4652"/>
    <w:rsid w:val="00BF468A"/>
    <w:rsid w:val="00BF47D7"/>
    <w:rsid w:val="00BF4C88"/>
    <w:rsid w:val="00BF5E38"/>
    <w:rsid w:val="00BF5EC0"/>
    <w:rsid w:val="00BF64BA"/>
    <w:rsid w:val="00BF6A2E"/>
    <w:rsid w:val="00BF6AC6"/>
    <w:rsid w:val="00BF6D7A"/>
    <w:rsid w:val="00BF705E"/>
    <w:rsid w:val="00BF7F7C"/>
    <w:rsid w:val="00C0002C"/>
    <w:rsid w:val="00C00062"/>
    <w:rsid w:val="00C00524"/>
    <w:rsid w:val="00C00768"/>
    <w:rsid w:val="00C013C5"/>
    <w:rsid w:val="00C0144E"/>
    <w:rsid w:val="00C01540"/>
    <w:rsid w:val="00C01D8F"/>
    <w:rsid w:val="00C02FB7"/>
    <w:rsid w:val="00C032E4"/>
    <w:rsid w:val="00C036DF"/>
    <w:rsid w:val="00C0372A"/>
    <w:rsid w:val="00C03CAC"/>
    <w:rsid w:val="00C03D50"/>
    <w:rsid w:val="00C03FF5"/>
    <w:rsid w:val="00C04605"/>
    <w:rsid w:val="00C04653"/>
    <w:rsid w:val="00C05000"/>
    <w:rsid w:val="00C05063"/>
    <w:rsid w:val="00C05AD6"/>
    <w:rsid w:val="00C05B36"/>
    <w:rsid w:val="00C060FF"/>
    <w:rsid w:val="00C06211"/>
    <w:rsid w:val="00C073D2"/>
    <w:rsid w:val="00C0744F"/>
    <w:rsid w:val="00C07695"/>
    <w:rsid w:val="00C07973"/>
    <w:rsid w:val="00C07BF6"/>
    <w:rsid w:val="00C07E83"/>
    <w:rsid w:val="00C101D4"/>
    <w:rsid w:val="00C102F4"/>
    <w:rsid w:val="00C1033D"/>
    <w:rsid w:val="00C107D7"/>
    <w:rsid w:val="00C10C96"/>
    <w:rsid w:val="00C10F59"/>
    <w:rsid w:val="00C11226"/>
    <w:rsid w:val="00C11C38"/>
    <w:rsid w:val="00C11D10"/>
    <w:rsid w:val="00C12ED6"/>
    <w:rsid w:val="00C13794"/>
    <w:rsid w:val="00C1392B"/>
    <w:rsid w:val="00C14074"/>
    <w:rsid w:val="00C14A0C"/>
    <w:rsid w:val="00C15098"/>
    <w:rsid w:val="00C15288"/>
    <w:rsid w:val="00C15D7B"/>
    <w:rsid w:val="00C15E65"/>
    <w:rsid w:val="00C163C4"/>
    <w:rsid w:val="00C16538"/>
    <w:rsid w:val="00C16670"/>
    <w:rsid w:val="00C16805"/>
    <w:rsid w:val="00C16A9E"/>
    <w:rsid w:val="00C16AF6"/>
    <w:rsid w:val="00C16BD7"/>
    <w:rsid w:val="00C16DA7"/>
    <w:rsid w:val="00C17AB1"/>
    <w:rsid w:val="00C17F05"/>
    <w:rsid w:val="00C20255"/>
    <w:rsid w:val="00C20DB2"/>
    <w:rsid w:val="00C20F27"/>
    <w:rsid w:val="00C20F63"/>
    <w:rsid w:val="00C20FC0"/>
    <w:rsid w:val="00C2162C"/>
    <w:rsid w:val="00C22BC8"/>
    <w:rsid w:val="00C23185"/>
    <w:rsid w:val="00C232B9"/>
    <w:rsid w:val="00C2342B"/>
    <w:rsid w:val="00C239D8"/>
    <w:rsid w:val="00C239F0"/>
    <w:rsid w:val="00C23E3D"/>
    <w:rsid w:val="00C23E75"/>
    <w:rsid w:val="00C23F37"/>
    <w:rsid w:val="00C241B6"/>
    <w:rsid w:val="00C24222"/>
    <w:rsid w:val="00C2454E"/>
    <w:rsid w:val="00C245DA"/>
    <w:rsid w:val="00C2526D"/>
    <w:rsid w:val="00C25565"/>
    <w:rsid w:val="00C256D1"/>
    <w:rsid w:val="00C25A41"/>
    <w:rsid w:val="00C25AEB"/>
    <w:rsid w:val="00C262BC"/>
    <w:rsid w:val="00C26809"/>
    <w:rsid w:val="00C2685D"/>
    <w:rsid w:val="00C26A43"/>
    <w:rsid w:val="00C26A72"/>
    <w:rsid w:val="00C271D2"/>
    <w:rsid w:val="00C2748A"/>
    <w:rsid w:val="00C277A1"/>
    <w:rsid w:val="00C30390"/>
    <w:rsid w:val="00C30EC1"/>
    <w:rsid w:val="00C311FB"/>
    <w:rsid w:val="00C31720"/>
    <w:rsid w:val="00C3275D"/>
    <w:rsid w:val="00C32B1A"/>
    <w:rsid w:val="00C32C08"/>
    <w:rsid w:val="00C32EA4"/>
    <w:rsid w:val="00C32F3F"/>
    <w:rsid w:val="00C33052"/>
    <w:rsid w:val="00C3397B"/>
    <w:rsid w:val="00C33AB7"/>
    <w:rsid w:val="00C33AE1"/>
    <w:rsid w:val="00C33B29"/>
    <w:rsid w:val="00C348F3"/>
    <w:rsid w:val="00C35195"/>
    <w:rsid w:val="00C351AC"/>
    <w:rsid w:val="00C363FB"/>
    <w:rsid w:val="00C3665E"/>
    <w:rsid w:val="00C36CF9"/>
    <w:rsid w:val="00C37EC5"/>
    <w:rsid w:val="00C4056E"/>
    <w:rsid w:val="00C40600"/>
    <w:rsid w:val="00C40728"/>
    <w:rsid w:val="00C411EF"/>
    <w:rsid w:val="00C41250"/>
    <w:rsid w:val="00C4146B"/>
    <w:rsid w:val="00C4199F"/>
    <w:rsid w:val="00C41A01"/>
    <w:rsid w:val="00C41B36"/>
    <w:rsid w:val="00C41B37"/>
    <w:rsid w:val="00C42409"/>
    <w:rsid w:val="00C4281A"/>
    <w:rsid w:val="00C4386D"/>
    <w:rsid w:val="00C43EE5"/>
    <w:rsid w:val="00C440B8"/>
    <w:rsid w:val="00C44604"/>
    <w:rsid w:val="00C4485F"/>
    <w:rsid w:val="00C44AF7"/>
    <w:rsid w:val="00C45497"/>
    <w:rsid w:val="00C4592C"/>
    <w:rsid w:val="00C4655C"/>
    <w:rsid w:val="00C46A66"/>
    <w:rsid w:val="00C46F3D"/>
    <w:rsid w:val="00C474FA"/>
    <w:rsid w:val="00C475FF"/>
    <w:rsid w:val="00C50084"/>
    <w:rsid w:val="00C5022B"/>
    <w:rsid w:val="00C50E51"/>
    <w:rsid w:val="00C510B6"/>
    <w:rsid w:val="00C517B8"/>
    <w:rsid w:val="00C51DBE"/>
    <w:rsid w:val="00C51F8D"/>
    <w:rsid w:val="00C52089"/>
    <w:rsid w:val="00C522DB"/>
    <w:rsid w:val="00C52778"/>
    <w:rsid w:val="00C52FCD"/>
    <w:rsid w:val="00C532EE"/>
    <w:rsid w:val="00C533C2"/>
    <w:rsid w:val="00C53528"/>
    <w:rsid w:val="00C53533"/>
    <w:rsid w:val="00C53849"/>
    <w:rsid w:val="00C54A8E"/>
    <w:rsid w:val="00C54D45"/>
    <w:rsid w:val="00C5553B"/>
    <w:rsid w:val="00C55982"/>
    <w:rsid w:val="00C56885"/>
    <w:rsid w:val="00C56AC9"/>
    <w:rsid w:val="00C57431"/>
    <w:rsid w:val="00C57792"/>
    <w:rsid w:val="00C57C5D"/>
    <w:rsid w:val="00C57EEF"/>
    <w:rsid w:val="00C602B9"/>
    <w:rsid w:val="00C60CC2"/>
    <w:rsid w:val="00C617E9"/>
    <w:rsid w:val="00C61F0E"/>
    <w:rsid w:val="00C61FD3"/>
    <w:rsid w:val="00C62332"/>
    <w:rsid w:val="00C624BA"/>
    <w:rsid w:val="00C63884"/>
    <w:rsid w:val="00C64E9B"/>
    <w:rsid w:val="00C64F5F"/>
    <w:rsid w:val="00C65E50"/>
    <w:rsid w:val="00C66152"/>
    <w:rsid w:val="00C6636E"/>
    <w:rsid w:val="00C669AA"/>
    <w:rsid w:val="00C66A4D"/>
    <w:rsid w:val="00C66F32"/>
    <w:rsid w:val="00C6708E"/>
    <w:rsid w:val="00C67598"/>
    <w:rsid w:val="00C6793B"/>
    <w:rsid w:val="00C70846"/>
    <w:rsid w:val="00C708CB"/>
    <w:rsid w:val="00C7092B"/>
    <w:rsid w:val="00C7111D"/>
    <w:rsid w:val="00C71140"/>
    <w:rsid w:val="00C715A4"/>
    <w:rsid w:val="00C7180C"/>
    <w:rsid w:val="00C718AB"/>
    <w:rsid w:val="00C72150"/>
    <w:rsid w:val="00C72493"/>
    <w:rsid w:val="00C72686"/>
    <w:rsid w:val="00C7273C"/>
    <w:rsid w:val="00C7315E"/>
    <w:rsid w:val="00C732D1"/>
    <w:rsid w:val="00C735F4"/>
    <w:rsid w:val="00C73C79"/>
    <w:rsid w:val="00C73D53"/>
    <w:rsid w:val="00C73D72"/>
    <w:rsid w:val="00C73F55"/>
    <w:rsid w:val="00C74D36"/>
    <w:rsid w:val="00C756CD"/>
    <w:rsid w:val="00C760D8"/>
    <w:rsid w:val="00C7611C"/>
    <w:rsid w:val="00C7635A"/>
    <w:rsid w:val="00C77750"/>
    <w:rsid w:val="00C77839"/>
    <w:rsid w:val="00C80767"/>
    <w:rsid w:val="00C80807"/>
    <w:rsid w:val="00C80FBE"/>
    <w:rsid w:val="00C8226A"/>
    <w:rsid w:val="00C8265A"/>
    <w:rsid w:val="00C8293A"/>
    <w:rsid w:val="00C82EBF"/>
    <w:rsid w:val="00C83416"/>
    <w:rsid w:val="00C8390D"/>
    <w:rsid w:val="00C839E5"/>
    <w:rsid w:val="00C83FEF"/>
    <w:rsid w:val="00C840DE"/>
    <w:rsid w:val="00C8470E"/>
    <w:rsid w:val="00C85CDE"/>
    <w:rsid w:val="00C85DFA"/>
    <w:rsid w:val="00C86048"/>
    <w:rsid w:val="00C866C9"/>
    <w:rsid w:val="00C869B3"/>
    <w:rsid w:val="00C86D99"/>
    <w:rsid w:val="00C871C7"/>
    <w:rsid w:val="00C871EE"/>
    <w:rsid w:val="00C872D7"/>
    <w:rsid w:val="00C87740"/>
    <w:rsid w:val="00C8778D"/>
    <w:rsid w:val="00C87B16"/>
    <w:rsid w:val="00C90C40"/>
    <w:rsid w:val="00C90CA6"/>
    <w:rsid w:val="00C90DF1"/>
    <w:rsid w:val="00C91029"/>
    <w:rsid w:val="00C91599"/>
    <w:rsid w:val="00C919E7"/>
    <w:rsid w:val="00C91A99"/>
    <w:rsid w:val="00C91C81"/>
    <w:rsid w:val="00C92672"/>
    <w:rsid w:val="00C92740"/>
    <w:rsid w:val="00C92989"/>
    <w:rsid w:val="00C931AB"/>
    <w:rsid w:val="00C934A7"/>
    <w:rsid w:val="00C93728"/>
    <w:rsid w:val="00C938F1"/>
    <w:rsid w:val="00C93FCA"/>
    <w:rsid w:val="00C9475D"/>
    <w:rsid w:val="00C94964"/>
    <w:rsid w:val="00C94B8F"/>
    <w:rsid w:val="00C94D99"/>
    <w:rsid w:val="00C94DCB"/>
    <w:rsid w:val="00C95598"/>
    <w:rsid w:val="00C958C0"/>
    <w:rsid w:val="00C9590C"/>
    <w:rsid w:val="00C95BBE"/>
    <w:rsid w:val="00C95C12"/>
    <w:rsid w:val="00C96502"/>
    <w:rsid w:val="00C966EF"/>
    <w:rsid w:val="00C96BC4"/>
    <w:rsid w:val="00C9718B"/>
    <w:rsid w:val="00C97624"/>
    <w:rsid w:val="00C97BBB"/>
    <w:rsid w:val="00CA0DB7"/>
    <w:rsid w:val="00CA13FA"/>
    <w:rsid w:val="00CA1E05"/>
    <w:rsid w:val="00CA2161"/>
    <w:rsid w:val="00CA28EF"/>
    <w:rsid w:val="00CA2EEB"/>
    <w:rsid w:val="00CA3352"/>
    <w:rsid w:val="00CA3EB0"/>
    <w:rsid w:val="00CA417C"/>
    <w:rsid w:val="00CA49EA"/>
    <w:rsid w:val="00CA4A92"/>
    <w:rsid w:val="00CA4E7B"/>
    <w:rsid w:val="00CA5510"/>
    <w:rsid w:val="00CA578A"/>
    <w:rsid w:val="00CA578C"/>
    <w:rsid w:val="00CA5829"/>
    <w:rsid w:val="00CA582A"/>
    <w:rsid w:val="00CA587A"/>
    <w:rsid w:val="00CA5C63"/>
    <w:rsid w:val="00CA6280"/>
    <w:rsid w:val="00CA719E"/>
    <w:rsid w:val="00CA752D"/>
    <w:rsid w:val="00CB038F"/>
    <w:rsid w:val="00CB0568"/>
    <w:rsid w:val="00CB0786"/>
    <w:rsid w:val="00CB0890"/>
    <w:rsid w:val="00CB0BEF"/>
    <w:rsid w:val="00CB0F7F"/>
    <w:rsid w:val="00CB1ACF"/>
    <w:rsid w:val="00CB1CD8"/>
    <w:rsid w:val="00CB28B1"/>
    <w:rsid w:val="00CB3277"/>
    <w:rsid w:val="00CB3560"/>
    <w:rsid w:val="00CB37E5"/>
    <w:rsid w:val="00CB433D"/>
    <w:rsid w:val="00CB49F1"/>
    <w:rsid w:val="00CB56E6"/>
    <w:rsid w:val="00CB5B9B"/>
    <w:rsid w:val="00CB5CDB"/>
    <w:rsid w:val="00CB6099"/>
    <w:rsid w:val="00CB67AB"/>
    <w:rsid w:val="00CB6A49"/>
    <w:rsid w:val="00CB6EBA"/>
    <w:rsid w:val="00CB6F0C"/>
    <w:rsid w:val="00CB761A"/>
    <w:rsid w:val="00CC0165"/>
    <w:rsid w:val="00CC02F1"/>
    <w:rsid w:val="00CC0E8E"/>
    <w:rsid w:val="00CC16D3"/>
    <w:rsid w:val="00CC1ED9"/>
    <w:rsid w:val="00CC1EF2"/>
    <w:rsid w:val="00CC20A9"/>
    <w:rsid w:val="00CC2238"/>
    <w:rsid w:val="00CC2D1E"/>
    <w:rsid w:val="00CC2DD6"/>
    <w:rsid w:val="00CC311D"/>
    <w:rsid w:val="00CC3A5A"/>
    <w:rsid w:val="00CC3B44"/>
    <w:rsid w:val="00CC441F"/>
    <w:rsid w:val="00CC4662"/>
    <w:rsid w:val="00CC4BCA"/>
    <w:rsid w:val="00CC5090"/>
    <w:rsid w:val="00CC5129"/>
    <w:rsid w:val="00CC69CB"/>
    <w:rsid w:val="00CC6B29"/>
    <w:rsid w:val="00CC6B65"/>
    <w:rsid w:val="00CC6D5F"/>
    <w:rsid w:val="00CC6EDE"/>
    <w:rsid w:val="00CC749F"/>
    <w:rsid w:val="00CC7AB3"/>
    <w:rsid w:val="00CD064D"/>
    <w:rsid w:val="00CD08CE"/>
    <w:rsid w:val="00CD18B2"/>
    <w:rsid w:val="00CD1C69"/>
    <w:rsid w:val="00CD2171"/>
    <w:rsid w:val="00CD22C6"/>
    <w:rsid w:val="00CD337C"/>
    <w:rsid w:val="00CD36A9"/>
    <w:rsid w:val="00CD3DE2"/>
    <w:rsid w:val="00CD4154"/>
    <w:rsid w:val="00CD4E2F"/>
    <w:rsid w:val="00CD4EAF"/>
    <w:rsid w:val="00CD4F38"/>
    <w:rsid w:val="00CD4F93"/>
    <w:rsid w:val="00CD566E"/>
    <w:rsid w:val="00CD5B84"/>
    <w:rsid w:val="00CD606C"/>
    <w:rsid w:val="00CD60DB"/>
    <w:rsid w:val="00CD63EE"/>
    <w:rsid w:val="00CD6656"/>
    <w:rsid w:val="00CD6AA0"/>
    <w:rsid w:val="00CD7481"/>
    <w:rsid w:val="00CD7796"/>
    <w:rsid w:val="00CD7939"/>
    <w:rsid w:val="00CD7D49"/>
    <w:rsid w:val="00CD7FBC"/>
    <w:rsid w:val="00CE096D"/>
    <w:rsid w:val="00CE0BFE"/>
    <w:rsid w:val="00CE0E94"/>
    <w:rsid w:val="00CE10FD"/>
    <w:rsid w:val="00CE1115"/>
    <w:rsid w:val="00CE14DF"/>
    <w:rsid w:val="00CE1967"/>
    <w:rsid w:val="00CE1FF4"/>
    <w:rsid w:val="00CE24A0"/>
    <w:rsid w:val="00CE267E"/>
    <w:rsid w:val="00CE269A"/>
    <w:rsid w:val="00CE33A9"/>
    <w:rsid w:val="00CE39BC"/>
    <w:rsid w:val="00CE3A6B"/>
    <w:rsid w:val="00CE3BEB"/>
    <w:rsid w:val="00CE3DB3"/>
    <w:rsid w:val="00CE44AF"/>
    <w:rsid w:val="00CE516B"/>
    <w:rsid w:val="00CE51BD"/>
    <w:rsid w:val="00CE53C0"/>
    <w:rsid w:val="00CE5795"/>
    <w:rsid w:val="00CE5948"/>
    <w:rsid w:val="00CE636E"/>
    <w:rsid w:val="00CE6486"/>
    <w:rsid w:val="00CE67B2"/>
    <w:rsid w:val="00CE6A13"/>
    <w:rsid w:val="00CE728F"/>
    <w:rsid w:val="00CE760E"/>
    <w:rsid w:val="00CE7699"/>
    <w:rsid w:val="00CE780F"/>
    <w:rsid w:val="00CF021D"/>
    <w:rsid w:val="00CF0DE9"/>
    <w:rsid w:val="00CF1CD4"/>
    <w:rsid w:val="00CF2B5C"/>
    <w:rsid w:val="00CF404F"/>
    <w:rsid w:val="00CF468C"/>
    <w:rsid w:val="00CF546F"/>
    <w:rsid w:val="00CF59F4"/>
    <w:rsid w:val="00CF5AE4"/>
    <w:rsid w:val="00CF5EE2"/>
    <w:rsid w:val="00CF5F4C"/>
    <w:rsid w:val="00CF6B6D"/>
    <w:rsid w:val="00CF7334"/>
    <w:rsid w:val="00CF784B"/>
    <w:rsid w:val="00CF7FB3"/>
    <w:rsid w:val="00D000E3"/>
    <w:rsid w:val="00D002B7"/>
    <w:rsid w:val="00D01B03"/>
    <w:rsid w:val="00D020C1"/>
    <w:rsid w:val="00D020D7"/>
    <w:rsid w:val="00D021C5"/>
    <w:rsid w:val="00D0233F"/>
    <w:rsid w:val="00D0285A"/>
    <w:rsid w:val="00D03057"/>
    <w:rsid w:val="00D031BC"/>
    <w:rsid w:val="00D0385B"/>
    <w:rsid w:val="00D03CB0"/>
    <w:rsid w:val="00D04596"/>
    <w:rsid w:val="00D05324"/>
    <w:rsid w:val="00D06487"/>
    <w:rsid w:val="00D06549"/>
    <w:rsid w:val="00D065A8"/>
    <w:rsid w:val="00D065DA"/>
    <w:rsid w:val="00D0678C"/>
    <w:rsid w:val="00D06981"/>
    <w:rsid w:val="00D075C6"/>
    <w:rsid w:val="00D0769E"/>
    <w:rsid w:val="00D077F5"/>
    <w:rsid w:val="00D07ACE"/>
    <w:rsid w:val="00D07C07"/>
    <w:rsid w:val="00D07C75"/>
    <w:rsid w:val="00D102E6"/>
    <w:rsid w:val="00D1073B"/>
    <w:rsid w:val="00D108C9"/>
    <w:rsid w:val="00D11064"/>
    <w:rsid w:val="00D121B6"/>
    <w:rsid w:val="00D12894"/>
    <w:rsid w:val="00D12945"/>
    <w:rsid w:val="00D12A06"/>
    <w:rsid w:val="00D12A92"/>
    <w:rsid w:val="00D12D1B"/>
    <w:rsid w:val="00D12E9A"/>
    <w:rsid w:val="00D12F4D"/>
    <w:rsid w:val="00D12F64"/>
    <w:rsid w:val="00D1323B"/>
    <w:rsid w:val="00D13385"/>
    <w:rsid w:val="00D13547"/>
    <w:rsid w:val="00D1361A"/>
    <w:rsid w:val="00D1394B"/>
    <w:rsid w:val="00D140A2"/>
    <w:rsid w:val="00D15011"/>
    <w:rsid w:val="00D1509C"/>
    <w:rsid w:val="00D15676"/>
    <w:rsid w:val="00D15976"/>
    <w:rsid w:val="00D15A0A"/>
    <w:rsid w:val="00D15EE8"/>
    <w:rsid w:val="00D165DF"/>
    <w:rsid w:val="00D16C3A"/>
    <w:rsid w:val="00D16ECF"/>
    <w:rsid w:val="00D17278"/>
    <w:rsid w:val="00D17E20"/>
    <w:rsid w:val="00D201C3"/>
    <w:rsid w:val="00D20BB2"/>
    <w:rsid w:val="00D21716"/>
    <w:rsid w:val="00D22DCF"/>
    <w:rsid w:val="00D22FA4"/>
    <w:rsid w:val="00D23179"/>
    <w:rsid w:val="00D23A30"/>
    <w:rsid w:val="00D243EC"/>
    <w:rsid w:val="00D24FE3"/>
    <w:rsid w:val="00D25AA0"/>
    <w:rsid w:val="00D25B16"/>
    <w:rsid w:val="00D25D09"/>
    <w:rsid w:val="00D270B3"/>
    <w:rsid w:val="00D276D8"/>
    <w:rsid w:val="00D27BA9"/>
    <w:rsid w:val="00D27E9C"/>
    <w:rsid w:val="00D30223"/>
    <w:rsid w:val="00D3058F"/>
    <w:rsid w:val="00D30AFC"/>
    <w:rsid w:val="00D310BF"/>
    <w:rsid w:val="00D31DC5"/>
    <w:rsid w:val="00D31FE8"/>
    <w:rsid w:val="00D32337"/>
    <w:rsid w:val="00D32417"/>
    <w:rsid w:val="00D32C9A"/>
    <w:rsid w:val="00D330DC"/>
    <w:rsid w:val="00D336EC"/>
    <w:rsid w:val="00D33F5F"/>
    <w:rsid w:val="00D34454"/>
    <w:rsid w:val="00D345D9"/>
    <w:rsid w:val="00D34BB9"/>
    <w:rsid w:val="00D34D9C"/>
    <w:rsid w:val="00D3529B"/>
    <w:rsid w:val="00D3592E"/>
    <w:rsid w:val="00D35A01"/>
    <w:rsid w:val="00D363F9"/>
    <w:rsid w:val="00D36A59"/>
    <w:rsid w:val="00D36BBF"/>
    <w:rsid w:val="00D36BD5"/>
    <w:rsid w:val="00D37692"/>
    <w:rsid w:val="00D376ED"/>
    <w:rsid w:val="00D3788D"/>
    <w:rsid w:val="00D40924"/>
    <w:rsid w:val="00D40A46"/>
    <w:rsid w:val="00D40D57"/>
    <w:rsid w:val="00D413DB"/>
    <w:rsid w:val="00D41B8C"/>
    <w:rsid w:val="00D4221E"/>
    <w:rsid w:val="00D423C4"/>
    <w:rsid w:val="00D423FD"/>
    <w:rsid w:val="00D424C9"/>
    <w:rsid w:val="00D4280D"/>
    <w:rsid w:val="00D43074"/>
    <w:rsid w:val="00D43198"/>
    <w:rsid w:val="00D432D0"/>
    <w:rsid w:val="00D43514"/>
    <w:rsid w:val="00D43802"/>
    <w:rsid w:val="00D43C16"/>
    <w:rsid w:val="00D43FF3"/>
    <w:rsid w:val="00D441BC"/>
    <w:rsid w:val="00D44968"/>
    <w:rsid w:val="00D4497E"/>
    <w:rsid w:val="00D44CA0"/>
    <w:rsid w:val="00D44D6C"/>
    <w:rsid w:val="00D452DE"/>
    <w:rsid w:val="00D459B5"/>
    <w:rsid w:val="00D46566"/>
    <w:rsid w:val="00D46926"/>
    <w:rsid w:val="00D46DE0"/>
    <w:rsid w:val="00D46F4D"/>
    <w:rsid w:val="00D47347"/>
    <w:rsid w:val="00D47361"/>
    <w:rsid w:val="00D47558"/>
    <w:rsid w:val="00D47E5D"/>
    <w:rsid w:val="00D50E86"/>
    <w:rsid w:val="00D50FCF"/>
    <w:rsid w:val="00D512E0"/>
    <w:rsid w:val="00D51557"/>
    <w:rsid w:val="00D519FF"/>
    <w:rsid w:val="00D51CD7"/>
    <w:rsid w:val="00D51D28"/>
    <w:rsid w:val="00D52746"/>
    <w:rsid w:val="00D529E3"/>
    <w:rsid w:val="00D52E2B"/>
    <w:rsid w:val="00D53378"/>
    <w:rsid w:val="00D53465"/>
    <w:rsid w:val="00D53573"/>
    <w:rsid w:val="00D535F4"/>
    <w:rsid w:val="00D53D55"/>
    <w:rsid w:val="00D53DEF"/>
    <w:rsid w:val="00D5447F"/>
    <w:rsid w:val="00D545C2"/>
    <w:rsid w:val="00D54671"/>
    <w:rsid w:val="00D550FD"/>
    <w:rsid w:val="00D55330"/>
    <w:rsid w:val="00D55335"/>
    <w:rsid w:val="00D55A80"/>
    <w:rsid w:val="00D55F22"/>
    <w:rsid w:val="00D568B0"/>
    <w:rsid w:val="00D56922"/>
    <w:rsid w:val="00D574FC"/>
    <w:rsid w:val="00D576AB"/>
    <w:rsid w:val="00D57736"/>
    <w:rsid w:val="00D57782"/>
    <w:rsid w:val="00D5785D"/>
    <w:rsid w:val="00D57E95"/>
    <w:rsid w:val="00D60629"/>
    <w:rsid w:val="00D6127B"/>
    <w:rsid w:val="00D618B7"/>
    <w:rsid w:val="00D619C8"/>
    <w:rsid w:val="00D61AB0"/>
    <w:rsid w:val="00D61BC8"/>
    <w:rsid w:val="00D61D45"/>
    <w:rsid w:val="00D623AD"/>
    <w:rsid w:val="00D6246A"/>
    <w:rsid w:val="00D629DA"/>
    <w:rsid w:val="00D62A67"/>
    <w:rsid w:val="00D62CD8"/>
    <w:rsid w:val="00D63311"/>
    <w:rsid w:val="00D63AAE"/>
    <w:rsid w:val="00D63E1C"/>
    <w:rsid w:val="00D63F0C"/>
    <w:rsid w:val="00D644BA"/>
    <w:rsid w:val="00D6464F"/>
    <w:rsid w:val="00D6468F"/>
    <w:rsid w:val="00D64C78"/>
    <w:rsid w:val="00D65090"/>
    <w:rsid w:val="00D651BD"/>
    <w:rsid w:val="00D663C7"/>
    <w:rsid w:val="00D663D9"/>
    <w:rsid w:val="00D66411"/>
    <w:rsid w:val="00D667D9"/>
    <w:rsid w:val="00D67099"/>
    <w:rsid w:val="00D67946"/>
    <w:rsid w:val="00D67A5E"/>
    <w:rsid w:val="00D67E06"/>
    <w:rsid w:val="00D7015C"/>
    <w:rsid w:val="00D70847"/>
    <w:rsid w:val="00D71306"/>
    <w:rsid w:val="00D71369"/>
    <w:rsid w:val="00D719B4"/>
    <w:rsid w:val="00D71D12"/>
    <w:rsid w:val="00D729D3"/>
    <w:rsid w:val="00D7365F"/>
    <w:rsid w:val="00D740CD"/>
    <w:rsid w:val="00D7449C"/>
    <w:rsid w:val="00D746F5"/>
    <w:rsid w:val="00D74E26"/>
    <w:rsid w:val="00D74FE1"/>
    <w:rsid w:val="00D75A65"/>
    <w:rsid w:val="00D75B66"/>
    <w:rsid w:val="00D75EFD"/>
    <w:rsid w:val="00D764B7"/>
    <w:rsid w:val="00D76A9E"/>
    <w:rsid w:val="00D773AA"/>
    <w:rsid w:val="00D77580"/>
    <w:rsid w:val="00D77ADD"/>
    <w:rsid w:val="00D77B7C"/>
    <w:rsid w:val="00D77C1D"/>
    <w:rsid w:val="00D77FF4"/>
    <w:rsid w:val="00D8011C"/>
    <w:rsid w:val="00D8035C"/>
    <w:rsid w:val="00D8042F"/>
    <w:rsid w:val="00D804BE"/>
    <w:rsid w:val="00D806EC"/>
    <w:rsid w:val="00D809D3"/>
    <w:rsid w:val="00D81166"/>
    <w:rsid w:val="00D813EA"/>
    <w:rsid w:val="00D81789"/>
    <w:rsid w:val="00D81A15"/>
    <w:rsid w:val="00D81AFE"/>
    <w:rsid w:val="00D81F82"/>
    <w:rsid w:val="00D820D0"/>
    <w:rsid w:val="00D82615"/>
    <w:rsid w:val="00D83013"/>
    <w:rsid w:val="00D833F7"/>
    <w:rsid w:val="00D833FD"/>
    <w:rsid w:val="00D83979"/>
    <w:rsid w:val="00D83E30"/>
    <w:rsid w:val="00D84000"/>
    <w:rsid w:val="00D84343"/>
    <w:rsid w:val="00D847F9"/>
    <w:rsid w:val="00D8484B"/>
    <w:rsid w:val="00D84F34"/>
    <w:rsid w:val="00D8505F"/>
    <w:rsid w:val="00D85096"/>
    <w:rsid w:val="00D8511E"/>
    <w:rsid w:val="00D855E5"/>
    <w:rsid w:val="00D85A62"/>
    <w:rsid w:val="00D85FA7"/>
    <w:rsid w:val="00D86237"/>
    <w:rsid w:val="00D86ABD"/>
    <w:rsid w:val="00D87AFC"/>
    <w:rsid w:val="00D90184"/>
    <w:rsid w:val="00D90638"/>
    <w:rsid w:val="00D9073D"/>
    <w:rsid w:val="00D908DB"/>
    <w:rsid w:val="00D90EA2"/>
    <w:rsid w:val="00D9136E"/>
    <w:rsid w:val="00D918E2"/>
    <w:rsid w:val="00D91A05"/>
    <w:rsid w:val="00D9218D"/>
    <w:rsid w:val="00D92A7F"/>
    <w:rsid w:val="00D92B29"/>
    <w:rsid w:val="00D93798"/>
    <w:rsid w:val="00D94047"/>
    <w:rsid w:val="00D945D4"/>
    <w:rsid w:val="00D95D5E"/>
    <w:rsid w:val="00D96016"/>
    <w:rsid w:val="00D9690B"/>
    <w:rsid w:val="00D971D7"/>
    <w:rsid w:val="00DA048A"/>
    <w:rsid w:val="00DA04E2"/>
    <w:rsid w:val="00DA05A3"/>
    <w:rsid w:val="00DA0982"/>
    <w:rsid w:val="00DA12FC"/>
    <w:rsid w:val="00DA1F91"/>
    <w:rsid w:val="00DA218E"/>
    <w:rsid w:val="00DA2269"/>
    <w:rsid w:val="00DA2492"/>
    <w:rsid w:val="00DA24CA"/>
    <w:rsid w:val="00DA2599"/>
    <w:rsid w:val="00DA27C4"/>
    <w:rsid w:val="00DA287D"/>
    <w:rsid w:val="00DA2EDB"/>
    <w:rsid w:val="00DA31F4"/>
    <w:rsid w:val="00DA367D"/>
    <w:rsid w:val="00DA3964"/>
    <w:rsid w:val="00DA3BD4"/>
    <w:rsid w:val="00DA412C"/>
    <w:rsid w:val="00DA428D"/>
    <w:rsid w:val="00DA4530"/>
    <w:rsid w:val="00DA4EBF"/>
    <w:rsid w:val="00DA5281"/>
    <w:rsid w:val="00DA5559"/>
    <w:rsid w:val="00DA56A3"/>
    <w:rsid w:val="00DA5BDF"/>
    <w:rsid w:val="00DA6AF3"/>
    <w:rsid w:val="00DA6B27"/>
    <w:rsid w:val="00DA6BFB"/>
    <w:rsid w:val="00DA7380"/>
    <w:rsid w:val="00DA767C"/>
    <w:rsid w:val="00DA78F5"/>
    <w:rsid w:val="00DA7AD3"/>
    <w:rsid w:val="00DB0810"/>
    <w:rsid w:val="00DB08A3"/>
    <w:rsid w:val="00DB0CBF"/>
    <w:rsid w:val="00DB190B"/>
    <w:rsid w:val="00DB1A9C"/>
    <w:rsid w:val="00DB2029"/>
    <w:rsid w:val="00DB2097"/>
    <w:rsid w:val="00DB2502"/>
    <w:rsid w:val="00DB2701"/>
    <w:rsid w:val="00DB27E5"/>
    <w:rsid w:val="00DB344F"/>
    <w:rsid w:val="00DB365E"/>
    <w:rsid w:val="00DB3B43"/>
    <w:rsid w:val="00DB3E4A"/>
    <w:rsid w:val="00DB4047"/>
    <w:rsid w:val="00DB422D"/>
    <w:rsid w:val="00DB426B"/>
    <w:rsid w:val="00DB4470"/>
    <w:rsid w:val="00DB45B5"/>
    <w:rsid w:val="00DB46FA"/>
    <w:rsid w:val="00DB4A76"/>
    <w:rsid w:val="00DB4F1D"/>
    <w:rsid w:val="00DB5003"/>
    <w:rsid w:val="00DB568E"/>
    <w:rsid w:val="00DB5987"/>
    <w:rsid w:val="00DB622D"/>
    <w:rsid w:val="00DB6356"/>
    <w:rsid w:val="00DB6C07"/>
    <w:rsid w:val="00DB7177"/>
    <w:rsid w:val="00DB77A6"/>
    <w:rsid w:val="00DC0E6D"/>
    <w:rsid w:val="00DC0F03"/>
    <w:rsid w:val="00DC1433"/>
    <w:rsid w:val="00DC172C"/>
    <w:rsid w:val="00DC1B29"/>
    <w:rsid w:val="00DC1B6B"/>
    <w:rsid w:val="00DC1FBA"/>
    <w:rsid w:val="00DC2048"/>
    <w:rsid w:val="00DC24F5"/>
    <w:rsid w:val="00DC26A2"/>
    <w:rsid w:val="00DC2A29"/>
    <w:rsid w:val="00DC2ADB"/>
    <w:rsid w:val="00DC32C7"/>
    <w:rsid w:val="00DC392B"/>
    <w:rsid w:val="00DC3B72"/>
    <w:rsid w:val="00DC4442"/>
    <w:rsid w:val="00DC4571"/>
    <w:rsid w:val="00DC480B"/>
    <w:rsid w:val="00DC5059"/>
    <w:rsid w:val="00DC5224"/>
    <w:rsid w:val="00DC565F"/>
    <w:rsid w:val="00DC6210"/>
    <w:rsid w:val="00DC6314"/>
    <w:rsid w:val="00DC63DB"/>
    <w:rsid w:val="00DC7541"/>
    <w:rsid w:val="00DC7679"/>
    <w:rsid w:val="00DC7862"/>
    <w:rsid w:val="00DC7A2D"/>
    <w:rsid w:val="00DD01F0"/>
    <w:rsid w:val="00DD0787"/>
    <w:rsid w:val="00DD09AB"/>
    <w:rsid w:val="00DD0A96"/>
    <w:rsid w:val="00DD0B95"/>
    <w:rsid w:val="00DD13D9"/>
    <w:rsid w:val="00DD1644"/>
    <w:rsid w:val="00DD2198"/>
    <w:rsid w:val="00DD264A"/>
    <w:rsid w:val="00DD288F"/>
    <w:rsid w:val="00DD2E8C"/>
    <w:rsid w:val="00DD30A7"/>
    <w:rsid w:val="00DD3C83"/>
    <w:rsid w:val="00DD3DD5"/>
    <w:rsid w:val="00DD45B7"/>
    <w:rsid w:val="00DD4ABB"/>
    <w:rsid w:val="00DD4BA8"/>
    <w:rsid w:val="00DD5339"/>
    <w:rsid w:val="00DD5625"/>
    <w:rsid w:val="00DD566A"/>
    <w:rsid w:val="00DD5CD4"/>
    <w:rsid w:val="00DD5F94"/>
    <w:rsid w:val="00DD612B"/>
    <w:rsid w:val="00DD6333"/>
    <w:rsid w:val="00DD6699"/>
    <w:rsid w:val="00DD67F3"/>
    <w:rsid w:val="00DD6814"/>
    <w:rsid w:val="00DD6877"/>
    <w:rsid w:val="00DD6E16"/>
    <w:rsid w:val="00DD7B93"/>
    <w:rsid w:val="00DD7D9D"/>
    <w:rsid w:val="00DD7F17"/>
    <w:rsid w:val="00DE01A2"/>
    <w:rsid w:val="00DE024A"/>
    <w:rsid w:val="00DE0816"/>
    <w:rsid w:val="00DE091C"/>
    <w:rsid w:val="00DE0CEA"/>
    <w:rsid w:val="00DE0D9D"/>
    <w:rsid w:val="00DE1E9F"/>
    <w:rsid w:val="00DE28E8"/>
    <w:rsid w:val="00DE2C50"/>
    <w:rsid w:val="00DE2DEA"/>
    <w:rsid w:val="00DE3BB0"/>
    <w:rsid w:val="00DE3C01"/>
    <w:rsid w:val="00DE4680"/>
    <w:rsid w:val="00DE4B2F"/>
    <w:rsid w:val="00DE50AF"/>
    <w:rsid w:val="00DE5237"/>
    <w:rsid w:val="00DE535C"/>
    <w:rsid w:val="00DE53B9"/>
    <w:rsid w:val="00DE66E5"/>
    <w:rsid w:val="00DE6A7A"/>
    <w:rsid w:val="00DE6D3A"/>
    <w:rsid w:val="00DE767E"/>
    <w:rsid w:val="00DE7E37"/>
    <w:rsid w:val="00DF0C39"/>
    <w:rsid w:val="00DF0D08"/>
    <w:rsid w:val="00DF0E42"/>
    <w:rsid w:val="00DF1353"/>
    <w:rsid w:val="00DF17C0"/>
    <w:rsid w:val="00DF196F"/>
    <w:rsid w:val="00DF2C4F"/>
    <w:rsid w:val="00DF334A"/>
    <w:rsid w:val="00DF371D"/>
    <w:rsid w:val="00DF372A"/>
    <w:rsid w:val="00DF3948"/>
    <w:rsid w:val="00DF397B"/>
    <w:rsid w:val="00DF3D41"/>
    <w:rsid w:val="00DF403A"/>
    <w:rsid w:val="00DF4170"/>
    <w:rsid w:val="00DF4523"/>
    <w:rsid w:val="00DF457F"/>
    <w:rsid w:val="00DF46E5"/>
    <w:rsid w:val="00DF4C1D"/>
    <w:rsid w:val="00DF51D8"/>
    <w:rsid w:val="00DF535A"/>
    <w:rsid w:val="00DF55B7"/>
    <w:rsid w:val="00DF5DFB"/>
    <w:rsid w:val="00DF746E"/>
    <w:rsid w:val="00DF74FB"/>
    <w:rsid w:val="00DF758F"/>
    <w:rsid w:val="00DF7B46"/>
    <w:rsid w:val="00DF7D23"/>
    <w:rsid w:val="00E000AD"/>
    <w:rsid w:val="00E00113"/>
    <w:rsid w:val="00E0092F"/>
    <w:rsid w:val="00E00A89"/>
    <w:rsid w:val="00E00B2E"/>
    <w:rsid w:val="00E010A3"/>
    <w:rsid w:val="00E01511"/>
    <w:rsid w:val="00E0234B"/>
    <w:rsid w:val="00E02463"/>
    <w:rsid w:val="00E026B9"/>
    <w:rsid w:val="00E02B05"/>
    <w:rsid w:val="00E03A11"/>
    <w:rsid w:val="00E03B8D"/>
    <w:rsid w:val="00E03BF6"/>
    <w:rsid w:val="00E03F5F"/>
    <w:rsid w:val="00E046A8"/>
    <w:rsid w:val="00E0536F"/>
    <w:rsid w:val="00E053D7"/>
    <w:rsid w:val="00E05B6C"/>
    <w:rsid w:val="00E06192"/>
    <w:rsid w:val="00E0693F"/>
    <w:rsid w:val="00E06C43"/>
    <w:rsid w:val="00E06D9F"/>
    <w:rsid w:val="00E0705A"/>
    <w:rsid w:val="00E07A3B"/>
    <w:rsid w:val="00E07BDE"/>
    <w:rsid w:val="00E07C5C"/>
    <w:rsid w:val="00E1029D"/>
    <w:rsid w:val="00E10CB3"/>
    <w:rsid w:val="00E11153"/>
    <w:rsid w:val="00E11198"/>
    <w:rsid w:val="00E1152E"/>
    <w:rsid w:val="00E11C1E"/>
    <w:rsid w:val="00E11E6D"/>
    <w:rsid w:val="00E126C4"/>
    <w:rsid w:val="00E138E8"/>
    <w:rsid w:val="00E13C8A"/>
    <w:rsid w:val="00E14520"/>
    <w:rsid w:val="00E145A9"/>
    <w:rsid w:val="00E1476A"/>
    <w:rsid w:val="00E14CA3"/>
    <w:rsid w:val="00E1566E"/>
    <w:rsid w:val="00E158A0"/>
    <w:rsid w:val="00E15A68"/>
    <w:rsid w:val="00E16602"/>
    <w:rsid w:val="00E16655"/>
    <w:rsid w:val="00E166EA"/>
    <w:rsid w:val="00E16C23"/>
    <w:rsid w:val="00E16DE5"/>
    <w:rsid w:val="00E17D4F"/>
    <w:rsid w:val="00E17DC3"/>
    <w:rsid w:val="00E203C9"/>
    <w:rsid w:val="00E20BE5"/>
    <w:rsid w:val="00E22165"/>
    <w:rsid w:val="00E226D7"/>
    <w:rsid w:val="00E22EF1"/>
    <w:rsid w:val="00E2340F"/>
    <w:rsid w:val="00E23BB8"/>
    <w:rsid w:val="00E23CBB"/>
    <w:rsid w:val="00E24108"/>
    <w:rsid w:val="00E24441"/>
    <w:rsid w:val="00E246B4"/>
    <w:rsid w:val="00E24B43"/>
    <w:rsid w:val="00E24CF3"/>
    <w:rsid w:val="00E24E7D"/>
    <w:rsid w:val="00E24F9E"/>
    <w:rsid w:val="00E2558F"/>
    <w:rsid w:val="00E25CC6"/>
    <w:rsid w:val="00E25D69"/>
    <w:rsid w:val="00E261CD"/>
    <w:rsid w:val="00E26B15"/>
    <w:rsid w:val="00E26C32"/>
    <w:rsid w:val="00E27396"/>
    <w:rsid w:val="00E2758C"/>
    <w:rsid w:val="00E27937"/>
    <w:rsid w:val="00E30189"/>
    <w:rsid w:val="00E31AD3"/>
    <w:rsid w:val="00E322E1"/>
    <w:rsid w:val="00E3250E"/>
    <w:rsid w:val="00E32B2F"/>
    <w:rsid w:val="00E32C10"/>
    <w:rsid w:val="00E32EDA"/>
    <w:rsid w:val="00E33882"/>
    <w:rsid w:val="00E33B63"/>
    <w:rsid w:val="00E34B71"/>
    <w:rsid w:val="00E34BC9"/>
    <w:rsid w:val="00E35827"/>
    <w:rsid w:val="00E35C7E"/>
    <w:rsid w:val="00E35FAE"/>
    <w:rsid w:val="00E35FCF"/>
    <w:rsid w:val="00E3641A"/>
    <w:rsid w:val="00E36525"/>
    <w:rsid w:val="00E365AE"/>
    <w:rsid w:val="00E367CC"/>
    <w:rsid w:val="00E36A83"/>
    <w:rsid w:val="00E36E70"/>
    <w:rsid w:val="00E3736F"/>
    <w:rsid w:val="00E37475"/>
    <w:rsid w:val="00E37793"/>
    <w:rsid w:val="00E37933"/>
    <w:rsid w:val="00E40577"/>
    <w:rsid w:val="00E4060B"/>
    <w:rsid w:val="00E40722"/>
    <w:rsid w:val="00E407E5"/>
    <w:rsid w:val="00E40A23"/>
    <w:rsid w:val="00E40C72"/>
    <w:rsid w:val="00E40DB6"/>
    <w:rsid w:val="00E40FFA"/>
    <w:rsid w:val="00E41401"/>
    <w:rsid w:val="00E42153"/>
    <w:rsid w:val="00E42C0D"/>
    <w:rsid w:val="00E42F43"/>
    <w:rsid w:val="00E42F55"/>
    <w:rsid w:val="00E430ED"/>
    <w:rsid w:val="00E4367D"/>
    <w:rsid w:val="00E43760"/>
    <w:rsid w:val="00E43C6D"/>
    <w:rsid w:val="00E44093"/>
    <w:rsid w:val="00E448DD"/>
    <w:rsid w:val="00E452E5"/>
    <w:rsid w:val="00E45647"/>
    <w:rsid w:val="00E458FE"/>
    <w:rsid w:val="00E45B59"/>
    <w:rsid w:val="00E46847"/>
    <w:rsid w:val="00E46EE3"/>
    <w:rsid w:val="00E4700B"/>
    <w:rsid w:val="00E4730C"/>
    <w:rsid w:val="00E479BB"/>
    <w:rsid w:val="00E47B8C"/>
    <w:rsid w:val="00E50169"/>
    <w:rsid w:val="00E50722"/>
    <w:rsid w:val="00E50D5B"/>
    <w:rsid w:val="00E51E66"/>
    <w:rsid w:val="00E51FBD"/>
    <w:rsid w:val="00E52802"/>
    <w:rsid w:val="00E52FD5"/>
    <w:rsid w:val="00E53385"/>
    <w:rsid w:val="00E5401E"/>
    <w:rsid w:val="00E548EA"/>
    <w:rsid w:val="00E5495D"/>
    <w:rsid w:val="00E55344"/>
    <w:rsid w:val="00E55A2E"/>
    <w:rsid w:val="00E55D59"/>
    <w:rsid w:val="00E56321"/>
    <w:rsid w:val="00E5664D"/>
    <w:rsid w:val="00E569A1"/>
    <w:rsid w:val="00E56D3B"/>
    <w:rsid w:val="00E57228"/>
    <w:rsid w:val="00E5757F"/>
    <w:rsid w:val="00E578D6"/>
    <w:rsid w:val="00E60358"/>
    <w:rsid w:val="00E6052E"/>
    <w:rsid w:val="00E61693"/>
    <w:rsid w:val="00E61861"/>
    <w:rsid w:val="00E618C4"/>
    <w:rsid w:val="00E61D48"/>
    <w:rsid w:val="00E622E0"/>
    <w:rsid w:val="00E623D2"/>
    <w:rsid w:val="00E62532"/>
    <w:rsid w:val="00E6273D"/>
    <w:rsid w:val="00E62EE6"/>
    <w:rsid w:val="00E63B19"/>
    <w:rsid w:val="00E63C58"/>
    <w:rsid w:val="00E641CD"/>
    <w:rsid w:val="00E64ECF"/>
    <w:rsid w:val="00E6509D"/>
    <w:rsid w:val="00E650DC"/>
    <w:rsid w:val="00E65146"/>
    <w:rsid w:val="00E65F4D"/>
    <w:rsid w:val="00E66380"/>
    <w:rsid w:val="00E66531"/>
    <w:rsid w:val="00E66673"/>
    <w:rsid w:val="00E6698E"/>
    <w:rsid w:val="00E66EFA"/>
    <w:rsid w:val="00E676D5"/>
    <w:rsid w:val="00E67EB4"/>
    <w:rsid w:val="00E67F15"/>
    <w:rsid w:val="00E7110D"/>
    <w:rsid w:val="00E712D1"/>
    <w:rsid w:val="00E71FC9"/>
    <w:rsid w:val="00E7210A"/>
    <w:rsid w:val="00E72A92"/>
    <w:rsid w:val="00E72D3F"/>
    <w:rsid w:val="00E738E6"/>
    <w:rsid w:val="00E739D2"/>
    <w:rsid w:val="00E73C82"/>
    <w:rsid w:val="00E73D34"/>
    <w:rsid w:val="00E73DC8"/>
    <w:rsid w:val="00E745EA"/>
    <w:rsid w:val="00E74730"/>
    <w:rsid w:val="00E74E78"/>
    <w:rsid w:val="00E74FEE"/>
    <w:rsid w:val="00E758A7"/>
    <w:rsid w:val="00E75BE5"/>
    <w:rsid w:val="00E75C4F"/>
    <w:rsid w:val="00E75DCF"/>
    <w:rsid w:val="00E7643F"/>
    <w:rsid w:val="00E76C70"/>
    <w:rsid w:val="00E76E51"/>
    <w:rsid w:val="00E772EE"/>
    <w:rsid w:val="00E773CE"/>
    <w:rsid w:val="00E776FE"/>
    <w:rsid w:val="00E779D0"/>
    <w:rsid w:val="00E805C3"/>
    <w:rsid w:val="00E814DC"/>
    <w:rsid w:val="00E81F26"/>
    <w:rsid w:val="00E82027"/>
    <w:rsid w:val="00E82E40"/>
    <w:rsid w:val="00E83661"/>
    <w:rsid w:val="00E83737"/>
    <w:rsid w:val="00E83CF7"/>
    <w:rsid w:val="00E84049"/>
    <w:rsid w:val="00E842C7"/>
    <w:rsid w:val="00E846F2"/>
    <w:rsid w:val="00E8537D"/>
    <w:rsid w:val="00E853BB"/>
    <w:rsid w:val="00E8570B"/>
    <w:rsid w:val="00E860DA"/>
    <w:rsid w:val="00E869E7"/>
    <w:rsid w:val="00E86ACD"/>
    <w:rsid w:val="00E876F0"/>
    <w:rsid w:val="00E87ADF"/>
    <w:rsid w:val="00E87F13"/>
    <w:rsid w:val="00E9061E"/>
    <w:rsid w:val="00E9064F"/>
    <w:rsid w:val="00E90AF8"/>
    <w:rsid w:val="00E90B09"/>
    <w:rsid w:val="00E90F4E"/>
    <w:rsid w:val="00E91672"/>
    <w:rsid w:val="00E91BEC"/>
    <w:rsid w:val="00E91BF1"/>
    <w:rsid w:val="00E91EAC"/>
    <w:rsid w:val="00E925A9"/>
    <w:rsid w:val="00E926E2"/>
    <w:rsid w:val="00E92967"/>
    <w:rsid w:val="00E92E64"/>
    <w:rsid w:val="00E95508"/>
    <w:rsid w:val="00E9554A"/>
    <w:rsid w:val="00E95B90"/>
    <w:rsid w:val="00E96ADC"/>
    <w:rsid w:val="00E97CE7"/>
    <w:rsid w:val="00EA0111"/>
    <w:rsid w:val="00EA0208"/>
    <w:rsid w:val="00EA122C"/>
    <w:rsid w:val="00EA19DA"/>
    <w:rsid w:val="00EA1AA4"/>
    <w:rsid w:val="00EA1D08"/>
    <w:rsid w:val="00EA1E45"/>
    <w:rsid w:val="00EA2112"/>
    <w:rsid w:val="00EA2327"/>
    <w:rsid w:val="00EA268E"/>
    <w:rsid w:val="00EA2CF0"/>
    <w:rsid w:val="00EA33FC"/>
    <w:rsid w:val="00EA3741"/>
    <w:rsid w:val="00EA37AE"/>
    <w:rsid w:val="00EA3B1C"/>
    <w:rsid w:val="00EA400D"/>
    <w:rsid w:val="00EA4660"/>
    <w:rsid w:val="00EA4848"/>
    <w:rsid w:val="00EA4CA7"/>
    <w:rsid w:val="00EA501F"/>
    <w:rsid w:val="00EA52B5"/>
    <w:rsid w:val="00EA5501"/>
    <w:rsid w:val="00EA5522"/>
    <w:rsid w:val="00EA6B27"/>
    <w:rsid w:val="00EA71AD"/>
    <w:rsid w:val="00EA7A60"/>
    <w:rsid w:val="00EA7AB1"/>
    <w:rsid w:val="00EB06D7"/>
    <w:rsid w:val="00EB1BC4"/>
    <w:rsid w:val="00EB2375"/>
    <w:rsid w:val="00EB3091"/>
    <w:rsid w:val="00EB34A6"/>
    <w:rsid w:val="00EB3AD8"/>
    <w:rsid w:val="00EB3F8E"/>
    <w:rsid w:val="00EB468D"/>
    <w:rsid w:val="00EB4755"/>
    <w:rsid w:val="00EB47F1"/>
    <w:rsid w:val="00EB49BA"/>
    <w:rsid w:val="00EB52C8"/>
    <w:rsid w:val="00EB542F"/>
    <w:rsid w:val="00EB70FE"/>
    <w:rsid w:val="00EB7A57"/>
    <w:rsid w:val="00EC05FF"/>
    <w:rsid w:val="00EC0ADA"/>
    <w:rsid w:val="00EC0BCF"/>
    <w:rsid w:val="00EC0CA2"/>
    <w:rsid w:val="00EC0DBC"/>
    <w:rsid w:val="00EC0EC4"/>
    <w:rsid w:val="00EC1087"/>
    <w:rsid w:val="00EC12A1"/>
    <w:rsid w:val="00EC2A70"/>
    <w:rsid w:val="00EC2B26"/>
    <w:rsid w:val="00EC2DE3"/>
    <w:rsid w:val="00EC322F"/>
    <w:rsid w:val="00EC32D9"/>
    <w:rsid w:val="00EC33F9"/>
    <w:rsid w:val="00EC39A3"/>
    <w:rsid w:val="00EC3A62"/>
    <w:rsid w:val="00EC4145"/>
    <w:rsid w:val="00EC4FEF"/>
    <w:rsid w:val="00EC5274"/>
    <w:rsid w:val="00EC585F"/>
    <w:rsid w:val="00EC5BE2"/>
    <w:rsid w:val="00EC66A9"/>
    <w:rsid w:val="00EC6C7F"/>
    <w:rsid w:val="00EC6FCE"/>
    <w:rsid w:val="00EC76B3"/>
    <w:rsid w:val="00EC7C34"/>
    <w:rsid w:val="00ED031B"/>
    <w:rsid w:val="00ED0897"/>
    <w:rsid w:val="00ED09AA"/>
    <w:rsid w:val="00ED10D3"/>
    <w:rsid w:val="00ED13B9"/>
    <w:rsid w:val="00ED19E7"/>
    <w:rsid w:val="00ED1CE1"/>
    <w:rsid w:val="00ED1F8B"/>
    <w:rsid w:val="00ED1FAA"/>
    <w:rsid w:val="00ED21FD"/>
    <w:rsid w:val="00ED2C45"/>
    <w:rsid w:val="00ED3A46"/>
    <w:rsid w:val="00ED411A"/>
    <w:rsid w:val="00ED4750"/>
    <w:rsid w:val="00ED514F"/>
    <w:rsid w:val="00ED571E"/>
    <w:rsid w:val="00ED5A8A"/>
    <w:rsid w:val="00ED6419"/>
    <w:rsid w:val="00ED6F77"/>
    <w:rsid w:val="00ED729F"/>
    <w:rsid w:val="00ED787E"/>
    <w:rsid w:val="00ED7D1A"/>
    <w:rsid w:val="00ED7FC7"/>
    <w:rsid w:val="00EE02D6"/>
    <w:rsid w:val="00EE03EF"/>
    <w:rsid w:val="00EE0526"/>
    <w:rsid w:val="00EE0C83"/>
    <w:rsid w:val="00EE0CE0"/>
    <w:rsid w:val="00EE0E50"/>
    <w:rsid w:val="00EE1370"/>
    <w:rsid w:val="00EE1657"/>
    <w:rsid w:val="00EE1F6A"/>
    <w:rsid w:val="00EE2357"/>
    <w:rsid w:val="00EE2DB0"/>
    <w:rsid w:val="00EE340C"/>
    <w:rsid w:val="00EE3543"/>
    <w:rsid w:val="00EE3C8F"/>
    <w:rsid w:val="00EE3E03"/>
    <w:rsid w:val="00EE4754"/>
    <w:rsid w:val="00EE4770"/>
    <w:rsid w:val="00EE4EEF"/>
    <w:rsid w:val="00EE605E"/>
    <w:rsid w:val="00EE6CC2"/>
    <w:rsid w:val="00EE6E83"/>
    <w:rsid w:val="00EE70A2"/>
    <w:rsid w:val="00EE70E8"/>
    <w:rsid w:val="00EE79C2"/>
    <w:rsid w:val="00EE7BDF"/>
    <w:rsid w:val="00EF0498"/>
    <w:rsid w:val="00EF1280"/>
    <w:rsid w:val="00EF1417"/>
    <w:rsid w:val="00EF170E"/>
    <w:rsid w:val="00EF23E0"/>
    <w:rsid w:val="00EF25BE"/>
    <w:rsid w:val="00EF2B62"/>
    <w:rsid w:val="00EF3099"/>
    <w:rsid w:val="00EF31F9"/>
    <w:rsid w:val="00EF368A"/>
    <w:rsid w:val="00EF3946"/>
    <w:rsid w:val="00EF3F6C"/>
    <w:rsid w:val="00EF434D"/>
    <w:rsid w:val="00EF4BF3"/>
    <w:rsid w:val="00EF53E3"/>
    <w:rsid w:val="00EF6478"/>
    <w:rsid w:val="00EF77AE"/>
    <w:rsid w:val="00F00141"/>
    <w:rsid w:val="00F00209"/>
    <w:rsid w:val="00F0056E"/>
    <w:rsid w:val="00F00E31"/>
    <w:rsid w:val="00F015AF"/>
    <w:rsid w:val="00F01EB7"/>
    <w:rsid w:val="00F01EFB"/>
    <w:rsid w:val="00F020E1"/>
    <w:rsid w:val="00F029DC"/>
    <w:rsid w:val="00F029EE"/>
    <w:rsid w:val="00F02DE1"/>
    <w:rsid w:val="00F030BD"/>
    <w:rsid w:val="00F030FE"/>
    <w:rsid w:val="00F0320C"/>
    <w:rsid w:val="00F03670"/>
    <w:rsid w:val="00F039D2"/>
    <w:rsid w:val="00F03A60"/>
    <w:rsid w:val="00F03C12"/>
    <w:rsid w:val="00F04717"/>
    <w:rsid w:val="00F04BD7"/>
    <w:rsid w:val="00F04DB8"/>
    <w:rsid w:val="00F057E1"/>
    <w:rsid w:val="00F05D96"/>
    <w:rsid w:val="00F060B8"/>
    <w:rsid w:val="00F06749"/>
    <w:rsid w:val="00F06D6E"/>
    <w:rsid w:val="00F06DB5"/>
    <w:rsid w:val="00F06EEB"/>
    <w:rsid w:val="00F07A91"/>
    <w:rsid w:val="00F07CCD"/>
    <w:rsid w:val="00F07ECE"/>
    <w:rsid w:val="00F07FE7"/>
    <w:rsid w:val="00F103F5"/>
    <w:rsid w:val="00F10688"/>
    <w:rsid w:val="00F10730"/>
    <w:rsid w:val="00F10CC9"/>
    <w:rsid w:val="00F10DBF"/>
    <w:rsid w:val="00F1148A"/>
    <w:rsid w:val="00F11FFE"/>
    <w:rsid w:val="00F1235A"/>
    <w:rsid w:val="00F127AF"/>
    <w:rsid w:val="00F12C82"/>
    <w:rsid w:val="00F1304F"/>
    <w:rsid w:val="00F134AA"/>
    <w:rsid w:val="00F134C8"/>
    <w:rsid w:val="00F13C77"/>
    <w:rsid w:val="00F13CEA"/>
    <w:rsid w:val="00F1449D"/>
    <w:rsid w:val="00F1482B"/>
    <w:rsid w:val="00F14A72"/>
    <w:rsid w:val="00F14D24"/>
    <w:rsid w:val="00F14E31"/>
    <w:rsid w:val="00F15229"/>
    <w:rsid w:val="00F15278"/>
    <w:rsid w:val="00F15542"/>
    <w:rsid w:val="00F15677"/>
    <w:rsid w:val="00F15BCD"/>
    <w:rsid w:val="00F15E54"/>
    <w:rsid w:val="00F16229"/>
    <w:rsid w:val="00F166E9"/>
    <w:rsid w:val="00F168EE"/>
    <w:rsid w:val="00F169B3"/>
    <w:rsid w:val="00F16BD9"/>
    <w:rsid w:val="00F16E2F"/>
    <w:rsid w:val="00F17096"/>
    <w:rsid w:val="00F170B6"/>
    <w:rsid w:val="00F17886"/>
    <w:rsid w:val="00F17BDA"/>
    <w:rsid w:val="00F200BF"/>
    <w:rsid w:val="00F201DC"/>
    <w:rsid w:val="00F2023D"/>
    <w:rsid w:val="00F20709"/>
    <w:rsid w:val="00F20F48"/>
    <w:rsid w:val="00F22461"/>
    <w:rsid w:val="00F2292A"/>
    <w:rsid w:val="00F2309D"/>
    <w:rsid w:val="00F2331A"/>
    <w:rsid w:val="00F2374F"/>
    <w:rsid w:val="00F23976"/>
    <w:rsid w:val="00F23A3F"/>
    <w:rsid w:val="00F23DA4"/>
    <w:rsid w:val="00F241B5"/>
    <w:rsid w:val="00F24228"/>
    <w:rsid w:val="00F24479"/>
    <w:rsid w:val="00F2456C"/>
    <w:rsid w:val="00F24B39"/>
    <w:rsid w:val="00F24B9E"/>
    <w:rsid w:val="00F24EF5"/>
    <w:rsid w:val="00F25191"/>
    <w:rsid w:val="00F25919"/>
    <w:rsid w:val="00F25F0F"/>
    <w:rsid w:val="00F26705"/>
    <w:rsid w:val="00F26F2F"/>
    <w:rsid w:val="00F26F51"/>
    <w:rsid w:val="00F27222"/>
    <w:rsid w:val="00F27549"/>
    <w:rsid w:val="00F27B57"/>
    <w:rsid w:val="00F30099"/>
    <w:rsid w:val="00F30616"/>
    <w:rsid w:val="00F3077F"/>
    <w:rsid w:val="00F30A16"/>
    <w:rsid w:val="00F30C0C"/>
    <w:rsid w:val="00F31A6E"/>
    <w:rsid w:val="00F31ACD"/>
    <w:rsid w:val="00F31C68"/>
    <w:rsid w:val="00F31DE8"/>
    <w:rsid w:val="00F32B70"/>
    <w:rsid w:val="00F3321E"/>
    <w:rsid w:val="00F333FA"/>
    <w:rsid w:val="00F33740"/>
    <w:rsid w:val="00F3420F"/>
    <w:rsid w:val="00F34726"/>
    <w:rsid w:val="00F34AAB"/>
    <w:rsid w:val="00F35621"/>
    <w:rsid w:val="00F35663"/>
    <w:rsid w:val="00F35AB2"/>
    <w:rsid w:val="00F35BA3"/>
    <w:rsid w:val="00F35F5A"/>
    <w:rsid w:val="00F36231"/>
    <w:rsid w:val="00F365D7"/>
    <w:rsid w:val="00F3670C"/>
    <w:rsid w:val="00F36A3F"/>
    <w:rsid w:val="00F374B0"/>
    <w:rsid w:val="00F4019D"/>
    <w:rsid w:val="00F40B6F"/>
    <w:rsid w:val="00F40D0F"/>
    <w:rsid w:val="00F4167A"/>
    <w:rsid w:val="00F41821"/>
    <w:rsid w:val="00F42116"/>
    <w:rsid w:val="00F4256E"/>
    <w:rsid w:val="00F425E3"/>
    <w:rsid w:val="00F43058"/>
    <w:rsid w:val="00F433A0"/>
    <w:rsid w:val="00F438D5"/>
    <w:rsid w:val="00F445AB"/>
    <w:rsid w:val="00F4480C"/>
    <w:rsid w:val="00F44E0D"/>
    <w:rsid w:val="00F44E74"/>
    <w:rsid w:val="00F4500A"/>
    <w:rsid w:val="00F45021"/>
    <w:rsid w:val="00F4505E"/>
    <w:rsid w:val="00F4535B"/>
    <w:rsid w:val="00F456FC"/>
    <w:rsid w:val="00F45BD4"/>
    <w:rsid w:val="00F460B7"/>
    <w:rsid w:val="00F4691E"/>
    <w:rsid w:val="00F46DE4"/>
    <w:rsid w:val="00F46FED"/>
    <w:rsid w:val="00F4730F"/>
    <w:rsid w:val="00F4738A"/>
    <w:rsid w:val="00F47436"/>
    <w:rsid w:val="00F4750D"/>
    <w:rsid w:val="00F5002E"/>
    <w:rsid w:val="00F50480"/>
    <w:rsid w:val="00F50A52"/>
    <w:rsid w:val="00F50D2D"/>
    <w:rsid w:val="00F50FB8"/>
    <w:rsid w:val="00F513D5"/>
    <w:rsid w:val="00F519E5"/>
    <w:rsid w:val="00F51B7B"/>
    <w:rsid w:val="00F51B8E"/>
    <w:rsid w:val="00F51BA4"/>
    <w:rsid w:val="00F522FF"/>
    <w:rsid w:val="00F52679"/>
    <w:rsid w:val="00F52BB4"/>
    <w:rsid w:val="00F52E0C"/>
    <w:rsid w:val="00F53488"/>
    <w:rsid w:val="00F537DC"/>
    <w:rsid w:val="00F53F33"/>
    <w:rsid w:val="00F548F7"/>
    <w:rsid w:val="00F5547B"/>
    <w:rsid w:val="00F556A9"/>
    <w:rsid w:val="00F559BE"/>
    <w:rsid w:val="00F55B65"/>
    <w:rsid w:val="00F56446"/>
    <w:rsid w:val="00F56663"/>
    <w:rsid w:val="00F56E4B"/>
    <w:rsid w:val="00F5767A"/>
    <w:rsid w:val="00F57A84"/>
    <w:rsid w:val="00F57CC8"/>
    <w:rsid w:val="00F601A1"/>
    <w:rsid w:val="00F606A1"/>
    <w:rsid w:val="00F60F90"/>
    <w:rsid w:val="00F6110B"/>
    <w:rsid w:val="00F619F1"/>
    <w:rsid w:val="00F61F1C"/>
    <w:rsid w:val="00F62146"/>
    <w:rsid w:val="00F6219B"/>
    <w:rsid w:val="00F62587"/>
    <w:rsid w:val="00F62951"/>
    <w:rsid w:val="00F62B42"/>
    <w:rsid w:val="00F62E59"/>
    <w:rsid w:val="00F6418F"/>
    <w:rsid w:val="00F646D3"/>
    <w:rsid w:val="00F6487D"/>
    <w:rsid w:val="00F650F2"/>
    <w:rsid w:val="00F6541C"/>
    <w:rsid w:val="00F65649"/>
    <w:rsid w:val="00F65845"/>
    <w:rsid w:val="00F65EF6"/>
    <w:rsid w:val="00F661BA"/>
    <w:rsid w:val="00F66315"/>
    <w:rsid w:val="00F66342"/>
    <w:rsid w:val="00F66375"/>
    <w:rsid w:val="00F668C3"/>
    <w:rsid w:val="00F669EF"/>
    <w:rsid w:val="00F677A5"/>
    <w:rsid w:val="00F67E8D"/>
    <w:rsid w:val="00F67F7A"/>
    <w:rsid w:val="00F67F7F"/>
    <w:rsid w:val="00F709F4"/>
    <w:rsid w:val="00F70A65"/>
    <w:rsid w:val="00F70B36"/>
    <w:rsid w:val="00F7133C"/>
    <w:rsid w:val="00F713F5"/>
    <w:rsid w:val="00F71CAA"/>
    <w:rsid w:val="00F7208D"/>
    <w:rsid w:val="00F725DF"/>
    <w:rsid w:val="00F729A7"/>
    <w:rsid w:val="00F72A58"/>
    <w:rsid w:val="00F72D67"/>
    <w:rsid w:val="00F731D2"/>
    <w:rsid w:val="00F74789"/>
    <w:rsid w:val="00F74A35"/>
    <w:rsid w:val="00F74ED9"/>
    <w:rsid w:val="00F75941"/>
    <w:rsid w:val="00F760CA"/>
    <w:rsid w:val="00F769DD"/>
    <w:rsid w:val="00F76EB3"/>
    <w:rsid w:val="00F8006B"/>
    <w:rsid w:val="00F8040A"/>
    <w:rsid w:val="00F804D0"/>
    <w:rsid w:val="00F80CAC"/>
    <w:rsid w:val="00F80E47"/>
    <w:rsid w:val="00F81708"/>
    <w:rsid w:val="00F81940"/>
    <w:rsid w:val="00F81958"/>
    <w:rsid w:val="00F81B2D"/>
    <w:rsid w:val="00F81CF0"/>
    <w:rsid w:val="00F8203D"/>
    <w:rsid w:val="00F829FA"/>
    <w:rsid w:val="00F82E78"/>
    <w:rsid w:val="00F8309A"/>
    <w:rsid w:val="00F8382F"/>
    <w:rsid w:val="00F83B55"/>
    <w:rsid w:val="00F84057"/>
    <w:rsid w:val="00F84A19"/>
    <w:rsid w:val="00F84E40"/>
    <w:rsid w:val="00F85737"/>
    <w:rsid w:val="00F85BA5"/>
    <w:rsid w:val="00F86E60"/>
    <w:rsid w:val="00F8743A"/>
    <w:rsid w:val="00F8744A"/>
    <w:rsid w:val="00F87737"/>
    <w:rsid w:val="00F87898"/>
    <w:rsid w:val="00F90BAF"/>
    <w:rsid w:val="00F90BC3"/>
    <w:rsid w:val="00F90FB0"/>
    <w:rsid w:val="00F912A5"/>
    <w:rsid w:val="00F917B2"/>
    <w:rsid w:val="00F93001"/>
    <w:rsid w:val="00F93388"/>
    <w:rsid w:val="00F933DD"/>
    <w:rsid w:val="00F9371E"/>
    <w:rsid w:val="00F93803"/>
    <w:rsid w:val="00F93CEA"/>
    <w:rsid w:val="00F9448B"/>
    <w:rsid w:val="00F94641"/>
    <w:rsid w:val="00F947FB"/>
    <w:rsid w:val="00F95631"/>
    <w:rsid w:val="00F9566A"/>
    <w:rsid w:val="00F96011"/>
    <w:rsid w:val="00F965C7"/>
    <w:rsid w:val="00F9660B"/>
    <w:rsid w:val="00F96BA5"/>
    <w:rsid w:val="00F97895"/>
    <w:rsid w:val="00F97B98"/>
    <w:rsid w:val="00FA0124"/>
    <w:rsid w:val="00FA0C88"/>
    <w:rsid w:val="00FA12DC"/>
    <w:rsid w:val="00FA13F8"/>
    <w:rsid w:val="00FA189D"/>
    <w:rsid w:val="00FA1A5E"/>
    <w:rsid w:val="00FA1E2E"/>
    <w:rsid w:val="00FA2037"/>
    <w:rsid w:val="00FA2531"/>
    <w:rsid w:val="00FA2534"/>
    <w:rsid w:val="00FA2BBA"/>
    <w:rsid w:val="00FA2C30"/>
    <w:rsid w:val="00FA4331"/>
    <w:rsid w:val="00FA4532"/>
    <w:rsid w:val="00FA50DB"/>
    <w:rsid w:val="00FA519C"/>
    <w:rsid w:val="00FA5761"/>
    <w:rsid w:val="00FA5A86"/>
    <w:rsid w:val="00FA5F81"/>
    <w:rsid w:val="00FA687E"/>
    <w:rsid w:val="00FA6975"/>
    <w:rsid w:val="00FA6C0B"/>
    <w:rsid w:val="00FA7151"/>
    <w:rsid w:val="00FA79DD"/>
    <w:rsid w:val="00FA7B7B"/>
    <w:rsid w:val="00FA7C78"/>
    <w:rsid w:val="00FB0026"/>
    <w:rsid w:val="00FB0196"/>
    <w:rsid w:val="00FB01B7"/>
    <w:rsid w:val="00FB0797"/>
    <w:rsid w:val="00FB0A19"/>
    <w:rsid w:val="00FB15C6"/>
    <w:rsid w:val="00FB17B2"/>
    <w:rsid w:val="00FB23AA"/>
    <w:rsid w:val="00FB3097"/>
    <w:rsid w:val="00FB34DA"/>
    <w:rsid w:val="00FB37BA"/>
    <w:rsid w:val="00FB3889"/>
    <w:rsid w:val="00FB3C78"/>
    <w:rsid w:val="00FB3CDA"/>
    <w:rsid w:val="00FB449F"/>
    <w:rsid w:val="00FB4533"/>
    <w:rsid w:val="00FB549C"/>
    <w:rsid w:val="00FB587B"/>
    <w:rsid w:val="00FB612F"/>
    <w:rsid w:val="00FB6CDA"/>
    <w:rsid w:val="00FB6DAC"/>
    <w:rsid w:val="00FB6EB2"/>
    <w:rsid w:val="00FB71DD"/>
    <w:rsid w:val="00FB76EF"/>
    <w:rsid w:val="00FB7826"/>
    <w:rsid w:val="00FB7D9D"/>
    <w:rsid w:val="00FC071F"/>
    <w:rsid w:val="00FC0C22"/>
    <w:rsid w:val="00FC1EE8"/>
    <w:rsid w:val="00FC1F71"/>
    <w:rsid w:val="00FC274F"/>
    <w:rsid w:val="00FC2878"/>
    <w:rsid w:val="00FC2B2D"/>
    <w:rsid w:val="00FC2BAE"/>
    <w:rsid w:val="00FC2CD8"/>
    <w:rsid w:val="00FC2F87"/>
    <w:rsid w:val="00FC33A3"/>
    <w:rsid w:val="00FC3C04"/>
    <w:rsid w:val="00FC3FB1"/>
    <w:rsid w:val="00FC4041"/>
    <w:rsid w:val="00FC44D7"/>
    <w:rsid w:val="00FC470D"/>
    <w:rsid w:val="00FC48CF"/>
    <w:rsid w:val="00FC5244"/>
    <w:rsid w:val="00FC52CE"/>
    <w:rsid w:val="00FC5321"/>
    <w:rsid w:val="00FC5666"/>
    <w:rsid w:val="00FC5927"/>
    <w:rsid w:val="00FC5FC3"/>
    <w:rsid w:val="00FC6B74"/>
    <w:rsid w:val="00FC7740"/>
    <w:rsid w:val="00FC7A27"/>
    <w:rsid w:val="00FD0C17"/>
    <w:rsid w:val="00FD0C5A"/>
    <w:rsid w:val="00FD114B"/>
    <w:rsid w:val="00FD1482"/>
    <w:rsid w:val="00FD1886"/>
    <w:rsid w:val="00FD1BDD"/>
    <w:rsid w:val="00FD1D33"/>
    <w:rsid w:val="00FD1D80"/>
    <w:rsid w:val="00FD2022"/>
    <w:rsid w:val="00FD303A"/>
    <w:rsid w:val="00FD31BA"/>
    <w:rsid w:val="00FD336F"/>
    <w:rsid w:val="00FD36DC"/>
    <w:rsid w:val="00FD3BAB"/>
    <w:rsid w:val="00FD4746"/>
    <w:rsid w:val="00FD4782"/>
    <w:rsid w:val="00FD4854"/>
    <w:rsid w:val="00FD49FF"/>
    <w:rsid w:val="00FD56F5"/>
    <w:rsid w:val="00FD5D19"/>
    <w:rsid w:val="00FD68F2"/>
    <w:rsid w:val="00FD6913"/>
    <w:rsid w:val="00FD7199"/>
    <w:rsid w:val="00FD71F7"/>
    <w:rsid w:val="00FD726C"/>
    <w:rsid w:val="00FD735D"/>
    <w:rsid w:val="00FD7645"/>
    <w:rsid w:val="00FE0398"/>
    <w:rsid w:val="00FE0A22"/>
    <w:rsid w:val="00FE17F1"/>
    <w:rsid w:val="00FE1A80"/>
    <w:rsid w:val="00FE28FE"/>
    <w:rsid w:val="00FE3012"/>
    <w:rsid w:val="00FE3554"/>
    <w:rsid w:val="00FE3E2B"/>
    <w:rsid w:val="00FE4577"/>
    <w:rsid w:val="00FE47EF"/>
    <w:rsid w:val="00FE49AF"/>
    <w:rsid w:val="00FE4AE0"/>
    <w:rsid w:val="00FE4B8A"/>
    <w:rsid w:val="00FE4C8D"/>
    <w:rsid w:val="00FE5475"/>
    <w:rsid w:val="00FE613B"/>
    <w:rsid w:val="00FE6620"/>
    <w:rsid w:val="00FE67AA"/>
    <w:rsid w:val="00FE6D77"/>
    <w:rsid w:val="00FE78AA"/>
    <w:rsid w:val="00FE7D94"/>
    <w:rsid w:val="00FE7F48"/>
    <w:rsid w:val="00FF0F2F"/>
    <w:rsid w:val="00FF10C7"/>
    <w:rsid w:val="00FF171A"/>
    <w:rsid w:val="00FF17B3"/>
    <w:rsid w:val="00FF1876"/>
    <w:rsid w:val="00FF197A"/>
    <w:rsid w:val="00FF1A31"/>
    <w:rsid w:val="00FF26D5"/>
    <w:rsid w:val="00FF2A07"/>
    <w:rsid w:val="00FF3860"/>
    <w:rsid w:val="00FF3980"/>
    <w:rsid w:val="00FF3B95"/>
    <w:rsid w:val="00FF41FB"/>
    <w:rsid w:val="00FF43E1"/>
    <w:rsid w:val="00FF470C"/>
    <w:rsid w:val="00FF4873"/>
    <w:rsid w:val="00FF4D8F"/>
    <w:rsid w:val="00FF53EC"/>
    <w:rsid w:val="00FF54DC"/>
    <w:rsid w:val="00FF54F4"/>
    <w:rsid w:val="00FF6399"/>
    <w:rsid w:val="00FF650B"/>
    <w:rsid w:val="00FF6E4D"/>
    <w:rsid w:val="00FF7038"/>
    <w:rsid w:val="00FF7243"/>
    <w:rsid w:val="00FF7710"/>
    <w:rsid w:val="00FF79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4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0E86"/>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7E4EA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31337D"/>
    <w:pPr>
      <w:keepNext/>
      <w:jc w:val="center"/>
      <w:outlineLvl w:val="1"/>
    </w:pPr>
    <w:rPr>
      <w:rFonts w:eastAsia="Calibri"/>
    </w:rPr>
  </w:style>
  <w:style w:type="paragraph" w:styleId="3">
    <w:name w:val="heading 3"/>
    <w:basedOn w:val="a"/>
    <w:next w:val="a"/>
    <w:link w:val="30"/>
    <w:qFormat/>
    <w:rsid w:val="00D50E86"/>
    <w:pPr>
      <w:keepNext/>
      <w:jc w:val="center"/>
      <w:outlineLvl w:val="2"/>
    </w:pPr>
    <w:rPr>
      <w:sz w:val="28"/>
    </w:rPr>
  </w:style>
  <w:style w:type="paragraph" w:styleId="4">
    <w:name w:val="heading 4"/>
    <w:basedOn w:val="a"/>
    <w:next w:val="a"/>
    <w:link w:val="40"/>
    <w:qFormat/>
    <w:rsid w:val="00CA4E7B"/>
    <w:pPr>
      <w:keepNext/>
      <w:autoSpaceDE w:val="0"/>
      <w:autoSpaceDN w:val="0"/>
      <w:spacing w:before="240" w:after="60"/>
      <w:outlineLvl w:val="3"/>
    </w:pPr>
    <w:rPr>
      <w:b/>
      <w:bCs/>
      <w:sz w:val="28"/>
      <w:szCs w:val="28"/>
    </w:rPr>
  </w:style>
  <w:style w:type="paragraph" w:styleId="5">
    <w:name w:val="heading 5"/>
    <w:basedOn w:val="a"/>
    <w:next w:val="a"/>
    <w:link w:val="50"/>
    <w:qFormat/>
    <w:rsid w:val="00CA4E7B"/>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E4EAB"/>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rsid w:val="0031337D"/>
    <w:rPr>
      <w:rFonts w:ascii="Times New Roman" w:eastAsia="Calibri" w:hAnsi="Times New Roman" w:cs="Times New Roman"/>
      <w:sz w:val="20"/>
      <w:szCs w:val="20"/>
      <w:lang w:eastAsia="ru-RU"/>
    </w:rPr>
  </w:style>
  <w:style w:type="character" w:customStyle="1" w:styleId="30">
    <w:name w:val="Заголовок 3 Знак"/>
    <w:basedOn w:val="a0"/>
    <w:link w:val="3"/>
    <w:rsid w:val="00D50E86"/>
    <w:rPr>
      <w:rFonts w:ascii="Times New Roman" w:eastAsia="Times New Roman" w:hAnsi="Times New Roman" w:cs="Times New Roman"/>
      <w:sz w:val="28"/>
      <w:szCs w:val="20"/>
      <w:lang w:eastAsia="ru-RU"/>
    </w:rPr>
  </w:style>
  <w:style w:type="character" w:styleId="a3">
    <w:name w:val="Hyperlink"/>
    <w:basedOn w:val="a0"/>
    <w:uiPriority w:val="99"/>
    <w:unhideWhenUsed/>
    <w:rsid w:val="00D50E86"/>
    <w:rPr>
      <w:color w:val="0000FF" w:themeColor="hyperlink"/>
      <w:u w:val="single"/>
    </w:rPr>
  </w:style>
  <w:style w:type="paragraph" w:styleId="a4">
    <w:name w:val="Body Text Indent"/>
    <w:basedOn w:val="a"/>
    <w:link w:val="a5"/>
    <w:unhideWhenUsed/>
    <w:rsid w:val="00D50E86"/>
    <w:pPr>
      <w:spacing w:after="120"/>
      <w:ind w:left="283"/>
    </w:pPr>
  </w:style>
  <w:style w:type="character" w:customStyle="1" w:styleId="a5">
    <w:name w:val="Основной текст с отступом Знак"/>
    <w:basedOn w:val="a0"/>
    <w:link w:val="a4"/>
    <w:rsid w:val="00D50E86"/>
    <w:rPr>
      <w:rFonts w:ascii="Times New Roman" w:eastAsia="Times New Roman" w:hAnsi="Times New Roman" w:cs="Times New Roman"/>
      <w:sz w:val="20"/>
      <w:szCs w:val="20"/>
      <w:lang w:eastAsia="ru-RU"/>
    </w:rPr>
  </w:style>
  <w:style w:type="paragraph" w:customStyle="1" w:styleId="ConsPlusNormal">
    <w:name w:val="ConsPlusNormal"/>
    <w:link w:val="ConsPlusNormal0"/>
    <w:rsid w:val="00BF1E9F"/>
    <w:pPr>
      <w:widowControl w:val="0"/>
      <w:autoSpaceDE w:val="0"/>
      <w:autoSpaceDN w:val="0"/>
      <w:adjustRightInd w:val="0"/>
      <w:spacing w:after="0" w:line="240" w:lineRule="auto"/>
    </w:pPr>
    <w:rPr>
      <w:rFonts w:ascii="Arial" w:eastAsiaTheme="minorEastAsia" w:hAnsi="Arial" w:cs="Arial"/>
      <w:sz w:val="20"/>
      <w:szCs w:val="20"/>
      <w:lang w:eastAsia="ru-RU"/>
    </w:rPr>
  </w:style>
  <w:style w:type="character" w:customStyle="1" w:styleId="ConsPlusNormal0">
    <w:name w:val="ConsPlusNormal Знак"/>
    <w:basedOn w:val="a0"/>
    <w:link w:val="ConsPlusNormal"/>
    <w:rsid w:val="002650B6"/>
    <w:rPr>
      <w:rFonts w:ascii="Arial" w:eastAsiaTheme="minorEastAsia" w:hAnsi="Arial" w:cs="Arial"/>
      <w:sz w:val="20"/>
      <w:szCs w:val="20"/>
      <w:lang w:eastAsia="ru-RU"/>
    </w:rPr>
  </w:style>
  <w:style w:type="paragraph" w:styleId="a6">
    <w:name w:val="Balloon Text"/>
    <w:basedOn w:val="a"/>
    <w:link w:val="a7"/>
    <w:unhideWhenUsed/>
    <w:rsid w:val="009D10F9"/>
    <w:rPr>
      <w:rFonts w:ascii="Tahoma" w:hAnsi="Tahoma" w:cs="Tahoma"/>
      <w:sz w:val="16"/>
      <w:szCs w:val="16"/>
    </w:rPr>
  </w:style>
  <w:style w:type="character" w:customStyle="1" w:styleId="a7">
    <w:name w:val="Текст выноски Знак"/>
    <w:basedOn w:val="a0"/>
    <w:link w:val="a6"/>
    <w:rsid w:val="009D10F9"/>
    <w:rPr>
      <w:rFonts w:ascii="Tahoma" w:eastAsia="Times New Roman" w:hAnsi="Tahoma" w:cs="Tahoma"/>
      <w:sz w:val="16"/>
      <w:szCs w:val="16"/>
      <w:lang w:eastAsia="ru-RU"/>
    </w:rPr>
  </w:style>
  <w:style w:type="paragraph" w:styleId="a8">
    <w:name w:val="header"/>
    <w:basedOn w:val="a"/>
    <w:link w:val="a9"/>
    <w:unhideWhenUsed/>
    <w:rsid w:val="000D65ED"/>
    <w:pPr>
      <w:tabs>
        <w:tab w:val="center" w:pos="4677"/>
        <w:tab w:val="right" w:pos="9355"/>
      </w:tabs>
    </w:pPr>
  </w:style>
  <w:style w:type="character" w:customStyle="1" w:styleId="a9">
    <w:name w:val="Верхний колонтитул Знак"/>
    <w:basedOn w:val="a0"/>
    <w:link w:val="a8"/>
    <w:rsid w:val="000D65ED"/>
    <w:rPr>
      <w:rFonts w:ascii="Times New Roman" w:eastAsia="Times New Roman" w:hAnsi="Times New Roman" w:cs="Times New Roman"/>
      <w:sz w:val="20"/>
      <w:szCs w:val="20"/>
      <w:lang w:eastAsia="ru-RU"/>
    </w:rPr>
  </w:style>
  <w:style w:type="paragraph" w:styleId="aa">
    <w:name w:val="footer"/>
    <w:basedOn w:val="a"/>
    <w:link w:val="ab"/>
    <w:unhideWhenUsed/>
    <w:rsid w:val="000D65ED"/>
    <w:pPr>
      <w:tabs>
        <w:tab w:val="center" w:pos="4677"/>
        <w:tab w:val="right" w:pos="9355"/>
      </w:tabs>
    </w:pPr>
  </w:style>
  <w:style w:type="character" w:customStyle="1" w:styleId="ab">
    <w:name w:val="Нижний колонтитул Знак"/>
    <w:basedOn w:val="a0"/>
    <w:link w:val="aa"/>
    <w:rsid w:val="000D65ED"/>
    <w:rPr>
      <w:rFonts w:ascii="Times New Roman" w:eastAsia="Times New Roman" w:hAnsi="Times New Roman" w:cs="Times New Roman"/>
      <w:sz w:val="20"/>
      <w:szCs w:val="20"/>
      <w:lang w:eastAsia="ru-RU"/>
    </w:rPr>
  </w:style>
  <w:style w:type="character" w:customStyle="1" w:styleId="apple-converted-space">
    <w:name w:val="apple-converted-space"/>
    <w:basedOn w:val="a0"/>
    <w:rsid w:val="00BD1254"/>
  </w:style>
  <w:style w:type="paragraph" w:styleId="ac">
    <w:name w:val="List Paragraph"/>
    <w:basedOn w:val="a"/>
    <w:uiPriority w:val="34"/>
    <w:qFormat/>
    <w:rsid w:val="00177498"/>
    <w:pPr>
      <w:ind w:left="720"/>
      <w:contextualSpacing/>
    </w:pPr>
  </w:style>
  <w:style w:type="character" w:customStyle="1" w:styleId="ad">
    <w:name w:val="Основной текст_"/>
    <w:basedOn w:val="a0"/>
    <w:link w:val="21"/>
    <w:rsid w:val="002650B6"/>
    <w:rPr>
      <w:spacing w:val="1"/>
      <w:shd w:val="clear" w:color="auto" w:fill="FFFFFF"/>
    </w:rPr>
  </w:style>
  <w:style w:type="paragraph" w:customStyle="1" w:styleId="21">
    <w:name w:val="Основной текст2"/>
    <w:basedOn w:val="a"/>
    <w:link w:val="ad"/>
    <w:rsid w:val="002650B6"/>
    <w:pPr>
      <w:widowControl w:val="0"/>
      <w:shd w:val="clear" w:color="auto" w:fill="FFFFFF"/>
      <w:spacing w:line="238" w:lineRule="exact"/>
    </w:pPr>
    <w:rPr>
      <w:rFonts w:asciiTheme="minorHAnsi" w:eastAsiaTheme="minorHAnsi" w:hAnsiTheme="minorHAnsi" w:cstheme="minorBidi"/>
      <w:spacing w:val="1"/>
      <w:sz w:val="22"/>
      <w:szCs w:val="22"/>
      <w:lang w:eastAsia="en-US"/>
    </w:rPr>
  </w:style>
  <w:style w:type="paragraph" w:styleId="ae">
    <w:name w:val="Title"/>
    <w:basedOn w:val="a"/>
    <w:link w:val="af"/>
    <w:qFormat/>
    <w:rsid w:val="00271F9B"/>
    <w:pPr>
      <w:jc w:val="center"/>
    </w:pPr>
    <w:rPr>
      <w:sz w:val="24"/>
    </w:rPr>
  </w:style>
  <w:style w:type="character" w:customStyle="1" w:styleId="af">
    <w:name w:val="Название Знак"/>
    <w:basedOn w:val="a0"/>
    <w:link w:val="ae"/>
    <w:rsid w:val="00271F9B"/>
    <w:rPr>
      <w:rFonts w:ascii="Times New Roman" w:eastAsia="Times New Roman" w:hAnsi="Times New Roman" w:cs="Times New Roman"/>
      <w:sz w:val="24"/>
      <w:szCs w:val="20"/>
      <w:lang w:eastAsia="ru-RU"/>
    </w:rPr>
  </w:style>
  <w:style w:type="paragraph" w:styleId="af0">
    <w:name w:val="Body Text"/>
    <w:basedOn w:val="a"/>
    <w:link w:val="af1"/>
    <w:unhideWhenUsed/>
    <w:rsid w:val="00FA687E"/>
    <w:pPr>
      <w:spacing w:after="120"/>
    </w:pPr>
  </w:style>
  <w:style w:type="character" w:customStyle="1" w:styleId="af1">
    <w:name w:val="Основной текст Знак"/>
    <w:basedOn w:val="a0"/>
    <w:link w:val="af0"/>
    <w:rsid w:val="00FA687E"/>
    <w:rPr>
      <w:rFonts w:ascii="Times New Roman" w:eastAsia="Times New Roman" w:hAnsi="Times New Roman" w:cs="Times New Roman"/>
      <w:sz w:val="20"/>
      <w:szCs w:val="20"/>
      <w:lang w:eastAsia="ru-RU"/>
    </w:rPr>
  </w:style>
  <w:style w:type="paragraph" w:customStyle="1" w:styleId="af2">
    <w:name w:val="Стиль"/>
    <w:rsid w:val="008A160A"/>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30pt">
    <w:name w:val="Основной текст (3) + Не курсив;Интервал 0 pt"/>
    <w:basedOn w:val="a0"/>
    <w:rsid w:val="003450E9"/>
    <w:rPr>
      <w:rFonts w:ascii="Times New Roman" w:eastAsia="Times New Roman" w:hAnsi="Times New Roman" w:cs="Times New Roman"/>
      <w:b w:val="0"/>
      <w:bCs w:val="0"/>
      <w:i/>
      <w:iCs/>
      <w:smallCaps w:val="0"/>
      <w:strike w:val="0"/>
      <w:color w:val="000000"/>
      <w:spacing w:val="2"/>
      <w:w w:val="100"/>
      <w:position w:val="0"/>
      <w:sz w:val="21"/>
      <w:szCs w:val="21"/>
      <w:u w:val="none"/>
      <w:lang w:val="ru-RU" w:eastAsia="ru-RU" w:bidi="ru-RU"/>
    </w:rPr>
  </w:style>
  <w:style w:type="character" w:customStyle="1" w:styleId="31">
    <w:name w:val="Основной текст (3)"/>
    <w:basedOn w:val="a0"/>
    <w:rsid w:val="003450E9"/>
    <w:rPr>
      <w:rFonts w:ascii="Times New Roman" w:eastAsia="Times New Roman" w:hAnsi="Times New Roman" w:cs="Times New Roman"/>
      <w:b w:val="0"/>
      <w:bCs w:val="0"/>
      <w:i/>
      <w:iCs/>
      <w:smallCaps w:val="0"/>
      <w:strike w:val="0"/>
      <w:color w:val="000000"/>
      <w:spacing w:val="3"/>
      <w:w w:val="100"/>
      <w:position w:val="0"/>
      <w:sz w:val="21"/>
      <w:szCs w:val="21"/>
      <w:u w:val="single"/>
      <w:lang w:val="ru-RU" w:eastAsia="ru-RU" w:bidi="ru-RU"/>
    </w:rPr>
  </w:style>
  <w:style w:type="character" w:customStyle="1" w:styleId="22">
    <w:name w:val="Основной текст (2) + Не полужирный"/>
    <w:basedOn w:val="a0"/>
    <w:rsid w:val="003450E9"/>
    <w:rPr>
      <w:rFonts w:ascii="Times New Roman" w:eastAsia="Times New Roman" w:hAnsi="Times New Roman" w:cs="Times New Roman"/>
      <w:b/>
      <w:bCs/>
      <w:i w:val="0"/>
      <w:iCs w:val="0"/>
      <w:smallCaps w:val="0"/>
      <w:strike w:val="0"/>
      <w:color w:val="000000"/>
      <w:spacing w:val="2"/>
      <w:w w:val="100"/>
      <w:position w:val="0"/>
      <w:sz w:val="21"/>
      <w:szCs w:val="21"/>
      <w:u w:val="none"/>
      <w:lang w:val="ru-RU" w:eastAsia="ru-RU" w:bidi="ru-RU"/>
    </w:rPr>
  </w:style>
  <w:style w:type="character" w:customStyle="1" w:styleId="23">
    <w:name w:val="Основной текст (2)"/>
    <w:basedOn w:val="a0"/>
    <w:rsid w:val="003450E9"/>
    <w:rPr>
      <w:rFonts w:ascii="Times New Roman" w:eastAsia="Times New Roman" w:hAnsi="Times New Roman" w:cs="Times New Roman"/>
      <w:b/>
      <w:bCs/>
      <w:i w:val="0"/>
      <w:iCs w:val="0"/>
      <w:smallCaps w:val="0"/>
      <w:strike w:val="0"/>
      <w:color w:val="000000"/>
      <w:spacing w:val="2"/>
      <w:w w:val="100"/>
      <w:position w:val="0"/>
      <w:sz w:val="21"/>
      <w:szCs w:val="21"/>
      <w:u w:val="single"/>
      <w:lang w:val="ru-RU" w:eastAsia="ru-RU" w:bidi="ru-RU"/>
    </w:rPr>
  </w:style>
  <w:style w:type="character" w:customStyle="1" w:styleId="0pt">
    <w:name w:val="Основной текст + Курсив;Интервал 0 pt"/>
    <w:basedOn w:val="ad"/>
    <w:rsid w:val="003A7834"/>
    <w:rPr>
      <w:rFonts w:ascii="Times New Roman" w:eastAsia="Times New Roman" w:hAnsi="Times New Roman" w:cs="Times New Roman"/>
      <w:b w:val="0"/>
      <w:bCs w:val="0"/>
      <w:i/>
      <w:iCs/>
      <w:smallCaps w:val="0"/>
      <w:strike w:val="0"/>
      <w:color w:val="000000"/>
      <w:spacing w:val="3"/>
      <w:w w:val="100"/>
      <w:position w:val="0"/>
      <w:sz w:val="21"/>
      <w:szCs w:val="21"/>
      <w:u w:val="none"/>
      <w:lang w:val="ru-RU" w:eastAsia="ru-RU" w:bidi="ru-RU"/>
    </w:rPr>
  </w:style>
  <w:style w:type="character" w:customStyle="1" w:styleId="af3">
    <w:name w:val="Основной текст + Полужирный"/>
    <w:basedOn w:val="ad"/>
    <w:rsid w:val="003A7834"/>
    <w:rPr>
      <w:rFonts w:ascii="Times New Roman" w:eastAsia="Times New Roman" w:hAnsi="Times New Roman" w:cs="Times New Roman"/>
      <w:b/>
      <w:bCs/>
      <w:i w:val="0"/>
      <w:iCs w:val="0"/>
      <w:smallCaps w:val="0"/>
      <w:strike w:val="0"/>
      <w:color w:val="000000"/>
      <w:spacing w:val="2"/>
      <w:w w:val="100"/>
      <w:position w:val="0"/>
      <w:sz w:val="21"/>
      <w:szCs w:val="21"/>
      <w:u w:val="none"/>
      <w:lang w:val="ru-RU" w:eastAsia="ru-RU" w:bidi="ru-RU"/>
    </w:rPr>
  </w:style>
  <w:style w:type="paragraph" w:customStyle="1" w:styleId="formattext">
    <w:name w:val="formattext"/>
    <w:basedOn w:val="a"/>
    <w:rsid w:val="003A7834"/>
    <w:pPr>
      <w:spacing w:before="100" w:beforeAutospacing="1" w:after="100" w:afterAutospacing="1"/>
    </w:pPr>
    <w:rPr>
      <w:sz w:val="24"/>
      <w:szCs w:val="24"/>
    </w:rPr>
  </w:style>
  <w:style w:type="paragraph" w:customStyle="1" w:styleId="Default">
    <w:name w:val="Default"/>
    <w:rsid w:val="00E52802"/>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parametervalue">
    <w:name w:val="parametervalue"/>
    <w:basedOn w:val="a"/>
    <w:rsid w:val="009B1F6D"/>
    <w:pPr>
      <w:spacing w:before="100" w:beforeAutospacing="1" w:after="100" w:afterAutospacing="1"/>
    </w:pPr>
    <w:rPr>
      <w:sz w:val="24"/>
      <w:szCs w:val="24"/>
    </w:rPr>
  </w:style>
  <w:style w:type="paragraph" w:styleId="af4">
    <w:name w:val="Normal (Web)"/>
    <w:basedOn w:val="a"/>
    <w:uiPriority w:val="99"/>
    <w:unhideWhenUsed/>
    <w:rsid w:val="00B37737"/>
    <w:pPr>
      <w:spacing w:before="100" w:beforeAutospacing="1" w:after="100" w:afterAutospacing="1"/>
    </w:pPr>
    <w:rPr>
      <w:sz w:val="24"/>
      <w:szCs w:val="24"/>
    </w:rPr>
  </w:style>
  <w:style w:type="character" w:customStyle="1" w:styleId="spellchecker-word-highlight">
    <w:name w:val="spellchecker-word-highlight"/>
    <w:basedOn w:val="a0"/>
    <w:rsid w:val="00874143"/>
  </w:style>
  <w:style w:type="paragraph" w:customStyle="1" w:styleId="ConsNonformat">
    <w:name w:val="ConsNonformat"/>
    <w:rsid w:val="0075498D"/>
    <w:pPr>
      <w:widowControl w:val="0"/>
      <w:snapToGrid w:val="0"/>
      <w:spacing w:after="0" w:line="240" w:lineRule="auto"/>
    </w:pPr>
    <w:rPr>
      <w:rFonts w:ascii="Courier New" w:eastAsia="Times New Roman" w:hAnsi="Courier New" w:cs="Times New Roman"/>
      <w:sz w:val="20"/>
      <w:szCs w:val="20"/>
      <w:lang w:eastAsia="ru-RU"/>
    </w:rPr>
  </w:style>
  <w:style w:type="paragraph" w:customStyle="1" w:styleId="18">
    <w:name w:val="Знак Знак18 Знак Знак"/>
    <w:basedOn w:val="a"/>
    <w:rsid w:val="005674F5"/>
    <w:pPr>
      <w:spacing w:after="160" w:line="240" w:lineRule="exact"/>
    </w:pPr>
    <w:rPr>
      <w:rFonts w:ascii="Verdana" w:hAnsi="Verdana"/>
      <w:sz w:val="24"/>
      <w:szCs w:val="24"/>
      <w:lang w:val="en-US" w:eastAsia="en-US"/>
    </w:rPr>
  </w:style>
  <w:style w:type="character" w:customStyle="1" w:styleId="FontStyle16">
    <w:name w:val="Font Style16"/>
    <w:rsid w:val="00F201DC"/>
    <w:rPr>
      <w:rFonts w:ascii="Times New Roman" w:hAnsi="Times New Roman" w:cs="Times New Roman"/>
      <w:sz w:val="22"/>
      <w:szCs w:val="22"/>
    </w:rPr>
  </w:style>
  <w:style w:type="paragraph" w:customStyle="1" w:styleId="Style10">
    <w:name w:val="Style10"/>
    <w:basedOn w:val="a"/>
    <w:rsid w:val="00F201DC"/>
    <w:pPr>
      <w:widowControl w:val="0"/>
      <w:autoSpaceDE w:val="0"/>
      <w:autoSpaceDN w:val="0"/>
      <w:adjustRightInd w:val="0"/>
      <w:spacing w:line="278" w:lineRule="exact"/>
    </w:pPr>
    <w:rPr>
      <w:sz w:val="24"/>
      <w:szCs w:val="24"/>
    </w:rPr>
  </w:style>
  <w:style w:type="paragraph" w:styleId="af5">
    <w:name w:val="No Spacing"/>
    <w:link w:val="af6"/>
    <w:uiPriority w:val="1"/>
    <w:qFormat/>
    <w:rsid w:val="005A006F"/>
    <w:pPr>
      <w:spacing w:after="0" w:line="240" w:lineRule="auto"/>
    </w:pPr>
    <w:rPr>
      <w:noProof/>
    </w:rPr>
  </w:style>
  <w:style w:type="character" w:customStyle="1" w:styleId="af6">
    <w:name w:val="Без интервала Знак"/>
    <w:link w:val="af5"/>
    <w:uiPriority w:val="1"/>
    <w:locked/>
    <w:rsid w:val="00676D80"/>
    <w:rPr>
      <w:noProof/>
    </w:rPr>
  </w:style>
  <w:style w:type="table" w:styleId="af7">
    <w:name w:val="Table Grid"/>
    <w:basedOn w:val="a1"/>
    <w:uiPriority w:val="59"/>
    <w:rsid w:val="00D81F8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 1"/>
    <w:basedOn w:val="a"/>
    <w:uiPriority w:val="99"/>
    <w:rsid w:val="00CE1FF4"/>
    <w:pPr>
      <w:widowControl w:val="0"/>
      <w:autoSpaceDE w:val="0"/>
      <w:autoSpaceDN w:val="0"/>
      <w:adjustRightInd w:val="0"/>
    </w:pPr>
    <w:rPr>
      <w:rFonts w:eastAsiaTheme="minorEastAsia"/>
    </w:rPr>
  </w:style>
  <w:style w:type="character" w:customStyle="1" w:styleId="CharacterStyle1">
    <w:name w:val="Character Style 1"/>
    <w:uiPriority w:val="99"/>
    <w:rsid w:val="00CE1FF4"/>
    <w:rPr>
      <w:sz w:val="20"/>
    </w:rPr>
  </w:style>
  <w:style w:type="paragraph" w:styleId="32">
    <w:name w:val="Body Text 3"/>
    <w:basedOn w:val="a"/>
    <w:link w:val="33"/>
    <w:unhideWhenUsed/>
    <w:rsid w:val="0060083C"/>
    <w:pPr>
      <w:spacing w:after="120"/>
    </w:pPr>
    <w:rPr>
      <w:sz w:val="16"/>
      <w:szCs w:val="16"/>
    </w:rPr>
  </w:style>
  <w:style w:type="character" w:customStyle="1" w:styleId="33">
    <w:name w:val="Основной текст 3 Знак"/>
    <w:basedOn w:val="a0"/>
    <w:link w:val="32"/>
    <w:rsid w:val="0060083C"/>
    <w:rPr>
      <w:rFonts w:ascii="Times New Roman" w:eastAsia="Times New Roman" w:hAnsi="Times New Roman" w:cs="Times New Roman"/>
      <w:sz w:val="16"/>
      <w:szCs w:val="16"/>
      <w:lang w:eastAsia="ru-RU"/>
    </w:rPr>
  </w:style>
  <w:style w:type="character" w:styleId="af8">
    <w:name w:val="Strong"/>
    <w:basedOn w:val="a0"/>
    <w:uiPriority w:val="22"/>
    <w:qFormat/>
    <w:rsid w:val="0060083C"/>
    <w:rPr>
      <w:b/>
      <w:bCs/>
    </w:rPr>
  </w:style>
  <w:style w:type="paragraph" w:customStyle="1" w:styleId="TableParagraph">
    <w:name w:val="Table Paragraph"/>
    <w:basedOn w:val="a"/>
    <w:uiPriority w:val="1"/>
    <w:qFormat/>
    <w:rsid w:val="00EE4754"/>
    <w:pPr>
      <w:widowControl w:val="0"/>
    </w:pPr>
    <w:rPr>
      <w:rFonts w:ascii="Calibri" w:eastAsia="Calibri" w:hAnsi="Calibri"/>
      <w:sz w:val="22"/>
      <w:szCs w:val="22"/>
      <w:lang w:val="en-US" w:eastAsia="en-US"/>
    </w:rPr>
  </w:style>
  <w:style w:type="paragraph" w:customStyle="1" w:styleId="Pa5">
    <w:name w:val="Pa5"/>
    <w:basedOn w:val="Default"/>
    <w:next w:val="Default"/>
    <w:uiPriority w:val="99"/>
    <w:rsid w:val="009A2875"/>
    <w:pPr>
      <w:spacing w:line="201" w:lineRule="atLeast"/>
    </w:pPr>
    <w:rPr>
      <w:color w:val="auto"/>
    </w:rPr>
  </w:style>
  <w:style w:type="character" w:customStyle="1" w:styleId="searchtext">
    <w:name w:val="searchtext"/>
    <w:basedOn w:val="a0"/>
    <w:rsid w:val="001E356D"/>
  </w:style>
  <w:style w:type="paragraph" w:styleId="24">
    <w:name w:val="Body Text 2"/>
    <w:basedOn w:val="a"/>
    <w:link w:val="25"/>
    <w:rsid w:val="0031337D"/>
    <w:pPr>
      <w:jc w:val="both"/>
    </w:pPr>
    <w:rPr>
      <w:rFonts w:eastAsia="Calibri"/>
    </w:rPr>
  </w:style>
  <w:style w:type="character" w:customStyle="1" w:styleId="25">
    <w:name w:val="Основной текст 2 Знак"/>
    <w:basedOn w:val="a0"/>
    <w:link w:val="24"/>
    <w:rsid w:val="0031337D"/>
    <w:rPr>
      <w:rFonts w:ascii="Times New Roman" w:eastAsia="Calibri" w:hAnsi="Times New Roman" w:cs="Times New Roman"/>
      <w:sz w:val="20"/>
      <w:szCs w:val="20"/>
      <w:lang w:eastAsia="ru-RU"/>
    </w:rPr>
  </w:style>
  <w:style w:type="paragraph" w:customStyle="1" w:styleId="ConsNormal">
    <w:name w:val="ConsNormal"/>
    <w:rsid w:val="0031337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af9">
    <w:name w:val="обычн БО"/>
    <w:basedOn w:val="a"/>
    <w:rsid w:val="0031337D"/>
    <w:pPr>
      <w:jc w:val="both"/>
    </w:pPr>
    <w:rPr>
      <w:rFonts w:ascii="Arial" w:hAnsi="Arial" w:cs="Arial"/>
      <w:sz w:val="24"/>
      <w:szCs w:val="24"/>
    </w:rPr>
  </w:style>
  <w:style w:type="paragraph" w:customStyle="1" w:styleId="210">
    <w:name w:val="Основной текст21"/>
    <w:basedOn w:val="a"/>
    <w:rsid w:val="0031337D"/>
    <w:pPr>
      <w:widowControl w:val="0"/>
      <w:shd w:val="clear" w:color="auto" w:fill="FFFFFF"/>
      <w:spacing w:line="274" w:lineRule="exact"/>
      <w:ind w:hanging="1100"/>
    </w:pPr>
    <w:rPr>
      <w:rFonts w:ascii="Calibri" w:eastAsia="Calibri" w:hAnsi="Calibri"/>
      <w:shd w:val="clear" w:color="auto" w:fill="FFFFFF"/>
    </w:rPr>
  </w:style>
  <w:style w:type="paragraph" w:customStyle="1" w:styleId="headertexttopleveltextcentertext">
    <w:name w:val="headertext topleveltext centertext"/>
    <w:basedOn w:val="a"/>
    <w:rsid w:val="0031337D"/>
    <w:pPr>
      <w:spacing w:before="100" w:beforeAutospacing="1" w:after="100" w:afterAutospacing="1"/>
    </w:pPr>
    <w:rPr>
      <w:sz w:val="24"/>
      <w:szCs w:val="24"/>
    </w:rPr>
  </w:style>
  <w:style w:type="character" w:customStyle="1" w:styleId="26">
    <w:name w:val="Основной текст (2)_"/>
    <w:locked/>
    <w:rsid w:val="0031337D"/>
    <w:rPr>
      <w:rFonts w:eastAsia="Times New Roman"/>
      <w:i/>
      <w:shd w:val="clear" w:color="auto" w:fill="FFFFFF"/>
    </w:rPr>
  </w:style>
  <w:style w:type="character" w:customStyle="1" w:styleId="29pt">
    <w:name w:val="Основной текст (2) + 9 pt"/>
    <w:rsid w:val="0031337D"/>
    <w:rPr>
      <w:rFonts w:eastAsia="Times New Roman"/>
      <w:i/>
      <w:color w:val="000000"/>
      <w:spacing w:val="0"/>
      <w:w w:val="100"/>
      <w:position w:val="0"/>
      <w:sz w:val="18"/>
      <w:shd w:val="clear" w:color="auto" w:fill="FFFFFF"/>
      <w:lang w:val="ru-RU" w:eastAsia="ru-RU"/>
    </w:rPr>
  </w:style>
  <w:style w:type="character" w:customStyle="1" w:styleId="s3">
    <w:name w:val="s3"/>
    <w:rsid w:val="0031337D"/>
  </w:style>
  <w:style w:type="character" w:customStyle="1" w:styleId="s4">
    <w:name w:val="s4"/>
    <w:rsid w:val="0031337D"/>
  </w:style>
  <w:style w:type="paragraph" w:customStyle="1" w:styleId="p12">
    <w:name w:val="p12"/>
    <w:basedOn w:val="a"/>
    <w:rsid w:val="0031337D"/>
    <w:pPr>
      <w:spacing w:before="100" w:beforeAutospacing="1" w:after="100" w:afterAutospacing="1"/>
    </w:pPr>
    <w:rPr>
      <w:sz w:val="24"/>
      <w:szCs w:val="24"/>
    </w:rPr>
  </w:style>
  <w:style w:type="paragraph" w:customStyle="1" w:styleId="p11">
    <w:name w:val="p11"/>
    <w:basedOn w:val="a"/>
    <w:rsid w:val="0031337D"/>
    <w:pPr>
      <w:spacing w:before="100" w:beforeAutospacing="1" w:after="100" w:afterAutospacing="1"/>
    </w:pPr>
    <w:rPr>
      <w:sz w:val="24"/>
      <w:szCs w:val="24"/>
    </w:rPr>
  </w:style>
  <w:style w:type="character" w:customStyle="1" w:styleId="s5">
    <w:name w:val="s5"/>
    <w:rsid w:val="0031337D"/>
  </w:style>
  <w:style w:type="paragraph" w:customStyle="1" w:styleId="p5">
    <w:name w:val="p5"/>
    <w:basedOn w:val="a"/>
    <w:rsid w:val="0031337D"/>
    <w:pPr>
      <w:spacing w:before="100" w:beforeAutospacing="1" w:after="100" w:afterAutospacing="1"/>
    </w:pPr>
    <w:rPr>
      <w:sz w:val="24"/>
      <w:szCs w:val="24"/>
    </w:rPr>
  </w:style>
  <w:style w:type="character" w:customStyle="1" w:styleId="s1">
    <w:name w:val="s1"/>
    <w:rsid w:val="0031337D"/>
  </w:style>
  <w:style w:type="character" w:customStyle="1" w:styleId="260">
    <w:name w:val="Основной текст (2) + 6"/>
    <w:aliases w:val="5 pt,Полужирный"/>
    <w:uiPriority w:val="99"/>
    <w:rsid w:val="0031337D"/>
    <w:rPr>
      <w:rFonts w:ascii="Arial" w:hAnsi="Arial"/>
      <w:b/>
      <w:i/>
      <w:color w:val="000000"/>
      <w:spacing w:val="0"/>
      <w:w w:val="100"/>
      <w:position w:val="0"/>
      <w:sz w:val="13"/>
      <w:u w:val="none"/>
      <w:shd w:val="clear" w:color="auto" w:fill="FFFFFF"/>
      <w:lang w:val="ru-RU" w:eastAsia="ru-RU"/>
    </w:rPr>
  </w:style>
  <w:style w:type="character" w:customStyle="1" w:styleId="2Georgia">
    <w:name w:val="Основной текст (2) + Georgia"/>
    <w:aliases w:val="6,5 pt1"/>
    <w:uiPriority w:val="99"/>
    <w:rsid w:val="0031337D"/>
    <w:rPr>
      <w:rFonts w:ascii="Georgia" w:hAnsi="Georgia"/>
      <w:i/>
      <w:color w:val="000000"/>
      <w:spacing w:val="0"/>
      <w:w w:val="100"/>
      <w:position w:val="0"/>
      <w:sz w:val="13"/>
      <w:u w:val="none"/>
      <w:shd w:val="clear" w:color="auto" w:fill="FFFFFF"/>
      <w:lang w:val="ru-RU" w:eastAsia="ru-RU"/>
    </w:rPr>
  </w:style>
  <w:style w:type="character" w:customStyle="1" w:styleId="611pt">
    <w:name w:val="Основной текст (6) + 11 pt"/>
    <w:rsid w:val="0031337D"/>
    <w:rPr>
      <w:rFonts w:ascii="Arial" w:hAnsi="Arial"/>
      <w:b/>
      <w:color w:val="000000"/>
      <w:spacing w:val="0"/>
      <w:w w:val="100"/>
      <w:position w:val="0"/>
      <w:sz w:val="22"/>
      <w:u w:val="none"/>
      <w:lang w:val="ru-RU" w:eastAsia="ru-RU"/>
    </w:rPr>
  </w:style>
  <w:style w:type="paragraph" w:customStyle="1" w:styleId="ConsPlusCell">
    <w:name w:val="ConsPlusCell"/>
    <w:uiPriority w:val="99"/>
    <w:rsid w:val="0031337D"/>
    <w:pPr>
      <w:autoSpaceDE w:val="0"/>
      <w:autoSpaceDN w:val="0"/>
      <w:adjustRightInd w:val="0"/>
      <w:spacing w:after="0" w:line="240" w:lineRule="auto"/>
    </w:pPr>
    <w:rPr>
      <w:rFonts w:ascii="Courier New" w:eastAsia="Calibri" w:hAnsi="Courier New" w:cs="Courier New"/>
      <w:sz w:val="20"/>
      <w:szCs w:val="20"/>
    </w:rPr>
  </w:style>
  <w:style w:type="character" w:styleId="afa">
    <w:name w:val="Emphasis"/>
    <w:qFormat/>
    <w:rsid w:val="0031337D"/>
    <w:rPr>
      <w:rFonts w:cs="Times New Roman"/>
      <w:i/>
    </w:rPr>
  </w:style>
  <w:style w:type="character" w:customStyle="1" w:styleId="265pt">
    <w:name w:val="Основной текст (2) + 6;5 pt;Полужирный"/>
    <w:rsid w:val="0031337D"/>
    <w:rPr>
      <w:rFonts w:ascii="Arial" w:eastAsia="Arial" w:hAnsi="Arial" w:cs="Arial"/>
      <w:b/>
      <w:bCs/>
      <w:i w:val="0"/>
      <w:iCs w:val="0"/>
      <w:smallCaps w:val="0"/>
      <w:strike w:val="0"/>
      <w:color w:val="000000"/>
      <w:spacing w:val="0"/>
      <w:w w:val="100"/>
      <w:position w:val="0"/>
      <w:sz w:val="13"/>
      <w:szCs w:val="13"/>
      <w:u w:val="none"/>
      <w:shd w:val="clear" w:color="auto" w:fill="FFFFFF"/>
      <w:lang w:val="ru-RU" w:eastAsia="ru-RU" w:bidi="ru-RU"/>
    </w:rPr>
  </w:style>
  <w:style w:type="character" w:customStyle="1" w:styleId="2Georgia65pt">
    <w:name w:val="Основной текст (2) + Georgia;6;5 pt"/>
    <w:rsid w:val="0031337D"/>
    <w:rPr>
      <w:rFonts w:ascii="Georgia" w:eastAsia="Georgia" w:hAnsi="Georgia" w:cs="Georgia"/>
      <w:b w:val="0"/>
      <w:bCs w:val="0"/>
      <w:i w:val="0"/>
      <w:iCs w:val="0"/>
      <w:smallCaps w:val="0"/>
      <w:strike w:val="0"/>
      <w:color w:val="000000"/>
      <w:spacing w:val="0"/>
      <w:w w:val="100"/>
      <w:position w:val="0"/>
      <w:sz w:val="13"/>
      <w:szCs w:val="13"/>
      <w:u w:val="none"/>
      <w:shd w:val="clear" w:color="auto" w:fill="FFFFFF"/>
      <w:lang w:val="ru-RU" w:eastAsia="ru-RU" w:bidi="ru-RU"/>
    </w:rPr>
  </w:style>
  <w:style w:type="paragraph" w:styleId="afb">
    <w:name w:val="Plain Text"/>
    <w:basedOn w:val="a"/>
    <w:link w:val="afc"/>
    <w:rsid w:val="0031337D"/>
    <w:pPr>
      <w:jc w:val="center"/>
    </w:pPr>
    <w:rPr>
      <w:rFonts w:ascii="Courier New" w:hAnsi="Courier New" w:cs="Courier New"/>
    </w:rPr>
  </w:style>
  <w:style w:type="character" w:customStyle="1" w:styleId="afc">
    <w:name w:val="Текст Знак"/>
    <w:basedOn w:val="a0"/>
    <w:link w:val="afb"/>
    <w:rsid w:val="0031337D"/>
    <w:rPr>
      <w:rFonts w:ascii="Courier New" w:eastAsia="Times New Roman" w:hAnsi="Courier New" w:cs="Courier New"/>
      <w:sz w:val="20"/>
      <w:szCs w:val="20"/>
      <w:lang w:eastAsia="ru-RU"/>
    </w:rPr>
  </w:style>
  <w:style w:type="paragraph" w:customStyle="1" w:styleId="xl65">
    <w:name w:val="xl65"/>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66">
    <w:name w:val="xl66"/>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67">
    <w:name w:val="xl67"/>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68">
    <w:name w:val="xl68"/>
    <w:basedOn w:val="a"/>
    <w:rsid w:val="0031337D"/>
    <w:pPr>
      <w:shd w:val="clear" w:color="000000" w:fill="FFFFFF"/>
      <w:spacing w:before="100" w:beforeAutospacing="1" w:after="100" w:afterAutospacing="1"/>
      <w:jc w:val="both"/>
      <w:textAlignment w:val="center"/>
    </w:pPr>
    <w:rPr>
      <w:sz w:val="24"/>
      <w:szCs w:val="24"/>
    </w:rPr>
  </w:style>
  <w:style w:type="paragraph" w:customStyle="1" w:styleId="xl69">
    <w:name w:val="xl69"/>
    <w:basedOn w:val="a"/>
    <w:rsid w:val="0031337D"/>
    <w:pPr>
      <w:shd w:val="clear" w:color="000000" w:fill="FFFFFF"/>
      <w:spacing w:before="100" w:beforeAutospacing="1" w:after="100" w:afterAutospacing="1"/>
      <w:jc w:val="both"/>
      <w:textAlignment w:val="center"/>
    </w:pPr>
    <w:rPr>
      <w:sz w:val="16"/>
      <w:szCs w:val="16"/>
    </w:rPr>
  </w:style>
  <w:style w:type="paragraph" w:customStyle="1" w:styleId="xl70">
    <w:name w:val="xl70"/>
    <w:basedOn w:val="a"/>
    <w:rsid w:val="0031337D"/>
    <w:pPr>
      <w:shd w:val="clear" w:color="000000" w:fill="FFFFFF"/>
      <w:spacing w:before="100" w:beforeAutospacing="1" w:after="100" w:afterAutospacing="1"/>
      <w:jc w:val="both"/>
      <w:textAlignment w:val="center"/>
    </w:pPr>
    <w:rPr>
      <w:sz w:val="24"/>
      <w:szCs w:val="24"/>
    </w:rPr>
  </w:style>
  <w:style w:type="paragraph" w:customStyle="1" w:styleId="xl71">
    <w:name w:val="xl71"/>
    <w:basedOn w:val="a"/>
    <w:rsid w:val="0031337D"/>
    <w:pPr>
      <w:shd w:val="clear" w:color="000000" w:fill="FFFFFF"/>
      <w:spacing w:before="100" w:beforeAutospacing="1" w:after="100" w:afterAutospacing="1"/>
      <w:jc w:val="both"/>
      <w:textAlignment w:val="center"/>
    </w:pPr>
    <w:rPr>
      <w:sz w:val="16"/>
      <w:szCs w:val="16"/>
    </w:rPr>
  </w:style>
  <w:style w:type="paragraph" w:customStyle="1" w:styleId="xl72">
    <w:name w:val="xl72"/>
    <w:basedOn w:val="a"/>
    <w:rsid w:val="0031337D"/>
    <w:pPr>
      <w:shd w:val="clear" w:color="000000" w:fill="FFFFFF"/>
      <w:spacing w:before="100" w:beforeAutospacing="1" w:after="100" w:afterAutospacing="1"/>
      <w:jc w:val="center"/>
      <w:textAlignment w:val="center"/>
    </w:pPr>
    <w:rPr>
      <w:b/>
      <w:bCs/>
      <w:sz w:val="16"/>
      <w:szCs w:val="16"/>
    </w:rPr>
  </w:style>
  <w:style w:type="paragraph" w:customStyle="1" w:styleId="xl73">
    <w:name w:val="xl73"/>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74">
    <w:name w:val="xl74"/>
    <w:basedOn w:val="a"/>
    <w:rsid w:val="0031337D"/>
    <w:pPr>
      <w:shd w:val="clear" w:color="000000" w:fill="FFFFFF"/>
      <w:spacing w:before="100" w:beforeAutospacing="1" w:after="100" w:afterAutospacing="1"/>
      <w:jc w:val="both"/>
      <w:textAlignment w:val="center"/>
    </w:pPr>
    <w:rPr>
      <w:b/>
      <w:bCs/>
      <w:sz w:val="16"/>
      <w:szCs w:val="16"/>
    </w:rPr>
  </w:style>
  <w:style w:type="paragraph" w:customStyle="1" w:styleId="xl75">
    <w:name w:val="xl75"/>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sz w:val="24"/>
      <w:szCs w:val="24"/>
    </w:rPr>
  </w:style>
  <w:style w:type="paragraph" w:customStyle="1" w:styleId="xl76">
    <w:name w:val="xl76"/>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77">
    <w:name w:val="xl77"/>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78">
    <w:name w:val="xl78"/>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79">
    <w:name w:val="xl79"/>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80">
    <w:name w:val="xl80"/>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81">
    <w:name w:val="xl81"/>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82">
    <w:name w:val="xl82"/>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83">
    <w:name w:val="xl83"/>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84">
    <w:name w:val="xl84"/>
    <w:basedOn w:val="a"/>
    <w:rsid w:val="0031337D"/>
    <w:pPr>
      <w:pBdr>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85">
    <w:name w:val="xl85"/>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86">
    <w:name w:val="xl86"/>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sz w:val="16"/>
      <w:szCs w:val="16"/>
    </w:rPr>
  </w:style>
  <w:style w:type="paragraph" w:customStyle="1" w:styleId="xl87">
    <w:name w:val="xl87"/>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88">
    <w:name w:val="xl88"/>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89">
    <w:name w:val="xl89"/>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90">
    <w:name w:val="xl90"/>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91">
    <w:name w:val="xl91"/>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92">
    <w:name w:val="xl92"/>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93">
    <w:name w:val="xl93"/>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94">
    <w:name w:val="xl94"/>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95">
    <w:name w:val="xl95"/>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96">
    <w:name w:val="xl96"/>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97">
    <w:name w:val="xl97"/>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98">
    <w:name w:val="xl98"/>
    <w:basedOn w:val="a"/>
    <w:rsid w:val="0031337D"/>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99">
    <w:name w:val="xl99"/>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100">
    <w:name w:val="xl100"/>
    <w:basedOn w:val="a"/>
    <w:rsid w:val="0031337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01">
    <w:name w:val="xl101"/>
    <w:basedOn w:val="a"/>
    <w:rsid w:val="00313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02">
    <w:name w:val="xl102"/>
    <w:basedOn w:val="a"/>
    <w:rsid w:val="0031337D"/>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3">
    <w:name w:val="xl103"/>
    <w:basedOn w:val="a"/>
    <w:rsid w:val="0031337D"/>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4">
    <w:name w:val="xl104"/>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05">
    <w:name w:val="xl105"/>
    <w:basedOn w:val="a"/>
    <w:rsid w:val="0031337D"/>
    <w:pPr>
      <w:pBdr>
        <w:left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106">
    <w:name w:val="xl106"/>
    <w:basedOn w:val="a"/>
    <w:rsid w:val="0031337D"/>
    <w:pPr>
      <w:pBdr>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07">
    <w:name w:val="xl107"/>
    <w:basedOn w:val="a"/>
    <w:rsid w:val="0031337D"/>
    <w:pPr>
      <w:pBdr>
        <w:bottom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108">
    <w:name w:val="xl108"/>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09">
    <w:name w:val="xl109"/>
    <w:basedOn w:val="a"/>
    <w:rsid w:val="0031337D"/>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10">
    <w:name w:val="xl110"/>
    <w:basedOn w:val="a"/>
    <w:rsid w:val="0031337D"/>
    <w:pPr>
      <w:pBdr>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11">
    <w:name w:val="xl111"/>
    <w:basedOn w:val="a"/>
    <w:rsid w:val="0031337D"/>
    <w:pPr>
      <w:shd w:val="clear" w:color="000000" w:fill="FFFFFF"/>
      <w:spacing w:before="100" w:beforeAutospacing="1" w:after="100" w:afterAutospacing="1"/>
      <w:textAlignment w:val="center"/>
    </w:pPr>
    <w:rPr>
      <w:b/>
      <w:bCs/>
      <w:sz w:val="16"/>
      <w:szCs w:val="16"/>
    </w:rPr>
  </w:style>
  <w:style w:type="paragraph" w:customStyle="1" w:styleId="xl112">
    <w:name w:val="xl112"/>
    <w:basedOn w:val="a"/>
    <w:rsid w:val="0031337D"/>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13">
    <w:name w:val="xl113"/>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14">
    <w:name w:val="xl114"/>
    <w:basedOn w:val="a"/>
    <w:rsid w:val="0031337D"/>
    <w:pPr>
      <w:pBdr>
        <w:top w:val="single" w:sz="4" w:space="0" w:color="auto"/>
        <w:bottom w:val="single" w:sz="4" w:space="0" w:color="auto"/>
      </w:pBdr>
      <w:spacing w:before="100" w:beforeAutospacing="1" w:after="100" w:afterAutospacing="1"/>
    </w:pPr>
    <w:rPr>
      <w:b/>
      <w:bCs/>
      <w:sz w:val="16"/>
      <w:szCs w:val="16"/>
    </w:rPr>
  </w:style>
  <w:style w:type="paragraph" w:customStyle="1" w:styleId="xl115">
    <w:name w:val="xl115"/>
    <w:basedOn w:val="a"/>
    <w:rsid w:val="0031337D"/>
    <w:pPr>
      <w:pBdr>
        <w:top w:val="single" w:sz="4" w:space="0" w:color="auto"/>
        <w:bottom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116">
    <w:name w:val="xl116"/>
    <w:basedOn w:val="a"/>
    <w:rsid w:val="0031337D"/>
    <w:pPr>
      <w:pBdr>
        <w:top w:val="single" w:sz="4" w:space="0" w:color="auto"/>
        <w:bottom w:val="single" w:sz="4" w:space="0" w:color="auto"/>
      </w:pBdr>
      <w:shd w:val="clear" w:color="000000" w:fill="FFFFFF"/>
      <w:spacing w:before="100" w:beforeAutospacing="1" w:after="100" w:afterAutospacing="1"/>
      <w:textAlignment w:val="center"/>
    </w:pPr>
    <w:rPr>
      <w:sz w:val="16"/>
      <w:szCs w:val="16"/>
    </w:rPr>
  </w:style>
  <w:style w:type="paragraph" w:customStyle="1" w:styleId="xl117">
    <w:name w:val="xl117"/>
    <w:basedOn w:val="a"/>
    <w:rsid w:val="0031337D"/>
    <w:pPr>
      <w:pBdr>
        <w:top w:val="single" w:sz="4" w:space="0" w:color="auto"/>
        <w:bottom w:val="single" w:sz="4" w:space="0" w:color="auto"/>
      </w:pBdr>
      <w:spacing w:before="100" w:beforeAutospacing="1" w:after="100" w:afterAutospacing="1"/>
    </w:pPr>
    <w:rPr>
      <w:sz w:val="16"/>
      <w:szCs w:val="16"/>
    </w:rPr>
  </w:style>
  <w:style w:type="paragraph" w:customStyle="1" w:styleId="xl118">
    <w:name w:val="xl118"/>
    <w:basedOn w:val="a"/>
    <w:rsid w:val="0031337D"/>
    <w:pPr>
      <w:pBdr>
        <w:top w:val="single" w:sz="4" w:space="0" w:color="auto"/>
        <w:bottom w:val="single" w:sz="4" w:space="0" w:color="auto"/>
      </w:pBdr>
      <w:spacing w:before="100" w:beforeAutospacing="1" w:after="100" w:afterAutospacing="1"/>
    </w:pPr>
    <w:rPr>
      <w:sz w:val="16"/>
      <w:szCs w:val="16"/>
    </w:rPr>
  </w:style>
  <w:style w:type="paragraph" w:customStyle="1" w:styleId="xl119">
    <w:name w:val="xl119"/>
    <w:basedOn w:val="a"/>
    <w:rsid w:val="0031337D"/>
    <w:pPr>
      <w:pBdr>
        <w:top w:val="single" w:sz="4" w:space="0" w:color="auto"/>
        <w:bottom w:val="single" w:sz="4" w:space="0" w:color="auto"/>
      </w:pBdr>
      <w:shd w:val="clear" w:color="000000" w:fill="FFFFFF"/>
      <w:spacing w:before="100" w:beforeAutospacing="1" w:after="100" w:afterAutospacing="1"/>
      <w:textAlignment w:val="center"/>
    </w:pPr>
    <w:rPr>
      <w:b/>
      <w:bCs/>
      <w:sz w:val="16"/>
      <w:szCs w:val="16"/>
    </w:rPr>
  </w:style>
  <w:style w:type="paragraph" w:customStyle="1" w:styleId="xl120">
    <w:name w:val="xl120"/>
    <w:basedOn w:val="a"/>
    <w:rsid w:val="0031337D"/>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21">
    <w:name w:val="xl121"/>
    <w:basedOn w:val="a"/>
    <w:rsid w:val="0031337D"/>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22">
    <w:name w:val="xl122"/>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23">
    <w:name w:val="xl123"/>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24">
    <w:name w:val="xl124"/>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25">
    <w:name w:val="xl125"/>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26">
    <w:name w:val="xl126"/>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27">
    <w:name w:val="xl127"/>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28">
    <w:name w:val="xl128"/>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29">
    <w:name w:val="xl129"/>
    <w:basedOn w:val="a"/>
    <w:rsid w:val="0031337D"/>
    <w:pPr>
      <w:shd w:val="clear" w:color="000000" w:fill="FFFFFF"/>
      <w:spacing w:before="100" w:beforeAutospacing="1" w:after="100" w:afterAutospacing="1"/>
      <w:textAlignment w:val="center"/>
    </w:pPr>
    <w:rPr>
      <w:sz w:val="16"/>
      <w:szCs w:val="16"/>
    </w:rPr>
  </w:style>
  <w:style w:type="paragraph" w:customStyle="1" w:styleId="xl130">
    <w:name w:val="xl130"/>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1">
    <w:name w:val="xl131"/>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32">
    <w:name w:val="xl132"/>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33">
    <w:name w:val="xl133"/>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4">
    <w:name w:val="xl134"/>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135">
    <w:name w:val="xl135"/>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sz w:val="16"/>
      <w:szCs w:val="16"/>
    </w:rPr>
  </w:style>
  <w:style w:type="paragraph" w:customStyle="1" w:styleId="xl136">
    <w:name w:val="xl136"/>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137">
    <w:name w:val="xl137"/>
    <w:basedOn w:val="a"/>
    <w:rsid w:val="0031337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38">
    <w:name w:val="xl138"/>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9">
    <w:name w:val="xl139"/>
    <w:basedOn w:val="a"/>
    <w:rsid w:val="0031337D"/>
    <w:pPr>
      <w:pBdr>
        <w:top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40">
    <w:name w:val="xl140"/>
    <w:basedOn w:val="a"/>
    <w:rsid w:val="0031337D"/>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41">
    <w:name w:val="xl141"/>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sz w:val="24"/>
      <w:szCs w:val="24"/>
    </w:rPr>
  </w:style>
  <w:style w:type="paragraph" w:customStyle="1" w:styleId="xl142">
    <w:name w:val="xl142"/>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sz w:val="16"/>
      <w:szCs w:val="16"/>
    </w:rPr>
  </w:style>
  <w:style w:type="paragraph" w:customStyle="1" w:styleId="xl143">
    <w:name w:val="xl143"/>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16"/>
      <w:szCs w:val="16"/>
    </w:rPr>
  </w:style>
  <w:style w:type="paragraph" w:customStyle="1" w:styleId="xl144">
    <w:name w:val="xl144"/>
    <w:basedOn w:val="a"/>
    <w:rsid w:val="0031337D"/>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sz w:val="16"/>
      <w:szCs w:val="16"/>
    </w:rPr>
  </w:style>
  <w:style w:type="paragraph" w:customStyle="1" w:styleId="xl145">
    <w:name w:val="xl145"/>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sz w:val="16"/>
      <w:szCs w:val="16"/>
    </w:rPr>
  </w:style>
  <w:style w:type="paragraph" w:customStyle="1" w:styleId="xl146">
    <w:name w:val="xl146"/>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16"/>
      <w:szCs w:val="16"/>
    </w:rPr>
  </w:style>
  <w:style w:type="paragraph" w:customStyle="1" w:styleId="xl147">
    <w:name w:val="xl147"/>
    <w:basedOn w:val="a"/>
    <w:rsid w:val="0031337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48">
    <w:name w:val="xl148"/>
    <w:basedOn w:val="a"/>
    <w:rsid w:val="0031337D"/>
    <w:pPr>
      <w:pBdr>
        <w:top w:val="single" w:sz="4" w:space="0" w:color="auto"/>
        <w:bottom w:val="single" w:sz="4" w:space="0" w:color="auto"/>
      </w:pBdr>
      <w:shd w:val="clear" w:color="000000" w:fill="FFFFFF"/>
      <w:spacing w:before="100" w:beforeAutospacing="1" w:after="100" w:afterAutospacing="1"/>
      <w:jc w:val="center"/>
      <w:textAlignment w:val="center"/>
    </w:pPr>
    <w:rPr>
      <w:b/>
      <w:bCs/>
    </w:rPr>
  </w:style>
  <w:style w:type="paragraph" w:customStyle="1" w:styleId="xl149">
    <w:name w:val="xl149"/>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50">
    <w:name w:val="xl150"/>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1">
    <w:name w:val="xl151"/>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52">
    <w:name w:val="xl152"/>
    <w:basedOn w:val="a"/>
    <w:rsid w:val="0031337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53">
    <w:name w:val="xl153"/>
    <w:basedOn w:val="a"/>
    <w:rsid w:val="0031337D"/>
    <w:pPr>
      <w:pBdr>
        <w:top w:val="single" w:sz="4" w:space="0" w:color="auto"/>
        <w:bottom w:val="single" w:sz="4" w:space="0" w:color="auto"/>
      </w:pBdr>
      <w:shd w:val="clear" w:color="000000" w:fill="FFFFFF"/>
      <w:spacing w:before="100" w:beforeAutospacing="1" w:after="100" w:afterAutospacing="1"/>
      <w:textAlignment w:val="center"/>
    </w:pPr>
  </w:style>
  <w:style w:type="paragraph" w:customStyle="1" w:styleId="xl154">
    <w:name w:val="xl154"/>
    <w:basedOn w:val="a"/>
    <w:rsid w:val="0031337D"/>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155">
    <w:name w:val="xl155"/>
    <w:basedOn w:val="a"/>
    <w:rsid w:val="0031337D"/>
    <w:pPr>
      <w:spacing w:before="100" w:beforeAutospacing="1" w:after="100" w:afterAutospacing="1"/>
    </w:pPr>
    <w:rPr>
      <w:sz w:val="24"/>
      <w:szCs w:val="24"/>
    </w:rPr>
  </w:style>
  <w:style w:type="paragraph" w:customStyle="1" w:styleId="xl156">
    <w:name w:val="xl156"/>
    <w:basedOn w:val="a"/>
    <w:rsid w:val="0031337D"/>
    <w:pPr>
      <w:spacing w:before="100" w:beforeAutospacing="1" w:after="100" w:afterAutospacing="1"/>
    </w:pPr>
    <w:rPr>
      <w:sz w:val="24"/>
      <w:szCs w:val="24"/>
    </w:rPr>
  </w:style>
  <w:style w:type="paragraph" w:customStyle="1" w:styleId="xl157">
    <w:name w:val="xl157"/>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rPr>
  </w:style>
  <w:style w:type="paragraph" w:customStyle="1" w:styleId="xl158">
    <w:name w:val="xl158"/>
    <w:basedOn w:val="a"/>
    <w:rsid w:val="0031337D"/>
    <w:pPr>
      <w:pBdr>
        <w:top w:val="single" w:sz="4" w:space="0" w:color="auto"/>
        <w:bottom w:val="single" w:sz="4" w:space="0" w:color="auto"/>
      </w:pBdr>
      <w:shd w:val="clear" w:color="000000" w:fill="FFFFFF"/>
      <w:spacing w:before="100" w:beforeAutospacing="1" w:after="100" w:afterAutospacing="1"/>
      <w:jc w:val="center"/>
      <w:textAlignment w:val="center"/>
    </w:pPr>
    <w:rPr>
      <w:b/>
      <w:bCs/>
    </w:rPr>
  </w:style>
  <w:style w:type="paragraph" w:customStyle="1" w:styleId="xl159">
    <w:name w:val="xl159"/>
    <w:basedOn w:val="a"/>
    <w:rsid w:val="0031337D"/>
    <w:pPr>
      <w:spacing w:before="100" w:beforeAutospacing="1" w:after="100" w:afterAutospacing="1"/>
    </w:pPr>
    <w:rPr>
      <w:sz w:val="24"/>
      <w:szCs w:val="24"/>
    </w:rPr>
  </w:style>
  <w:style w:type="paragraph" w:customStyle="1" w:styleId="xl160">
    <w:name w:val="xl160"/>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b/>
      <w:bCs/>
      <w:i/>
      <w:iCs/>
      <w:sz w:val="24"/>
      <w:szCs w:val="24"/>
    </w:rPr>
  </w:style>
  <w:style w:type="paragraph" w:customStyle="1" w:styleId="xl161">
    <w:name w:val="xl161"/>
    <w:basedOn w:val="a"/>
    <w:rsid w:val="0031337D"/>
    <w:pPr>
      <w:pBdr>
        <w:top w:val="single" w:sz="4" w:space="0" w:color="auto"/>
        <w:bottom w:val="single" w:sz="4" w:space="0" w:color="auto"/>
      </w:pBdr>
      <w:shd w:val="clear" w:color="000000" w:fill="FFFFFF"/>
      <w:spacing w:before="100" w:beforeAutospacing="1" w:after="100" w:afterAutospacing="1"/>
      <w:jc w:val="both"/>
      <w:textAlignment w:val="center"/>
    </w:pPr>
    <w:rPr>
      <w:b/>
      <w:bCs/>
      <w:i/>
      <w:iCs/>
      <w:sz w:val="24"/>
      <w:szCs w:val="24"/>
    </w:rPr>
  </w:style>
  <w:style w:type="paragraph" w:customStyle="1" w:styleId="xl162">
    <w:name w:val="xl162"/>
    <w:basedOn w:val="a"/>
    <w:rsid w:val="0031337D"/>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i/>
      <w:iCs/>
      <w:sz w:val="24"/>
      <w:szCs w:val="24"/>
    </w:rPr>
  </w:style>
  <w:style w:type="paragraph" w:customStyle="1" w:styleId="xl163">
    <w:name w:val="xl163"/>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rPr>
  </w:style>
  <w:style w:type="paragraph" w:customStyle="1" w:styleId="xl164">
    <w:name w:val="xl164"/>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i/>
      <w:iCs/>
      <w:sz w:val="24"/>
      <w:szCs w:val="24"/>
    </w:rPr>
  </w:style>
  <w:style w:type="paragraph" w:customStyle="1" w:styleId="xl165">
    <w:name w:val="xl165"/>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66">
    <w:name w:val="xl166"/>
    <w:basedOn w:val="a"/>
    <w:rsid w:val="0031337D"/>
    <w:pPr>
      <w:shd w:val="clear" w:color="000000" w:fill="FFFFFF"/>
      <w:spacing w:before="100" w:beforeAutospacing="1" w:after="100" w:afterAutospacing="1"/>
      <w:jc w:val="center"/>
      <w:textAlignment w:val="center"/>
    </w:pPr>
    <w:rPr>
      <w:b/>
      <w:bCs/>
      <w:sz w:val="24"/>
      <w:szCs w:val="24"/>
    </w:rPr>
  </w:style>
  <w:style w:type="paragraph" w:customStyle="1" w:styleId="xl167">
    <w:name w:val="xl167"/>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i/>
      <w:iCs/>
      <w:sz w:val="24"/>
      <w:szCs w:val="24"/>
    </w:rPr>
  </w:style>
  <w:style w:type="paragraph" w:customStyle="1" w:styleId="xl168">
    <w:name w:val="xl168"/>
    <w:basedOn w:val="a"/>
    <w:rsid w:val="0031337D"/>
    <w:pPr>
      <w:pBdr>
        <w:top w:val="single" w:sz="4" w:space="0" w:color="auto"/>
        <w:bottom w:val="single" w:sz="4" w:space="0" w:color="auto"/>
      </w:pBdr>
      <w:shd w:val="clear" w:color="000000" w:fill="FFFFFF"/>
      <w:spacing w:before="100" w:beforeAutospacing="1" w:after="100" w:afterAutospacing="1"/>
      <w:textAlignment w:val="center"/>
    </w:pPr>
    <w:rPr>
      <w:b/>
      <w:bCs/>
      <w:i/>
      <w:iCs/>
      <w:sz w:val="24"/>
      <w:szCs w:val="24"/>
    </w:rPr>
  </w:style>
  <w:style w:type="paragraph" w:customStyle="1" w:styleId="xl169">
    <w:name w:val="xl169"/>
    <w:basedOn w:val="a"/>
    <w:rsid w:val="0031337D"/>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i/>
      <w:iCs/>
      <w:sz w:val="24"/>
      <w:szCs w:val="24"/>
    </w:rPr>
  </w:style>
  <w:style w:type="paragraph" w:customStyle="1" w:styleId="xl170">
    <w:name w:val="xl170"/>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sz w:val="24"/>
      <w:szCs w:val="24"/>
    </w:rPr>
  </w:style>
  <w:style w:type="paragraph" w:customStyle="1" w:styleId="xl171">
    <w:name w:val="xl171"/>
    <w:basedOn w:val="a"/>
    <w:rsid w:val="0031337D"/>
    <w:pPr>
      <w:pBdr>
        <w:top w:val="single" w:sz="4" w:space="0" w:color="auto"/>
        <w:bottom w:val="single" w:sz="4" w:space="0" w:color="auto"/>
      </w:pBdr>
      <w:shd w:val="clear" w:color="000000" w:fill="FFFFFF"/>
      <w:spacing w:before="100" w:beforeAutospacing="1" w:after="100" w:afterAutospacing="1"/>
      <w:textAlignment w:val="center"/>
    </w:pPr>
    <w:rPr>
      <w:b/>
      <w:bCs/>
      <w:sz w:val="24"/>
      <w:szCs w:val="24"/>
    </w:rPr>
  </w:style>
  <w:style w:type="paragraph" w:customStyle="1" w:styleId="xl172">
    <w:name w:val="xl172"/>
    <w:basedOn w:val="a"/>
    <w:rsid w:val="0031337D"/>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24"/>
      <w:szCs w:val="24"/>
    </w:rPr>
  </w:style>
  <w:style w:type="paragraph" w:customStyle="1" w:styleId="xl173">
    <w:name w:val="xl173"/>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b/>
      <w:bCs/>
      <w:i/>
      <w:iCs/>
      <w:sz w:val="24"/>
      <w:szCs w:val="24"/>
    </w:rPr>
  </w:style>
  <w:style w:type="paragraph" w:customStyle="1" w:styleId="xl174">
    <w:name w:val="xl174"/>
    <w:basedOn w:val="a"/>
    <w:rsid w:val="0031337D"/>
    <w:pPr>
      <w:pBdr>
        <w:top w:val="single" w:sz="4" w:space="0" w:color="auto"/>
        <w:bottom w:val="single" w:sz="4" w:space="0" w:color="auto"/>
      </w:pBdr>
      <w:shd w:val="clear" w:color="000000" w:fill="FFFFFF"/>
      <w:spacing w:before="100" w:beforeAutospacing="1" w:after="100" w:afterAutospacing="1"/>
      <w:jc w:val="both"/>
      <w:textAlignment w:val="center"/>
    </w:pPr>
    <w:rPr>
      <w:b/>
      <w:bCs/>
      <w:i/>
      <w:iCs/>
      <w:sz w:val="24"/>
      <w:szCs w:val="24"/>
    </w:rPr>
  </w:style>
  <w:style w:type="paragraph" w:customStyle="1" w:styleId="xl175">
    <w:name w:val="xl175"/>
    <w:basedOn w:val="a"/>
    <w:rsid w:val="0031337D"/>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i/>
      <w:iCs/>
      <w:sz w:val="24"/>
      <w:szCs w:val="24"/>
    </w:rPr>
  </w:style>
  <w:style w:type="paragraph" w:customStyle="1" w:styleId="xl176">
    <w:name w:val="xl176"/>
    <w:basedOn w:val="a"/>
    <w:rsid w:val="0031337D"/>
    <w:pPr>
      <w:pBdr>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77">
    <w:name w:val="xl177"/>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rPr>
  </w:style>
  <w:style w:type="paragraph" w:customStyle="1" w:styleId="xl178">
    <w:name w:val="xl178"/>
    <w:basedOn w:val="a"/>
    <w:rsid w:val="0031337D"/>
    <w:pPr>
      <w:pBdr>
        <w:top w:val="single" w:sz="4" w:space="0" w:color="auto"/>
        <w:bottom w:val="single" w:sz="4" w:space="0" w:color="auto"/>
      </w:pBdr>
      <w:shd w:val="clear" w:color="000000" w:fill="FFFFFF"/>
      <w:spacing w:before="100" w:beforeAutospacing="1" w:after="100" w:afterAutospacing="1"/>
      <w:textAlignment w:val="center"/>
    </w:pPr>
    <w:rPr>
      <w:b/>
      <w:bCs/>
    </w:rPr>
  </w:style>
  <w:style w:type="paragraph" w:customStyle="1" w:styleId="xl179">
    <w:name w:val="xl179"/>
    <w:basedOn w:val="a"/>
    <w:rsid w:val="0031337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80">
    <w:name w:val="xl180"/>
    <w:basedOn w:val="a"/>
    <w:rsid w:val="0031337D"/>
    <w:pPr>
      <w:shd w:val="clear" w:color="000000" w:fill="FFFFFF"/>
      <w:spacing w:before="100" w:beforeAutospacing="1" w:after="100" w:afterAutospacing="1"/>
      <w:textAlignment w:val="center"/>
    </w:pPr>
    <w:rPr>
      <w:sz w:val="24"/>
      <w:szCs w:val="24"/>
    </w:rPr>
  </w:style>
  <w:style w:type="paragraph" w:customStyle="1" w:styleId="xl181">
    <w:name w:val="xl181"/>
    <w:basedOn w:val="a"/>
    <w:rsid w:val="0031337D"/>
    <w:pPr>
      <w:pBdr>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ConsPlusTitle">
    <w:name w:val="ConsPlusTitle"/>
    <w:rsid w:val="0031337D"/>
    <w:pPr>
      <w:widowControl w:val="0"/>
      <w:autoSpaceDE w:val="0"/>
      <w:autoSpaceDN w:val="0"/>
      <w:spacing w:after="0" w:line="240" w:lineRule="auto"/>
    </w:pPr>
    <w:rPr>
      <w:rFonts w:ascii="Calibri" w:eastAsia="Times New Roman" w:hAnsi="Calibri" w:cs="Calibri"/>
      <w:b/>
      <w:szCs w:val="20"/>
      <w:lang w:eastAsia="ru-RU"/>
    </w:rPr>
  </w:style>
  <w:style w:type="paragraph" w:customStyle="1" w:styleId="34">
    <w:name w:val="Стиль3 Знак"/>
    <w:basedOn w:val="27"/>
    <w:link w:val="35"/>
    <w:uiPriority w:val="99"/>
    <w:rsid w:val="0031337D"/>
    <w:pPr>
      <w:widowControl w:val="0"/>
      <w:adjustRightInd w:val="0"/>
      <w:spacing w:after="0" w:line="240" w:lineRule="auto"/>
      <w:ind w:left="0"/>
      <w:jc w:val="both"/>
      <w:textAlignment w:val="baseline"/>
    </w:pPr>
    <w:rPr>
      <w:rFonts w:ascii="Arial" w:hAnsi="Arial"/>
      <w:sz w:val="24"/>
      <w:szCs w:val="20"/>
      <w:lang w:eastAsia="ru-RU"/>
    </w:rPr>
  </w:style>
  <w:style w:type="paragraph" w:styleId="27">
    <w:name w:val="Body Text Indent 2"/>
    <w:basedOn w:val="a"/>
    <w:link w:val="28"/>
    <w:unhideWhenUsed/>
    <w:rsid w:val="0031337D"/>
    <w:pPr>
      <w:spacing w:after="120" w:line="480" w:lineRule="auto"/>
      <w:ind w:left="283"/>
    </w:pPr>
    <w:rPr>
      <w:rFonts w:ascii="Calibri" w:eastAsia="Calibri" w:hAnsi="Calibri"/>
      <w:sz w:val="22"/>
      <w:szCs w:val="22"/>
      <w:lang w:eastAsia="en-US"/>
    </w:rPr>
  </w:style>
  <w:style w:type="character" w:customStyle="1" w:styleId="28">
    <w:name w:val="Основной текст с отступом 2 Знак"/>
    <w:basedOn w:val="a0"/>
    <w:link w:val="27"/>
    <w:rsid w:val="0031337D"/>
    <w:rPr>
      <w:rFonts w:ascii="Calibri" w:eastAsia="Calibri" w:hAnsi="Calibri" w:cs="Times New Roman"/>
    </w:rPr>
  </w:style>
  <w:style w:type="character" w:customStyle="1" w:styleId="35">
    <w:name w:val="Стиль3 Знак Знак"/>
    <w:link w:val="34"/>
    <w:uiPriority w:val="99"/>
    <w:locked/>
    <w:rsid w:val="0031337D"/>
    <w:rPr>
      <w:rFonts w:ascii="Arial" w:eastAsia="Calibri" w:hAnsi="Arial" w:cs="Times New Roman"/>
      <w:sz w:val="24"/>
      <w:szCs w:val="20"/>
      <w:lang w:eastAsia="ru-RU"/>
    </w:rPr>
  </w:style>
  <w:style w:type="paragraph" w:customStyle="1" w:styleId="dt-p">
    <w:name w:val="dt-p"/>
    <w:basedOn w:val="a"/>
    <w:rsid w:val="00850B30"/>
    <w:pPr>
      <w:spacing w:before="100" w:beforeAutospacing="1" w:after="100" w:afterAutospacing="1"/>
    </w:pPr>
    <w:rPr>
      <w:sz w:val="24"/>
      <w:szCs w:val="24"/>
    </w:rPr>
  </w:style>
  <w:style w:type="character" w:customStyle="1" w:styleId="dt-m">
    <w:name w:val="dt-m"/>
    <w:basedOn w:val="a0"/>
    <w:rsid w:val="00850B30"/>
  </w:style>
  <w:style w:type="character" w:customStyle="1" w:styleId="dt-r">
    <w:name w:val="dt-r"/>
    <w:basedOn w:val="a0"/>
    <w:rsid w:val="00850B30"/>
  </w:style>
  <w:style w:type="paragraph" w:customStyle="1" w:styleId="topleveltext">
    <w:name w:val="topleveltext"/>
    <w:basedOn w:val="a"/>
    <w:rsid w:val="00E365AE"/>
    <w:pPr>
      <w:spacing w:before="100" w:beforeAutospacing="1" w:after="100" w:afterAutospacing="1"/>
    </w:pPr>
    <w:rPr>
      <w:sz w:val="24"/>
      <w:szCs w:val="24"/>
    </w:rPr>
  </w:style>
  <w:style w:type="paragraph" w:customStyle="1" w:styleId="Standard">
    <w:name w:val="Standard"/>
    <w:rsid w:val="006C6E0A"/>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customStyle="1" w:styleId="headertext">
    <w:name w:val="headertext"/>
    <w:basedOn w:val="a"/>
    <w:rsid w:val="009123A6"/>
    <w:pPr>
      <w:spacing w:before="100" w:beforeAutospacing="1" w:after="100" w:afterAutospacing="1"/>
    </w:pPr>
    <w:rPr>
      <w:sz w:val="24"/>
      <w:szCs w:val="24"/>
    </w:rPr>
  </w:style>
  <w:style w:type="paragraph" w:customStyle="1" w:styleId="11">
    <w:name w:val="Обычный1"/>
    <w:rsid w:val="00951B55"/>
    <w:pPr>
      <w:spacing w:after="0" w:line="240" w:lineRule="auto"/>
    </w:pPr>
    <w:rPr>
      <w:rFonts w:ascii="Times New Roman" w:eastAsia="Times New Roman" w:hAnsi="Times New Roman" w:cs="Times New Roman"/>
      <w:sz w:val="28"/>
      <w:szCs w:val="20"/>
    </w:rPr>
  </w:style>
  <w:style w:type="paragraph" w:customStyle="1" w:styleId="12">
    <w:name w:val="Абзац списка1"/>
    <w:basedOn w:val="a"/>
    <w:qFormat/>
    <w:rsid w:val="001F7E4E"/>
    <w:pPr>
      <w:ind w:left="720"/>
    </w:pPr>
    <w:rPr>
      <w:sz w:val="24"/>
      <w:szCs w:val="24"/>
    </w:rPr>
  </w:style>
  <w:style w:type="character" w:customStyle="1" w:styleId="40">
    <w:name w:val="Заголовок 4 Знак"/>
    <w:basedOn w:val="a0"/>
    <w:link w:val="4"/>
    <w:rsid w:val="00CA4E7B"/>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rsid w:val="00CA4E7B"/>
    <w:rPr>
      <w:rFonts w:ascii="Times New Roman" w:eastAsia="Times New Roman" w:hAnsi="Times New Roman" w:cs="Times New Roman"/>
      <w:b/>
      <w:bCs/>
      <w:i/>
      <w:iCs/>
      <w:sz w:val="26"/>
      <w:szCs w:val="26"/>
      <w:lang w:eastAsia="ru-RU"/>
    </w:rPr>
  </w:style>
  <w:style w:type="character" w:customStyle="1" w:styleId="36">
    <w:name w:val="Основной текст с отступом 3 Знак"/>
    <w:aliases w:val=" Знак Знак Знак1, Знак Знак Знак Знак, Знак Знак1"/>
    <w:basedOn w:val="a0"/>
    <w:link w:val="37"/>
    <w:rsid w:val="00CA4E7B"/>
    <w:rPr>
      <w:rFonts w:ascii="Times New Roman" w:eastAsia="Times New Roman" w:hAnsi="Times New Roman" w:cs="Times New Roman"/>
      <w:sz w:val="24"/>
      <w:szCs w:val="24"/>
      <w:lang w:eastAsia="ru-RU"/>
    </w:rPr>
  </w:style>
  <w:style w:type="paragraph" w:styleId="37">
    <w:name w:val="Body Text Indent 3"/>
    <w:aliases w:val=" Знак Знак, Знак Знак Знак, Знак"/>
    <w:basedOn w:val="a"/>
    <w:link w:val="36"/>
    <w:rsid w:val="00CA4E7B"/>
    <w:pPr>
      <w:widowControl w:val="0"/>
      <w:autoSpaceDE w:val="0"/>
      <w:autoSpaceDN w:val="0"/>
      <w:ind w:firstLine="709"/>
      <w:jc w:val="both"/>
    </w:pPr>
    <w:rPr>
      <w:sz w:val="24"/>
      <w:szCs w:val="24"/>
    </w:rPr>
  </w:style>
  <w:style w:type="character" w:customStyle="1" w:styleId="afd">
    <w:name w:val="Текст сноски Знак"/>
    <w:link w:val="afe"/>
    <w:semiHidden/>
    <w:rsid w:val="00CA4E7B"/>
    <w:rPr>
      <w:rFonts w:ascii="Times New Roman" w:hAnsi="Times New Roman"/>
    </w:rPr>
  </w:style>
  <w:style w:type="paragraph" w:styleId="afe">
    <w:name w:val="footnote text"/>
    <w:basedOn w:val="a"/>
    <w:link w:val="afd"/>
    <w:semiHidden/>
    <w:rsid w:val="00CA4E7B"/>
    <w:pPr>
      <w:autoSpaceDE w:val="0"/>
      <w:autoSpaceDN w:val="0"/>
    </w:pPr>
    <w:rPr>
      <w:rFonts w:eastAsiaTheme="minorHAnsi" w:cstheme="minorBidi"/>
      <w:sz w:val="22"/>
      <w:szCs w:val="22"/>
      <w:lang w:eastAsia="en-US"/>
    </w:rPr>
  </w:style>
  <w:style w:type="character" w:customStyle="1" w:styleId="13">
    <w:name w:val="Текст сноски Знак1"/>
    <w:basedOn w:val="a0"/>
    <w:link w:val="afe"/>
    <w:uiPriority w:val="99"/>
    <w:semiHidden/>
    <w:rsid w:val="00CA4E7B"/>
    <w:rPr>
      <w:rFonts w:ascii="Times New Roman" w:eastAsia="Times New Roman" w:hAnsi="Times New Roman" w:cs="Times New Roman"/>
      <w:sz w:val="20"/>
      <w:szCs w:val="20"/>
      <w:lang w:eastAsia="ru-RU"/>
    </w:rPr>
  </w:style>
  <w:style w:type="character" w:customStyle="1" w:styleId="aff">
    <w:name w:val="Схема документа Знак"/>
    <w:link w:val="aff0"/>
    <w:semiHidden/>
    <w:rsid w:val="00CA4E7B"/>
    <w:rPr>
      <w:rFonts w:ascii="Tahoma" w:hAnsi="Tahoma"/>
      <w:shd w:val="clear" w:color="auto" w:fill="000080"/>
    </w:rPr>
  </w:style>
  <w:style w:type="paragraph" w:styleId="aff0">
    <w:name w:val="Document Map"/>
    <w:basedOn w:val="a"/>
    <w:link w:val="aff"/>
    <w:semiHidden/>
    <w:rsid w:val="00CA4E7B"/>
    <w:pPr>
      <w:shd w:val="clear" w:color="auto" w:fill="000080"/>
      <w:autoSpaceDE w:val="0"/>
      <w:autoSpaceDN w:val="0"/>
    </w:pPr>
    <w:rPr>
      <w:rFonts w:ascii="Tahoma" w:eastAsiaTheme="minorHAnsi" w:hAnsi="Tahoma" w:cstheme="minorBidi"/>
      <w:sz w:val="22"/>
      <w:szCs w:val="22"/>
      <w:lang w:eastAsia="en-US"/>
    </w:rPr>
  </w:style>
  <w:style w:type="character" w:customStyle="1" w:styleId="14">
    <w:name w:val="Схема документа Знак1"/>
    <w:basedOn w:val="a0"/>
    <w:link w:val="aff0"/>
    <w:uiPriority w:val="99"/>
    <w:semiHidden/>
    <w:rsid w:val="00CA4E7B"/>
    <w:rPr>
      <w:rFonts w:ascii="Tahoma" w:eastAsia="Times New Roman" w:hAnsi="Tahoma" w:cs="Tahoma"/>
      <w:sz w:val="16"/>
      <w:szCs w:val="16"/>
      <w:lang w:eastAsia="ru-RU"/>
    </w:rPr>
  </w:style>
  <w:style w:type="character" w:customStyle="1" w:styleId="29">
    <w:name w:val="Цитата 2 Знак"/>
    <w:basedOn w:val="a0"/>
    <w:link w:val="2a"/>
    <w:rsid w:val="00CA4E7B"/>
    <w:rPr>
      <w:rFonts w:ascii="Times New Roman" w:eastAsia="Times New Roman" w:hAnsi="Times New Roman" w:cs="Times New Roman"/>
      <w:sz w:val="28"/>
      <w:szCs w:val="28"/>
      <w:lang w:eastAsia="ru-RU"/>
    </w:rPr>
  </w:style>
  <w:style w:type="paragraph" w:styleId="2a">
    <w:name w:val="Quote"/>
    <w:basedOn w:val="a"/>
    <w:link w:val="29"/>
    <w:rsid w:val="00CA4E7B"/>
    <w:pPr>
      <w:autoSpaceDE w:val="0"/>
      <w:autoSpaceDN w:val="0"/>
      <w:ind w:left="284" w:right="-108" w:firstLine="283"/>
      <w:jc w:val="both"/>
    </w:pPr>
    <w:rPr>
      <w:sz w:val="28"/>
      <w:szCs w:val="28"/>
    </w:rPr>
  </w:style>
  <w:style w:type="character" w:customStyle="1" w:styleId="aff1">
    <w:name w:val="Текст примечания Знак"/>
    <w:link w:val="aff2"/>
    <w:semiHidden/>
    <w:rsid w:val="00CA4E7B"/>
    <w:rPr>
      <w:rFonts w:ascii="Times New Roman" w:hAnsi="Times New Roman"/>
    </w:rPr>
  </w:style>
  <w:style w:type="paragraph" w:styleId="aff2">
    <w:name w:val="annotation text"/>
    <w:basedOn w:val="a"/>
    <w:link w:val="aff1"/>
    <w:semiHidden/>
    <w:unhideWhenUsed/>
    <w:rsid w:val="00CA4E7B"/>
    <w:pPr>
      <w:autoSpaceDE w:val="0"/>
      <w:autoSpaceDN w:val="0"/>
    </w:pPr>
    <w:rPr>
      <w:rFonts w:eastAsiaTheme="minorHAnsi" w:cstheme="minorBidi"/>
      <w:sz w:val="22"/>
      <w:szCs w:val="22"/>
      <w:lang w:eastAsia="en-US"/>
    </w:rPr>
  </w:style>
  <w:style w:type="character" w:customStyle="1" w:styleId="15">
    <w:name w:val="Текст примечания Знак1"/>
    <w:basedOn w:val="a0"/>
    <w:link w:val="aff2"/>
    <w:uiPriority w:val="99"/>
    <w:semiHidden/>
    <w:rsid w:val="00CA4E7B"/>
    <w:rPr>
      <w:rFonts w:ascii="Times New Roman" w:eastAsia="Times New Roman" w:hAnsi="Times New Roman" w:cs="Times New Roman"/>
      <w:sz w:val="20"/>
      <w:szCs w:val="20"/>
      <w:lang w:eastAsia="ru-RU"/>
    </w:rPr>
  </w:style>
  <w:style w:type="character" w:customStyle="1" w:styleId="aff3">
    <w:name w:val="Тема примечания Знак"/>
    <w:link w:val="aff4"/>
    <w:semiHidden/>
    <w:rsid w:val="00CA4E7B"/>
    <w:rPr>
      <w:rFonts w:ascii="Times New Roman" w:hAnsi="Times New Roman"/>
      <w:b/>
      <w:bCs/>
    </w:rPr>
  </w:style>
  <w:style w:type="paragraph" w:styleId="aff4">
    <w:name w:val="annotation subject"/>
    <w:basedOn w:val="aff2"/>
    <w:next w:val="aff2"/>
    <w:link w:val="aff3"/>
    <w:semiHidden/>
    <w:unhideWhenUsed/>
    <w:rsid w:val="00CA4E7B"/>
    <w:rPr>
      <w:b/>
      <w:bCs/>
    </w:rPr>
  </w:style>
  <w:style w:type="character" w:customStyle="1" w:styleId="16">
    <w:name w:val="Тема примечания Знак1"/>
    <w:basedOn w:val="15"/>
    <w:link w:val="aff4"/>
    <w:uiPriority w:val="99"/>
    <w:semiHidden/>
    <w:rsid w:val="00CA4E7B"/>
    <w:rPr>
      <w:b/>
      <w:bCs/>
    </w:rPr>
  </w:style>
  <w:style w:type="paragraph" w:customStyle="1" w:styleId="310">
    <w:name w:val="Основной текст с отступом 31"/>
    <w:basedOn w:val="a"/>
    <w:rsid w:val="00A95C92"/>
    <w:pPr>
      <w:suppressAutoHyphens/>
      <w:spacing w:after="120"/>
      <w:ind w:left="283"/>
    </w:pPr>
    <w:rPr>
      <w:sz w:val="16"/>
      <w:szCs w:val="16"/>
      <w:lang w:eastAsia="ar-SA"/>
    </w:rPr>
  </w:style>
</w:styles>
</file>

<file path=word/webSettings.xml><?xml version="1.0" encoding="utf-8"?>
<w:webSettings xmlns:r="http://schemas.openxmlformats.org/officeDocument/2006/relationships" xmlns:w="http://schemas.openxmlformats.org/wordprocessingml/2006/main">
  <w:divs>
    <w:div w:id="45571984">
      <w:bodyDiv w:val="1"/>
      <w:marLeft w:val="0"/>
      <w:marRight w:val="0"/>
      <w:marTop w:val="0"/>
      <w:marBottom w:val="0"/>
      <w:divBdr>
        <w:top w:val="none" w:sz="0" w:space="0" w:color="auto"/>
        <w:left w:val="none" w:sz="0" w:space="0" w:color="auto"/>
        <w:bottom w:val="none" w:sz="0" w:space="0" w:color="auto"/>
        <w:right w:val="none" w:sz="0" w:space="0" w:color="auto"/>
      </w:divBdr>
    </w:div>
    <w:div w:id="58095760">
      <w:bodyDiv w:val="1"/>
      <w:marLeft w:val="0"/>
      <w:marRight w:val="0"/>
      <w:marTop w:val="0"/>
      <w:marBottom w:val="0"/>
      <w:divBdr>
        <w:top w:val="none" w:sz="0" w:space="0" w:color="auto"/>
        <w:left w:val="none" w:sz="0" w:space="0" w:color="auto"/>
        <w:bottom w:val="none" w:sz="0" w:space="0" w:color="auto"/>
        <w:right w:val="none" w:sz="0" w:space="0" w:color="auto"/>
      </w:divBdr>
      <w:divsChild>
        <w:div w:id="1772433872">
          <w:marLeft w:val="0"/>
          <w:marRight w:val="0"/>
          <w:marTop w:val="0"/>
          <w:marBottom w:val="0"/>
          <w:divBdr>
            <w:top w:val="none" w:sz="0" w:space="0" w:color="auto"/>
            <w:left w:val="none" w:sz="0" w:space="0" w:color="auto"/>
            <w:bottom w:val="none" w:sz="0" w:space="0" w:color="auto"/>
            <w:right w:val="none" w:sz="0" w:space="0" w:color="auto"/>
          </w:divBdr>
        </w:div>
      </w:divsChild>
    </w:div>
    <w:div w:id="62483665">
      <w:bodyDiv w:val="1"/>
      <w:marLeft w:val="0"/>
      <w:marRight w:val="0"/>
      <w:marTop w:val="0"/>
      <w:marBottom w:val="0"/>
      <w:divBdr>
        <w:top w:val="none" w:sz="0" w:space="0" w:color="auto"/>
        <w:left w:val="none" w:sz="0" w:space="0" w:color="auto"/>
        <w:bottom w:val="none" w:sz="0" w:space="0" w:color="auto"/>
        <w:right w:val="none" w:sz="0" w:space="0" w:color="auto"/>
      </w:divBdr>
    </w:div>
    <w:div w:id="65692596">
      <w:bodyDiv w:val="1"/>
      <w:marLeft w:val="0"/>
      <w:marRight w:val="0"/>
      <w:marTop w:val="0"/>
      <w:marBottom w:val="0"/>
      <w:divBdr>
        <w:top w:val="none" w:sz="0" w:space="0" w:color="auto"/>
        <w:left w:val="none" w:sz="0" w:space="0" w:color="auto"/>
        <w:bottom w:val="none" w:sz="0" w:space="0" w:color="auto"/>
        <w:right w:val="none" w:sz="0" w:space="0" w:color="auto"/>
      </w:divBdr>
    </w:div>
    <w:div w:id="67000402">
      <w:bodyDiv w:val="1"/>
      <w:marLeft w:val="0"/>
      <w:marRight w:val="0"/>
      <w:marTop w:val="0"/>
      <w:marBottom w:val="0"/>
      <w:divBdr>
        <w:top w:val="none" w:sz="0" w:space="0" w:color="auto"/>
        <w:left w:val="none" w:sz="0" w:space="0" w:color="auto"/>
        <w:bottom w:val="none" w:sz="0" w:space="0" w:color="auto"/>
        <w:right w:val="none" w:sz="0" w:space="0" w:color="auto"/>
      </w:divBdr>
      <w:divsChild>
        <w:div w:id="1656374343">
          <w:marLeft w:val="0"/>
          <w:marRight w:val="0"/>
          <w:marTop w:val="0"/>
          <w:marBottom w:val="0"/>
          <w:divBdr>
            <w:top w:val="none" w:sz="0" w:space="0" w:color="auto"/>
            <w:left w:val="none" w:sz="0" w:space="0" w:color="auto"/>
            <w:bottom w:val="none" w:sz="0" w:space="0" w:color="auto"/>
            <w:right w:val="none" w:sz="0" w:space="0" w:color="auto"/>
          </w:divBdr>
        </w:div>
      </w:divsChild>
    </w:div>
    <w:div w:id="68968219">
      <w:bodyDiv w:val="1"/>
      <w:marLeft w:val="0"/>
      <w:marRight w:val="0"/>
      <w:marTop w:val="0"/>
      <w:marBottom w:val="0"/>
      <w:divBdr>
        <w:top w:val="none" w:sz="0" w:space="0" w:color="auto"/>
        <w:left w:val="none" w:sz="0" w:space="0" w:color="auto"/>
        <w:bottom w:val="none" w:sz="0" w:space="0" w:color="auto"/>
        <w:right w:val="none" w:sz="0" w:space="0" w:color="auto"/>
      </w:divBdr>
    </w:div>
    <w:div w:id="71241496">
      <w:bodyDiv w:val="1"/>
      <w:marLeft w:val="0"/>
      <w:marRight w:val="0"/>
      <w:marTop w:val="0"/>
      <w:marBottom w:val="0"/>
      <w:divBdr>
        <w:top w:val="none" w:sz="0" w:space="0" w:color="auto"/>
        <w:left w:val="none" w:sz="0" w:space="0" w:color="auto"/>
        <w:bottom w:val="none" w:sz="0" w:space="0" w:color="auto"/>
        <w:right w:val="none" w:sz="0" w:space="0" w:color="auto"/>
      </w:divBdr>
    </w:div>
    <w:div w:id="85421241">
      <w:bodyDiv w:val="1"/>
      <w:marLeft w:val="0"/>
      <w:marRight w:val="0"/>
      <w:marTop w:val="0"/>
      <w:marBottom w:val="0"/>
      <w:divBdr>
        <w:top w:val="none" w:sz="0" w:space="0" w:color="auto"/>
        <w:left w:val="none" w:sz="0" w:space="0" w:color="auto"/>
        <w:bottom w:val="none" w:sz="0" w:space="0" w:color="auto"/>
        <w:right w:val="none" w:sz="0" w:space="0" w:color="auto"/>
      </w:divBdr>
    </w:div>
    <w:div w:id="135027630">
      <w:bodyDiv w:val="1"/>
      <w:marLeft w:val="0"/>
      <w:marRight w:val="0"/>
      <w:marTop w:val="0"/>
      <w:marBottom w:val="0"/>
      <w:divBdr>
        <w:top w:val="none" w:sz="0" w:space="0" w:color="auto"/>
        <w:left w:val="none" w:sz="0" w:space="0" w:color="auto"/>
        <w:bottom w:val="none" w:sz="0" w:space="0" w:color="auto"/>
        <w:right w:val="none" w:sz="0" w:space="0" w:color="auto"/>
      </w:divBdr>
    </w:div>
    <w:div w:id="153033427">
      <w:bodyDiv w:val="1"/>
      <w:marLeft w:val="0"/>
      <w:marRight w:val="0"/>
      <w:marTop w:val="0"/>
      <w:marBottom w:val="0"/>
      <w:divBdr>
        <w:top w:val="none" w:sz="0" w:space="0" w:color="auto"/>
        <w:left w:val="none" w:sz="0" w:space="0" w:color="auto"/>
        <w:bottom w:val="none" w:sz="0" w:space="0" w:color="auto"/>
        <w:right w:val="none" w:sz="0" w:space="0" w:color="auto"/>
      </w:divBdr>
    </w:div>
    <w:div w:id="171185374">
      <w:bodyDiv w:val="1"/>
      <w:marLeft w:val="0"/>
      <w:marRight w:val="0"/>
      <w:marTop w:val="0"/>
      <w:marBottom w:val="0"/>
      <w:divBdr>
        <w:top w:val="none" w:sz="0" w:space="0" w:color="auto"/>
        <w:left w:val="none" w:sz="0" w:space="0" w:color="auto"/>
        <w:bottom w:val="none" w:sz="0" w:space="0" w:color="auto"/>
        <w:right w:val="none" w:sz="0" w:space="0" w:color="auto"/>
      </w:divBdr>
    </w:div>
    <w:div w:id="194194684">
      <w:bodyDiv w:val="1"/>
      <w:marLeft w:val="0"/>
      <w:marRight w:val="0"/>
      <w:marTop w:val="0"/>
      <w:marBottom w:val="0"/>
      <w:divBdr>
        <w:top w:val="none" w:sz="0" w:space="0" w:color="auto"/>
        <w:left w:val="none" w:sz="0" w:space="0" w:color="auto"/>
        <w:bottom w:val="none" w:sz="0" w:space="0" w:color="auto"/>
        <w:right w:val="none" w:sz="0" w:space="0" w:color="auto"/>
      </w:divBdr>
      <w:divsChild>
        <w:div w:id="1713799127">
          <w:marLeft w:val="0"/>
          <w:marRight w:val="0"/>
          <w:marTop w:val="0"/>
          <w:marBottom w:val="0"/>
          <w:divBdr>
            <w:top w:val="inset" w:sz="2" w:space="0" w:color="auto"/>
            <w:left w:val="inset" w:sz="2" w:space="1" w:color="auto"/>
            <w:bottom w:val="inset" w:sz="2" w:space="0" w:color="auto"/>
            <w:right w:val="inset" w:sz="2" w:space="1" w:color="auto"/>
          </w:divBdr>
        </w:div>
      </w:divsChild>
    </w:div>
    <w:div w:id="200440467">
      <w:bodyDiv w:val="1"/>
      <w:marLeft w:val="0"/>
      <w:marRight w:val="0"/>
      <w:marTop w:val="0"/>
      <w:marBottom w:val="0"/>
      <w:divBdr>
        <w:top w:val="none" w:sz="0" w:space="0" w:color="auto"/>
        <w:left w:val="none" w:sz="0" w:space="0" w:color="auto"/>
        <w:bottom w:val="none" w:sz="0" w:space="0" w:color="auto"/>
        <w:right w:val="none" w:sz="0" w:space="0" w:color="auto"/>
      </w:divBdr>
    </w:div>
    <w:div w:id="201790684">
      <w:bodyDiv w:val="1"/>
      <w:marLeft w:val="0"/>
      <w:marRight w:val="0"/>
      <w:marTop w:val="0"/>
      <w:marBottom w:val="0"/>
      <w:divBdr>
        <w:top w:val="none" w:sz="0" w:space="0" w:color="auto"/>
        <w:left w:val="none" w:sz="0" w:space="0" w:color="auto"/>
        <w:bottom w:val="none" w:sz="0" w:space="0" w:color="auto"/>
        <w:right w:val="none" w:sz="0" w:space="0" w:color="auto"/>
      </w:divBdr>
    </w:div>
    <w:div w:id="207379387">
      <w:bodyDiv w:val="1"/>
      <w:marLeft w:val="0"/>
      <w:marRight w:val="0"/>
      <w:marTop w:val="0"/>
      <w:marBottom w:val="0"/>
      <w:divBdr>
        <w:top w:val="none" w:sz="0" w:space="0" w:color="auto"/>
        <w:left w:val="none" w:sz="0" w:space="0" w:color="auto"/>
        <w:bottom w:val="none" w:sz="0" w:space="0" w:color="auto"/>
        <w:right w:val="none" w:sz="0" w:space="0" w:color="auto"/>
      </w:divBdr>
    </w:div>
    <w:div w:id="257297619">
      <w:bodyDiv w:val="1"/>
      <w:marLeft w:val="0"/>
      <w:marRight w:val="0"/>
      <w:marTop w:val="0"/>
      <w:marBottom w:val="0"/>
      <w:divBdr>
        <w:top w:val="none" w:sz="0" w:space="0" w:color="auto"/>
        <w:left w:val="none" w:sz="0" w:space="0" w:color="auto"/>
        <w:bottom w:val="none" w:sz="0" w:space="0" w:color="auto"/>
        <w:right w:val="none" w:sz="0" w:space="0" w:color="auto"/>
      </w:divBdr>
    </w:div>
    <w:div w:id="279654248">
      <w:bodyDiv w:val="1"/>
      <w:marLeft w:val="0"/>
      <w:marRight w:val="0"/>
      <w:marTop w:val="0"/>
      <w:marBottom w:val="0"/>
      <w:divBdr>
        <w:top w:val="none" w:sz="0" w:space="0" w:color="auto"/>
        <w:left w:val="none" w:sz="0" w:space="0" w:color="auto"/>
        <w:bottom w:val="none" w:sz="0" w:space="0" w:color="auto"/>
        <w:right w:val="none" w:sz="0" w:space="0" w:color="auto"/>
      </w:divBdr>
    </w:div>
    <w:div w:id="320156458">
      <w:bodyDiv w:val="1"/>
      <w:marLeft w:val="0"/>
      <w:marRight w:val="0"/>
      <w:marTop w:val="0"/>
      <w:marBottom w:val="0"/>
      <w:divBdr>
        <w:top w:val="none" w:sz="0" w:space="0" w:color="auto"/>
        <w:left w:val="none" w:sz="0" w:space="0" w:color="auto"/>
        <w:bottom w:val="none" w:sz="0" w:space="0" w:color="auto"/>
        <w:right w:val="none" w:sz="0" w:space="0" w:color="auto"/>
      </w:divBdr>
      <w:divsChild>
        <w:div w:id="1765375756">
          <w:marLeft w:val="0"/>
          <w:marRight w:val="0"/>
          <w:marTop w:val="0"/>
          <w:marBottom w:val="0"/>
          <w:divBdr>
            <w:top w:val="none" w:sz="0" w:space="0" w:color="auto"/>
            <w:left w:val="none" w:sz="0" w:space="0" w:color="auto"/>
            <w:bottom w:val="none" w:sz="0" w:space="0" w:color="auto"/>
            <w:right w:val="none" w:sz="0" w:space="0" w:color="auto"/>
          </w:divBdr>
        </w:div>
      </w:divsChild>
    </w:div>
    <w:div w:id="329648814">
      <w:bodyDiv w:val="1"/>
      <w:marLeft w:val="0"/>
      <w:marRight w:val="0"/>
      <w:marTop w:val="0"/>
      <w:marBottom w:val="0"/>
      <w:divBdr>
        <w:top w:val="none" w:sz="0" w:space="0" w:color="auto"/>
        <w:left w:val="none" w:sz="0" w:space="0" w:color="auto"/>
        <w:bottom w:val="none" w:sz="0" w:space="0" w:color="auto"/>
        <w:right w:val="none" w:sz="0" w:space="0" w:color="auto"/>
      </w:divBdr>
      <w:divsChild>
        <w:div w:id="1236355438">
          <w:marLeft w:val="0"/>
          <w:marRight w:val="0"/>
          <w:marTop w:val="0"/>
          <w:marBottom w:val="0"/>
          <w:divBdr>
            <w:top w:val="inset" w:sz="2" w:space="0" w:color="auto"/>
            <w:left w:val="inset" w:sz="2" w:space="1" w:color="auto"/>
            <w:bottom w:val="inset" w:sz="2" w:space="0" w:color="auto"/>
            <w:right w:val="inset" w:sz="2" w:space="1" w:color="auto"/>
          </w:divBdr>
        </w:div>
      </w:divsChild>
    </w:div>
    <w:div w:id="344720107">
      <w:bodyDiv w:val="1"/>
      <w:marLeft w:val="0"/>
      <w:marRight w:val="0"/>
      <w:marTop w:val="0"/>
      <w:marBottom w:val="0"/>
      <w:divBdr>
        <w:top w:val="none" w:sz="0" w:space="0" w:color="auto"/>
        <w:left w:val="none" w:sz="0" w:space="0" w:color="auto"/>
        <w:bottom w:val="none" w:sz="0" w:space="0" w:color="auto"/>
        <w:right w:val="none" w:sz="0" w:space="0" w:color="auto"/>
      </w:divBdr>
    </w:div>
    <w:div w:id="357856723">
      <w:bodyDiv w:val="1"/>
      <w:marLeft w:val="0"/>
      <w:marRight w:val="0"/>
      <w:marTop w:val="0"/>
      <w:marBottom w:val="0"/>
      <w:divBdr>
        <w:top w:val="none" w:sz="0" w:space="0" w:color="auto"/>
        <w:left w:val="none" w:sz="0" w:space="0" w:color="auto"/>
        <w:bottom w:val="none" w:sz="0" w:space="0" w:color="auto"/>
        <w:right w:val="none" w:sz="0" w:space="0" w:color="auto"/>
      </w:divBdr>
    </w:div>
    <w:div w:id="364671048">
      <w:bodyDiv w:val="1"/>
      <w:marLeft w:val="0"/>
      <w:marRight w:val="0"/>
      <w:marTop w:val="0"/>
      <w:marBottom w:val="0"/>
      <w:divBdr>
        <w:top w:val="none" w:sz="0" w:space="0" w:color="auto"/>
        <w:left w:val="none" w:sz="0" w:space="0" w:color="auto"/>
        <w:bottom w:val="none" w:sz="0" w:space="0" w:color="auto"/>
        <w:right w:val="none" w:sz="0" w:space="0" w:color="auto"/>
      </w:divBdr>
    </w:div>
    <w:div w:id="371343179">
      <w:bodyDiv w:val="1"/>
      <w:marLeft w:val="0"/>
      <w:marRight w:val="0"/>
      <w:marTop w:val="0"/>
      <w:marBottom w:val="0"/>
      <w:divBdr>
        <w:top w:val="none" w:sz="0" w:space="0" w:color="auto"/>
        <w:left w:val="none" w:sz="0" w:space="0" w:color="auto"/>
        <w:bottom w:val="none" w:sz="0" w:space="0" w:color="auto"/>
        <w:right w:val="none" w:sz="0" w:space="0" w:color="auto"/>
      </w:divBdr>
    </w:div>
    <w:div w:id="379017004">
      <w:bodyDiv w:val="1"/>
      <w:marLeft w:val="0"/>
      <w:marRight w:val="0"/>
      <w:marTop w:val="0"/>
      <w:marBottom w:val="0"/>
      <w:divBdr>
        <w:top w:val="none" w:sz="0" w:space="0" w:color="auto"/>
        <w:left w:val="none" w:sz="0" w:space="0" w:color="auto"/>
        <w:bottom w:val="none" w:sz="0" w:space="0" w:color="auto"/>
        <w:right w:val="none" w:sz="0" w:space="0" w:color="auto"/>
      </w:divBdr>
    </w:div>
    <w:div w:id="387799611">
      <w:bodyDiv w:val="1"/>
      <w:marLeft w:val="0"/>
      <w:marRight w:val="0"/>
      <w:marTop w:val="0"/>
      <w:marBottom w:val="0"/>
      <w:divBdr>
        <w:top w:val="none" w:sz="0" w:space="0" w:color="auto"/>
        <w:left w:val="none" w:sz="0" w:space="0" w:color="auto"/>
        <w:bottom w:val="none" w:sz="0" w:space="0" w:color="auto"/>
        <w:right w:val="none" w:sz="0" w:space="0" w:color="auto"/>
      </w:divBdr>
    </w:div>
    <w:div w:id="406071159">
      <w:bodyDiv w:val="1"/>
      <w:marLeft w:val="0"/>
      <w:marRight w:val="0"/>
      <w:marTop w:val="0"/>
      <w:marBottom w:val="0"/>
      <w:divBdr>
        <w:top w:val="none" w:sz="0" w:space="0" w:color="auto"/>
        <w:left w:val="none" w:sz="0" w:space="0" w:color="auto"/>
        <w:bottom w:val="none" w:sz="0" w:space="0" w:color="auto"/>
        <w:right w:val="none" w:sz="0" w:space="0" w:color="auto"/>
      </w:divBdr>
    </w:div>
    <w:div w:id="441071315">
      <w:bodyDiv w:val="1"/>
      <w:marLeft w:val="0"/>
      <w:marRight w:val="0"/>
      <w:marTop w:val="0"/>
      <w:marBottom w:val="0"/>
      <w:divBdr>
        <w:top w:val="none" w:sz="0" w:space="0" w:color="auto"/>
        <w:left w:val="none" w:sz="0" w:space="0" w:color="auto"/>
        <w:bottom w:val="none" w:sz="0" w:space="0" w:color="auto"/>
        <w:right w:val="none" w:sz="0" w:space="0" w:color="auto"/>
      </w:divBdr>
    </w:div>
    <w:div w:id="452139272">
      <w:bodyDiv w:val="1"/>
      <w:marLeft w:val="0"/>
      <w:marRight w:val="0"/>
      <w:marTop w:val="0"/>
      <w:marBottom w:val="0"/>
      <w:divBdr>
        <w:top w:val="none" w:sz="0" w:space="0" w:color="auto"/>
        <w:left w:val="none" w:sz="0" w:space="0" w:color="auto"/>
        <w:bottom w:val="none" w:sz="0" w:space="0" w:color="auto"/>
        <w:right w:val="none" w:sz="0" w:space="0" w:color="auto"/>
      </w:divBdr>
    </w:div>
    <w:div w:id="545609759">
      <w:bodyDiv w:val="1"/>
      <w:marLeft w:val="0"/>
      <w:marRight w:val="0"/>
      <w:marTop w:val="0"/>
      <w:marBottom w:val="0"/>
      <w:divBdr>
        <w:top w:val="none" w:sz="0" w:space="0" w:color="auto"/>
        <w:left w:val="none" w:sz="0" w:space="0" w:color="auto"/>
        <w:bottom w:val="none" w:sz="0" w:space="0" w:color="auto"/>
        <w:right w:val="none" w:sz="0" w:space="0" w:color="auto"/>
      </w:divBdr>
    </w:div>
    <w:div w:id="548806787">
      <w:bodyDiv w:val="1"/>
      <w:marLeft w:val="0"/>
      <w:marRight w:val="0"/>
      <w:marTop w:val="0"/>
      <w:marBottom w:val="0"/>
      <w:divBdr>
        <w:top w:val="none" w:sz="0" w:space="0" w:color="auto"/>
        <w:left w:val="none" w:sz="0" w:space="0" w:color="auto"/>
        <w:bottom w:val="none" w:sz="0" w:space="0" w:color="auto"/>
        <w:right w:val="none" w:sz="0" w:space="0" w:color="auto"/>
      </w:divBdr>
    </w:div>
    <w:div w:id="567501819">
      <w:bodyDiv w:val="1"/>
      <w:marLeft w:val="0"/>
      <w:marRight w:val="0"/>
      <w:marTop w:val="0"/>
      <w:marBottom w:val="0"/>
      <w:divBdr>
        <w:top w:val="none" w:sz="0" w:space="0" w:color="auto"/>
        <w:left w:val="none" w:sz="0" w:space="0" w:color="auto"/>
        <w:bottom w:val="none" w:sz="0" w:space="0" w:color="auto"/>
        <w:right w:val="none" w:sz="0" w:space="0" w:color="auto"/>
      </w:divBdr>
      <w:divsChild>
        <w:div w:id="1763600148">
          <w:marLeft w:val="0"/>
          <w:marRight w:val="0"/>
          <w:marTop w:val="0"/>
          <w:marBottom w:val="0"/>
          <w:divBdr>
            <w:top w:val="inset" w:sz="2" w:space="0" w:color="auto"/>
            <w:left w:val="inset" w:sz="2" w:space="1" w:color="auto"/>
            <w:bottom w:val="inset" w:sz="2" w:space="0" w:color="auto"/>
            <w:right w:val="inset" w:sz="2" w:space="1" w:color="auto"/>
          </w:divBdr>
        </w:div>
      </w:divsChild>
    </w:div>
    <w:div w:id="583224499">
      <w:bodyDiv w:val="1"/>
      <w:marLeft w:val="0"/>
      <w:marRight w:val="0"/>
      <w:marTop w:val="0"/>
      <w:marBottom w:val="0"/>
      <w:divBdr>
        <w:top w:val="none" w:sz="0" w:space="0" w:color="auto"/>
        <w:left w:val="none" w:sz="0" w:space="0" w:color="auto"/>
        <w:bottom w:val="none" w:sz="0" w:space="0" w:color="auto"/>
        <w:right w:val="none" w:sz="0" w:space="0" w:color="auto"/>
      </w:divBdr>
      <w:divsChild>
        <w:div w:id="1585408499">
          <w:marLeft w:val="0"/>
          <w:marRight w:val="0"/>
          <w:marTop w:val="0"/>
          <w:marBottom w:val="0"/>
          <w:divBdr>
            <w:top w:val="none" w:sz="0" w:space="0" w:color="auto"/>
            <w:left w:val="none" w:sz="0" w:space="0" w:color="auto"/>
            <w:bottom w:val="none" w:sz="0" w:space="0" w:color="auto"/>
            <w:right w:val="none" w:sz="0" w:space="0" w:color="auto"/>
          </w:divBdr>
        </w:div>
        <w:div w:id="1200584080">
          <w:marLeft w:val="0"/>
          <w:marRight w:val="0"/>
          <w:marTop w:val="0"/>
          <w:marBottom w:val="0"/>
          <w:divBdr>
            <w:top w:val="none" w:sz="0" w:space="0" w:color="auto"/>
            <w:left w:val="none" w:sz="0" w:space="0" w:color="auto"/>
            <w:bottom w:val="none" w:sz="0" w:space="0" w:color="auto"/>
            <w:right w:val="none" w:sz="0" w:space="0" w:color="auto"/>
          </w:divBdr>
        </w:div>
        <w:div w:id="1200628558">
          <w:marLeft w:val="0"/>
          <w:marRight w:val="0"/>
          <w:marTop w:val="0"/>
          <w:marBottom w:val="0"/>
          <w:divBdr>
            <w:top w:val="none" w:sz="0" w:space="0" w:color="auto"/>
            <w:left w:val="none" w:sz="0" w:space="0" w:color="auto"/>
            <w:bottom w:val="none" w:sz="0" w:space="0" w:color="auto"/>
            <w:right w:val="none" w:sz="0" w:space="0" w:color="auto"/>
          </w:divBdr>
        </w:div>
        <w:div w:id="14116689">
          <w:marLeft w:val="0"/>
          <w:marRight w:val="0"/>
          <w:marTop w:val="0"/>
          <w:marBottom w:val="0"/>
          <w:divBdr>
            <w:top w:val="none" w:sz="0" w:space="0" w:color="auto"/>
            <w:left w:val="none" w:sz="0" w:space="0" w:color="auto"/>
            <w:bottom w:val="none" w:sz="0" w:space="0" w:color="auto"/>
            <w:right w:val="none" w:sz="0" w:space="0" w:color="auto"/>
          </w:divBdr>
        </w:div>
      </w:divsChild>
    </w:div>
    <w:div w:id="585379860">
      <w:bodyDiv w:val="1"/>
      <w:marLeft w:val="0"/>
      <w:marRight w:val="0"/>
      <w:marTop w:val="0"/>
      <w:marBottom w:val="0"/>
      <w:divBdr>
        <w:top w:val="none" w:sz="0" w:space="0" w:color="auto"/>
        <w:left w:val="none" w:sz="0" w:space="0" w:color="auto"/>
        <w:bottom w:val="none" w:sz="0" w:space="0" w:color="auto"/>
        <w:right w:val="none" w:sz="0" w:space="0" w:color="auto"/>
      </w:divBdr>
    </w:div>
    <w:div w:id="585655077">
      <w:bodyDiv w:val="1"/>
      <w:marLeft w:val="0"/>
      <w:marRight w:val="0"/>
      <w:marTop w:val="0"/>
      <w:marBottom w:val="0"/>
      <w:divBdr>
        <w:top w:val="none" w:sz="0" w:space="0" w:color="auto"/>
        <w:left w:val="none" w:sz="0" w:space="0" w:color="auto"/>
        <w:bottom w:val="none" w:sz="0" w:space="0" w:color="auto"/>
        <w:right w:val="none" w:sz="0" w:space="0" w:color="auto"/>
      </w:divBdr>
    </w:div>
    <w:div w:id="596986101">
      <w:bodyDiv w:val="1"/>
      <w:marLeft w:val="0"/>
      <w:marRight w:val="0"/>
      <w:marTop w:val="0"/>
      <w:marBottom w:val="0"/>
      <w:divBdr>
        <w:top w:val="none" w:sz="0" w:space="0" w:color="auto"/>
        <w:left w:val="none" w:sz="0" w:space="0" w:color="auto"/>
        <w:bottom w:val="none" w:sz="0" w:space="0" w:color="auto"/>
        <w:right w:val="none" w:sz="0" w:space="0" w:color="auto"/>
      </w:divBdr>
    </w:div>
    <w:div w:id="614365862">
      <w:bodyDiv w:val="1"/>
      <w:marLeft w:val="0"/>
      <w:marRight w:val="0"/>
      <w:marTop w:val="0"/>
      <w:marBottom w:val="0"/>
      <w:divBdr>
        <w:top w:val="none" w:sz="0" w:space="0" w:color="auto"/>
        <w:left w:val="none" w:sz="0" w:space="0" w:color="auto"/>
        <w:bottom w:val="none" w:sz="0" w:space="0" w:color="auto"/>
        <w:right w:val="none" w:sz="0" w:space="0" w:color="auto"/>
      </w:divBdr>
    </w:div>
    <w:div w:id="662314567">
      <w:bodyDiv w:val="1"/>
      <w:marLeft w:val="0"/>
      <w:marRight w:val="0"/>
      <w:marTop w:val="0"/>
      <w:marBottom w:val="0"/>
      <w:divBdr>
        <w:top w:val="none" w:sz="0" w:space="0" w:color="auto"/>
        <w:left w:val="none" w:sz="0" w:space="0" w:color="auto"/>
        <w:bottom w:val="none" w:sz="0" w:space="0" w:color="auto"/>
        <w:right w:val="none" w:sz="0" w:space="0" w:color="auto"/>
      </w:divBdr>
    </w:div>
    <w:div w:id="695619065">
      <w:bodyDiv w:val="1"/>
      <w:marLeft w:val="0"/>
      <w:marRight w:val="0"/>
      <w:marTop w:val="0"/>
      <w:marBottom w:val="0"/>
      <w:divBdr>
        <w:top w:val="none" w:sz="0" w:space="0" w:color="auto"/>
        <w:left w:val="none" w:sz="0" w:space="0" w:color="auto"/>
        <w:bottom w:val="none" w:sz="0" w:space="0" w:color="auto"/>
        <w:right w:val="none" w:sz="0" w:space="0" w:color="auto"/>
      </w:divBdr>
    </w:div>
    <w:div w:id="704673878">
      <w:bodyDiv w:val="1"/>
      <w:marLeft w:val="0"/>
      <w:marRight w:val="0"/>
      <w:marTop w:val="0"/>
      <w:marBottom w:val="0"/>
      <w:divBdr>
        <w:top w:val="none" w:sz="0" w:space="0" w:color="auto"/>
        <w:left w:val="none" w:sz="0" w:space="0" w:color="auto"/>
        <w:bottom w:val="none" w:sz="0" w:space="0" w:color="auto"/>
        <w:right w:val="none" w:sz="0" w:space="0" w:color="auto"/>
      </w:divBdr>
      <w:divsChild>
        <w:div w:id="832641594">
          <w:marLeft w:val="0"/>
          <w:marRight w:val="0"/>
          <w:marTop w:val="0"/>
          <w:marBottom w:val="0"/>
          <w:divBdr>
            <w:top w:val="inset" w:sz="2" w:space="0" w:color="auto"/>
            <w:left w:val="inset" w:sz="2" w:space="1" w:color="auto"/>
            <w:bottom w:val="inset" w:sz="2" w:space="0" w:color="auto"/>
            <w:right w:val="inset" w:sz="2" w:space="1" w:color="auto"/>
          </w:divBdr>
        </w:div>
      </w:divsChild>
    </w:div>
    <w:div w:id="709838431">
      <w:bodyDiv w:val="1"/>
      <w:marLeft w:val="0"/>
      <w:marRight w:val="0"/>
      <w:marTop w:val="0"/>
      <w:marBottom w:val="0"/>
      <w:divBdr>
        <w:top w:val="none" w:sz="0" w:space="0" w:color="auto"/>
        <w:left w:val="none" w:sz="0" w:space="0" w:color="auto"/>
        <w:bottom w:val="none" w:sz="0" w:space="0" w:color="auto"/>
        <w:right w:val="none" w:sz="0" w:space="0" w:color="auto"/>
      </w:divBdr>
    </w:div>
    <w:div w:id="722828413">
      <w:bodyDiv w:val="1"/>
      <w:marLeft w:val="0"/>
      <w:marRight w:val="0"/>
      <w:marTop w:val="0"/>
      <w:marBottom w:val="0"/>
      <w:divBdr>
        <w:top w:val="none" w:sz="0" w:space="0" w:color="auto"/>
        <w:left w:val="none" w:sz="0" w:space="0" w:color="auto"/>
        <w:bottom w:val="none" w:sz="0" w:space="0" w:color="auto"/>
        <w:right w:val="none" w:sz="0" w:space="0" w:color="auto"/>
      </w:divBdr>
      <w:divsChild>
        <w:div w:id="161551469">
          <w:marLeft w:val="0"/>
          <w:marRight w:val="0"/>
          <w:marTop w:val="0"/>
          <w:marBottom w:val="0"/>
          <w:divBdr>
            <w:top w:val="inset" w:sz="2" w:space="0" w:color="auto"/>
            <w:left w:val="inset" w:sz="2" w:space="1" w:color="auto"/>
            <w:bottom w:val="inset" w:sz="2" w:space="0" w:color="auto"/>
            <w:right w:val="inset" w:sz="2" w:space="1" w:color="auto"/>
          </w:divBdr>
        </w:div>
      </w:divsChild>
    </w:div>
    <w:div w:id="749426143">
      <w:bodyDiv w:val="1"/>
      <w:marLeft w:val="0"/>
      <w:marRight w:val="0"/>
      <w:marTop w:val="0"/>
      <w:marBottom w:val="0"/>
      <w:divBdr>
        <w:top w:val="none" w:sz="0" w:space="0" w:color="auto"/>
        <w:left w:val="none" w:sz="0" w:space="0" w:color="auto"/>
        <w:bottom w:val="none" w:sz="0" w:space="0" w:color="auto"/>
        <w:right w:val="none" w:sz="0" w:space="0" w:color="auto"/>
      </w:divBdr>
      <w:divsChild>
        <w:div w:id="1563441787">
          <w:marLeft w:val="0"/>
          <w:marRight w:val="0"/>
          <w:marTop w:val="0"/>
          <w:marBottom w:val="0"/>
          <w:divBdr>
            <w:top w:val="inset" w:sz="2" w:space="0" w:color="auto"/>
            <w:left w:val="inset" w:sz="2" w:space="1" w:color="auto"/>
            <w:bottom w:val="inset" w:sz="2" w:space="0" w:color="auto"/>
            <w:right w:val="inset" w:sz="2" w:space="1" w:color="auto"/>
          </w:divBdr>
        </w:div>
      </w:divsChild>
    </w:div>
    <w:div w:id="785082067">
      <w:bodyDiv w:val="1"/>
      <w:marLeft w:val="0"/>
      <w:marRight w:val="0"/>
      <w:marTop w:val="0"/>
      <w:marBottom w:val="0"/>
      <w:divBdr>
        <w:top w:val="none" w:sz="0" w:space="0" w:color="auto"/>
        <w:left w:val="none" w:sz="0" w:space="0" w:color="auto"/>
        <w:bottom w:val="none" w:sz="0" w:space="0" w:color="auto"/>
        <w:right w:val="none" w:sz="0" w:space="0" w:color="auto"/>
      </w:divBdr>
    </w:div>
    <w:div w:id="807287434">
      <w:bodyDiv w:val="1"/>
      <w:marLeft w:val="0"/>
      <w:marRight w:val="0"/>
      <w:marTop w:val="0"/>
      <w:marBottom w:val="0"/>
      <w:divBdr>
        <w:top w:val="none" w:sz="0" w:space="0" w:color="auto"/>
        <w:left w:val="none" w:sz="0" w:space="0" w:color="auto"/>
        <w:bottom w:val="none" w:sz="0" w:space="0" w:color="auto"/>
        <w:right w:val="none" w:sz="0" w:space="0" w:color="auto"/>
      </w:divBdr>
      <w:divsChild>
        <w:div w:id="1649239192">
          <w:marLeft w:val="0"/>
          <w:marRight w:val="0"/>
          <w:marTop w:val="0"/>
          <w:marBottom w:val="0"/>
          <w:divBdr>
            <w:top w:val="none" w:sz="0" w:space="0" w:color="auto"/>
            <w:left w:val="none" w:sz="0" w:space="0" w:color="auto"/>
            <w:bottom w:val="none" w:sz="0" w:space="0" w:color="auto"/>
            <w:right w:val="none" w:sz="0" w:space="0" w:color="auto"/>
          </w:divBdr>
        </w:div>
      </w:divsChild>
    </w:div>
    <w:div w:id="815073417">
      <w:bodyDiv w:val="1"/>
      <w:marLeft w:val="0"/>
      <w:marRight w:val="0"/>
      <w:marTop w:val="0"/>
      <w:marBottom w:val="0"/>
      <w:divBdr>
        <w:top w:val="none" w:sz="0" w:space="0" w:color="auto"/>
        <w:left w:val="none" w:sz="0" w:space="0" w:color="auto"/>
        <w:bottom w:val="none" w:sz="0" w:space="0" w:color="auto"/>
        <w:right w:val="none" w:sz="0" w:space="0" w:color="auto"/>
      </w:divBdr>
    </w:div>
    <w:div w:id="870219099">
      <w:bodyDiv w:val="1"/>
      <w:marLeft w:val="0"/>
      <w:marRight w:val="0"/>
      <w:marTop w:val="0"/>
      <w:marBottom w:val="0"/>
      <w:divBdr>
        <w:top w:val="none" w:sz="0" w:space="0" w:color="auto"/>
        <w:left w:val="none" w:sz="0" w:space="0" w:color="auto"/>
        <w:bottom w:val="none" w:sz="0" w:space="0" w:color="auto"/>
        <w:right w:val="none" w:sz="0" w:space="0" w:color="auto"/>
      </w:divBdr>
    </w:div>
    <w:div w:id="877353904">
      <w:bodyDiv w:val="1"/>
      <w:marLeft w:val="0"/>
      <w:marRight w:val="0"/>
      <w:marTop w:val="0"/>
      <w:marBottom w:val="0"/>
      <w:divBdr>
        <w:top w:val="none" w:sz="0" w:space="0" w:color="auto"/>
        <w:left w:val="none" w:sz="0" w:space="0" w:color="auto"/>
        <w:bottom w:val="none" w:sz="0" w:space="0" w:color="auto"/>
        <w:right w:val="none" w:sz="0" w:space="0" w:color="auto"/>
      </w:divBdr>
    </w:div>
    <w:div w:id="931860760">
      <w:bodyDiv w:val="1"/>
      <w:marLeft w:val="0"/>
      <w:marRight w:val="0"/>
      <w:marTop w:val="0"/>
      <w:marBottom w:val="0"/>
      <w:divBdr>
        <w:top w:val="none" w:sz="0" w:space="0" w:color="auto"/>
        <w:left w:val="none" w:sz="0" w:space="0" w:color="auto"/>
        <w:bottom w:val="none" w:sz="0" w:space="0" w:color="auto"/>
        <w:right w:val="none" w:sz="0" w:space="0" w:color="auto"/>
      </w:divBdr>
    </w:div>
    <w:div w:id="937566793">
      <w:bodyDiv w:val="1"/>
      <w:marLeft w:val="0"/>
      <w:marRight w:val="0"/>
      <w:marTop w:val="0"/>
      <w:marBottom w:val="0"/>
      <w:divBdr>
        <w:top w:val="none" w:sz="0" w:space="0" w:color="auto"/>
        <w:left w:val="none" w:sz="0" w:space="0" w:color="auto"/>
        <w:bottom w:val="none" w:sz="0" w:space="0" w:color="auto"/>
        <w:right w:val="none" w:sz="0" w:space="0" w:color="auto"/>
      </w:divBdr>
    </w:div>
    <w:div w:id="972173343">
      <w:bodyDiv w:val="1"/>
      <w:marLeft w:val="0"/>
      <w:marRight w:val="0"/>
      <w:marTop w:val="0"/>
      <w:marBottom w:val="0"/>
      <w:divBdr>
        <w:top w:val="none" w:sz="0" w:space="0" w:color="auto"/>
        <w:left w:val="none" w:sz="0" w:space="0" w:color="auto"/>
        <w:bottom w:val="none" w:sz="0" w:space="0" w:color="auto"/>
        <w:right w:val="none" w:sz="0" w:space="0" w:color="auto"/>
      </w:divBdr>
    </w:div>
    <w:div w:id="982388336">
      <w:bodyDiv w:val="1"/>
      <w:marLeft w:val="0"/>
      <w:marRight w:val="0"/>
      <w:marTop w:val="0"/>
      <w:marBottom w:val="0"/>
      <w:divBdr>
        <w:top w:val="none" w:sz="0" w:space="0" w:color="auto"/>
        <w:left w:val="none" w:sz="0" w:space="0" w:color="auto"/>
        <w:bottom w:val="none" w:sz="0" w:space="0" w:color="auto"/>
        <w:right w:val="none" w:sz="0" w:space="0" w:color="auto"/>
      </w:divBdr>
    </w:div>
    <w:div w:id="993335618">
      <w:bodyDiv w:val="1"/>
      <w:marLeft w:val="0"/>
      <w:marRight w:val="0"/>
      <w:marTop w:val="0"/>
      <w:marBottom w:val="0"/>
      <w:divBdr>
        <w:top w:val="none" w:sz="0" w:space="0" w:color="auto"/>
        <w:left w:val="none" w:sz="0" w:space="0" w:color="auto"/>
        <w:bottom w:val="none" w:sz="0" w:space="0" w:color="auto"/>
        <w:right w:val="none" w:sz="0" w:space="0" w:color="auto"/>
      </w:divBdr>
    </w:div>
    <w:div w:id="998457726">
      <w:bodyDiv w:val="1"/>
      <w:marLeft w:val="0"/>
      <w:marRight w:val="0"/>
      <w:marTop w:val="0"/>
      <w:marBottom w:val="0"/>
      <w:divBdr>
        <w:top w:val="none" w:sz="0" w:space="0" w:color="auto"/>
        <w:left w:val="none" w:sz="0" w:space="0" w:color="auto"/>
        <w:bottom w:val="none" w:sz="0" w:space="0" w:color="auto"/>
        <w:right w:val="none" w:sz="0" w:space="0" w:color="auto"/>
      </w:divBdr>
    </w:div>
    <w:div w:id="1027021207">
      <w:bodyDiv w:val="1"/>
      <w:marLeft w:val="0"/>
      <w:marRight w:val="0"/>
      <w:marTop w:val="0"/>
      <w:marBottom w:val="0"/>
      <w:divBdr>
        <w:top w:val="none" w:sz="0" w:space="0" w:color="auto"/>
        <w:left w:val="none" w:sz="0" w:space="0" w:color="auto"/>
        <w:bottom w:val="none" w:sz="0" w:space="0" w:color="auto"/>
        <w:right w:val="none" w:sz="0" w:space="0" w:color="auto"/>
      </w:divBdr>
    </w:div>
    <w:div w:id="1037896490">
      <w:bodyDiv w:val="1"/>
      <w:marLeft w:val="0"/>
      <w:marRight w:val="0"/>
      <w:marTop w:val="0"/>
      <w:marBottom w:val="0"/>
      <w:divBdr>
        <w:top w:val="none" w:sz="0" w:space="0" w:color="auto"/>
        <w:left w:val="none" w:sz="0" w:space="0" w:color="auto"/>
        <w:bottom w:val="none" w:sz="0" w:space="0" w:color="auto"/>
        <w:right w:val="none" w:sz="0" w:space="0" w:color="auto"/>
      </w:divBdr>
      <w:divsChild>
        <w:div w:id="1264875479">
          <w:marLeft w:val="0"/>
          <w:marRight w:val="0"/>
          <w:marTop w:val="0"/>
          <w:marBottom w:val="0"/>
          <w:divBdr>
            <w:top w:val="inset" w:sz="2" w:space="0" w:color="auto"/>
            <w:left w:val="inset" w:sz="2" w:space="1" w:color="auto"/>
            <w:bottom w:val="inset" w:sz="2" w:space="0" w:color="auto"/>
            <w:right w:val="inset" w:sz="2" w:space="1" w:color="auto"/>
          </w:divBdr>
        </w:div>
        <w:div w:id="602540474">
          <w:marLeft w:val="0"/>
          <w:marRight w:val="0"/>
          <w:marTop w:val="0"/>
          <w:marBottom w:val="0"/>
          <w:divBdr>
            <w:top w:val="inset" w:sz="2" w:space="0" w:color="auto"/>
            <w:left w:val="inset" w:sz="2" w:space="1" w:color="auto"/>
            <w:bottom w:val="inset" w:sz="2" w:space="0" w:color="auto"/>
            <w:right w:val="inset" w:sz="2" w:space="1" w:color="auto"/>
          </w:divBdr>
        </w:div>
      </w:divsChild>
    </w:div>
    <w:div w:id="1043402587">
      <w:bodyDiv w:val="1"/>
      <w:marLeft w:val="0"/>
      <w:marRight w:val="0"/>
      <w:marTop w:val="0"/>
      <w:marBottom w:val="0"/>
      <w:divBdr>
        <w:top w:val="none" w:sz="0" w:space="0" w:color="auto"/>
        <w:left w:val="none" w:sz="0" w:space="0" w:color="auto"/>
        <w:bottom w:val="none" w:sz="0" w:space="0" w:color="auto"/>
        <w:right w:val="none" w:sz="0" w:space="0" w:color="auto"/>
      </w:divBdr>
    </w:div>
    <w:div w:id="1054740125">
      <w:bodyDiv w:val="1"/>
      <w:marLeft w:val="0"/>
      <w:marRight w:val="0"/>
      <w:marTop w:val="0"/>
      <w:marBottom w:val="0"/>
      <w:divBdr>
        <w:top w:val="none" w:sz="0" w:space="0" w:color="auto"/>
        <w:left w:val="none" w:sz="0" w:space="0" w:color="auto"/>
        <w:bottom w:val="none" w:sz="0" w:space="0" w:color="auto"/>
        <w:right w:val="none" w:sz="0" w:space="0" w:color="auto"/>
      </w:divBdr>
      <w:divsChild>
        <w:div w:id="1202279868">
          <w:marLeft w:val="0"/>
          <w:marRight w:val="0"/>
          <w:marTop w:val="0"/>
          <w:marBottom w:val="0"/>
          <w:divBdr>
            <w:top w:val="inset" w:sz="2" w:space="0" w:color="auto"/>
            <w:left w:val="inset" w:sz="2" w:space="1" w:color="auto"/>
            <w:bottom w:val="inset" w:sz="2" w:space="0" w:color="auto"/>
            <w:right w:val="inset" w:sz="2" w:space="1" w:color="auto"/>
          </w:divBdr>
        </w:div>
      </w:divsChild>
    </w:div>
    <w:div w:id="1089154171">
      <w:bodyDiv w:val="1"/>
      <w:marLeft w:val="0"/>
      <w:marRight w:val="0"/>
      <w:marTop w:val="0"/>
      <w:marBottom w:val="0"/>
      <w:divBdr>
        <w:top w:val="none" w:sz="0" w:space="0" w:color="auto"/>
        <w:left w:val="none" w:sz="0" w:space="0" w:color="auto"/>
        <w:bottom w:val="none" w:sz="0" w:space="0" w:color="auto"/>
        <w:right w:val="none" w:sz="0" w:space="0" w:color="auto"/>
      </w:divBdr>
    </w:div>
    <w:div w:id="1110516298">
      <w:bodyDiv w:val="1"/>
      <w:marLeft w:val="0"/>
      <w:marRight w:val="0"/>
      <w:marTop w:val="0"/>
      <w:marBottom w:val="0"/>
      <w:divBdr>
        <w:top w:val="none" w:sz="0" w:space="0" w:color="auto"/>
        <w:left w:val="none" w:sz="0" w:space="0" w:color="auto"/>
        <w:bottom w:val="none" w:sz="0" w:space="0" w:color="auto"/>
        <w:right w:val="none" w:sz="0" w:space="0" w:color="auto"/>
      </w:divBdr>
    </w:div>
    <w:div w:id="1137457949">
      <w:bodyDiv w:val="1"/>
      <w:marLeft w:val="0"/>
      <w:marRight w:val="0"/>
      <w:marTop w:val="0"/>
      <w:marBottom w:val="0"/>
      <w:divBdr>
        <w:top w:val="none" w:sz="0" w:space="0" w:color="auto"/>
        <w:left w:val="none" w:sz="0" w:space="0" w:color="auto"/>
        <w:bottom w:val="none" w:sz="0" w:space="0" w:color="auto"/>
        <w:right w:val="none" w:sz="0" w:space="0" w:color="auto"/>
      </w:divBdr>
      <w:divsChild>
        <w:div w:id="2076463688">
          <w:marLeft w:val="0"/>
          <w:marRight w:val="0"/>
          <w:marTop w:val="0"/>
          <w:marBottom w:val="0"/>
          <w:divBdr>
            <w:top w:val="inset" w:sz="2" w:space="0" w:color="auto"/>
            <w:left w:val="inset" w:sz="2" w:space="1" w:color="auto"/>
            <w:bottom w:val="inset" w:sz="2" w:space="0" w:color="auto"/>
            <w:right w:val="inset" w:sz="2" w:space="1" w:color="auto"/>
          </w:divBdr>
        </w:div>
      </w:divsChild>
    </w:div>
    <w:div w:id="1166284581">
      <w:bodyDiv w:val="1"/>
      <w:marLeft w:val="0"/>
      <w:marRight w:val="0"/>
      <w:marTop w:val="0"/>
      <w:marBottom w:val="0"/>
      <w:divBdr>
        <w:top w:val="none" w:sz="0" w:space="0" w:color="auto"/>
        <w:left w:val="none" w:sz="0" w:space="0" w:color="auto"/>
        <w:bottom w:val="none" w:sz="0" w:space="0" w:color="auto"/>
        <w:right w:val="none" w:sz="0" w:space="0" w:color="auto"/>
      </w:divBdr>
      <w:divsChild>
        <w:div w:id="524292599">
          <w:marLeft w:val="0"/>
          <w:marRight w:val="0"/>
          <w:marTop w:val="0"/>
          <w:marBottom w:val="0"/>
          <w:divBdr>
            <w:top w:val="none" w:sz="0" w:space="0" w:color="auto"/>
            <w:left w:val="none" w:sz="0" w:space="0" w:color="auto"/>
            <w:bottom w:val="none" w:sz="0" w:space="0" w:color="auto"/>
            <w:right w:val="none" w:sz="0" w:space="0" w:color="auto"/>
          </w:divBdr>
          <w:divsChild>
            <w:div w:id="675883842">
              <w:marLeft w:val="0"/>
              <w:marRight w:val="0"/>
              <w:marTop w:val="0"/>
              <w:marBottom w:val="0"/>
              <w:divBdr>
                <w:top w:val="none" w:sz="0" w:space="0" w:color="auto"/>
                <w:left w:val="none" w:sz="0" w:space="0" w:color="auto"/>
                <w:bottom w:val="none" w:sz="0" w:space="0" w:color="auto"/>
                <w:right w:val="none" w:sz="0" w:space="0" w:color="auto"/>
              </w:divBdr>
              <w:divsChild>
                <w:div w:id="2142382834">
                  <w:marLeft w:val="0"/>
                  <w:marRight w:val="0"/>
                  <w:marTop w:val="0"/>
                  <w:marBottom w:val="0"/>
                  <w:divBdr>
                    <w:top w:val="none" w:sz="0" w:space="0" w:color="auto"/>
                    <w:left w:val="none" w:sz="0" w:space="0" w:color="auto"/>
                    <w:bottom w:val="none" w:sz="0" w:space="0" w:color="auto"/>
                    <w:right w:val="none" w:sz="0" w:space="0" w:color="auto"/>
                  </w:divBdr>
                  <w:divsChild>
                    <w:div w:id="807288102">
                      <w:marLeft w:val="0"/>
                      <w:marRight w:val="0"/>
                      <w:marTop w:val="0"/>
                      <w:marBottom w:val="0"/>
                      <w:divBdr>
                        <w:top w:val="none" w:sz="0" w:space="0" w:color="auto"/>
                        <w:left w:val="none" w:sz="0" w:space="0" w:color="auto"/>
                        <w:bottom w:val="none" w:sz="0" w:space="0" w:color="auto"/>
                        <w:right w:val="none" w:sz="0" w:space="0" w:color="auto"/>
                      </w:divBdr>
                      <w:divsChild>
                        <w:div w:id="2034917264">
                          <w:marLeft w:val="0"/>
                          <w:marRight w:val="0"/>
                          <w:marTop w:val="0"/>
                          <w:marBottom w:val="0"/>
                          <w:divBdr>
                            <w:top w:val="none" w:sz="0" w:space="0" w:color="auto"/>
                            <w:left w:val="none" w:sz="0" w:space="0" w:color="auto"/>
                            <w:bottom w:val="none" w:sz="0" w:space="0" w:color="auto"/>
                            <w:right w:val="none" w:sz="0" w:space="0" w:color="auto"/>
                          </w:divBdr>
                          <w:divsChild>
                            <w:div w:id="1672171916">
                              <w:marLeft w:val="0"/>
                              <w:marRight w:val="0"/>
                              <w:marTop w:val="0"/>
                              <w:marBottom w:val="0"/>
                              <w:divBdr>
                                <w:top w:val="none" w:sz="0" w:space="0" w:color="auto"/>
                                <w:left w:val="none" w:sz="0" w:space="0" w:color="auto"/>
                                <w:bottom w:val="none" w:sz="0" w:space="0" w:color="auto"/>
                                <w:right w:val="none" w:sz="0" w:space="0" w:color="auto"/>
                              </w:divBdr>
                              <w:divsChild>
                                <w:div w:id="1988434074">
                                  <w:marLeft w:val="0"/>
                                  <w:marRight w:val="0"/>
                                  <w:marTop w:val="0"/>
                                  <w:marBottom w:val="0"/>
                                  <w:divBdr>
                                    <w:top w:val="none" w:sz="0" w:space="0" w:color="auto"/>
                                    <w:left w:val="none" w:sz="0" w:space="0" w:color="auto"/>
                                    <w:bottom w:val="none" w:sz="0" w:space="0" w:color="auto"/>
                                    <w:right w:val="none" w:sz="0" w:space="0" w:color="auto"/>
                                  </w:divBdr>
                                  <w:divsChild>
                                    <w:div w:id="570192156">
                                      <w:marLeft w:val="0"/>
                                      <w:marRight w:val="0"/>
                                      <w:marTop w:val="0"/>
                                      <w:marBottom w:val="0"/>
                                      <w:divBdr>
                                        <w:top w:val="none" w:sz="0" w:space="0" w:color="auto"/>
                                        <w:left w:val="none" w:sz="0" w:space="0" w:color="auto"/>
                                        <w:bottom w:val="none" w:sz="0" w:space="0" w:color="auto"/>
                                        <w:right w:val="none" w:sz="0" w:space="0" w:color="auto"/>
                                      </w:divBdr>
                                      <w:divsChild>
                                        <w:div w:id="1468358470">
                                          <w:marLeft w:val="0"/>
                                          <w:marRight w:val="0"/>
                                          <w:marTop w:val="0"/>
                                          <w:marBottom w:val="0"/>
                                          <w:divBdr>
                                            <w:top w:val="none" w:sz="0" w:space="0" w:color="auto"/>
                                            <w:left w:val="none" w:sz="0" w:space="0" w:color="auto"/>
                                            <w:bottom w:val="none" w:sz="0" w:space="0" w:color="auto"/>
                                            <w:right w:val="none" w:sz="0" w:space="0" w:color="auto"/>
                                          </w:divBdr>
                                          <w:divsChild>
                                            <w:div w:id="155361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74539461">
      <w:bodyDiv w:val="1"/>
      <w:marLeft w:val="0"/>
      <w:marRight w:val="0"/>
      <w:marTop w:val="0"/>
      <w:marBottom w:val="0"/>
      <w:divBdr>
        <w:top w:val="none" w:sz="0" w:space="0" w:color="auto"/>
        <w:left w:val="none" w:sz="0" w:space="0" w:color="auto"/>
        <w:bottom w:val="none" w:sz="0" w:space="0" w:color="auto"/>
        <w:right w:val="none" w:sz="0" w:space="0" w:color="auto"/>
      </w:divBdr>
      <w:divsChild>
        <w:div w:id="431358631">
          <w:marLeft w:val="60"/>
          <w:marRight w:val="60"/>
          <w:marTop w:val="100"/>
          <w:marBottom w:val="100"/>
          <w:divBdr>
            <w:top w:val="none" w:sz="0" w:space="0" w:color="auto"/>
            <w:left w:val="none" w:sz="0" w:space="0" w:color="auto"/>
            <w:bottom w:val="none" w:sz="0" w:space="0" w:color="auto"/>
            <w:right w:val="none" w:sz="0" w:space="0" w:color="auto"/>
          </w:divBdr>
          <w:divsChild>
            <w:div w:id="930894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319485">
      <w:bodyDiv w:val="1"/>
      <w:marLeft w:val="0"/>
      <w:marRight w:val="0"/>
      <w:marTop w:val="0"/>
      <w:marBottom w:val="0"/>
      <w:divBdr>
        <w:top w:val="none" w:sz="0" w:space="0" w:color="auto"/>
        <w:left w:val="none" w:sz="0" w:space="0" w:color="auto"/>
        <w:bottom w:val="none" w:sz="0" w:space="0" w:color="auto"/>
        <w:right w:val="none" w:sz="0" w:space="0" w:color="auto"/>
      </w:divBdr>
    </w:div>
    <w:div w:id="1222978923">
      <w:bodyDiv w:val="1"/>
      <w:marLeft w:val="0"/>
      <w:marRight w:val="0"/>
      <w:marTop w:val="0"/>
      <w:marBottom w:val="0"/>
      <w:divBdr>
        <w:top w:val="none" w:sz="0" w:space="0" w:color="auto"/>
        <w:left w:val="none" w:sz="0" w:space="0" w:color="auto"/>
        <w:bottom w:val="none" w:sz="0" w:space="0" w:color="auto"/>
        <w:right w:val="none" w:sz="0" w:space="0" w:color="auto"/>
      </w:divBdr>
    </w:div>
    <w:div w:id="1233813065">
      <w:bodyDiv w:val="1"/>
      <w:marLeft w:val="0"/>
      <w:marRight w:val="0"/>
      <w:marTop w:val="0"/>
      <w:marBottom w:val="0"/>
      <w:divBdr>
        <w:top w:val="none" w:sz="0" w:space="0" w:color="auto"/>
        <w:left w:val="none" w:sz="0" w:space="0" w:color="auto"/>
        <w:bottom w:val="none" w:sz="0" w:space="0" w:color="auto"/>
        <w:right w:val="none" w:sz="0" w:space="0" w:color="auto"/>
      </w:divBdr>
    </w:div>
    <w:div w:id="1251934479">
      <w:bodyDiv w:val="1"/>
      <w:marLeft w:val="0"/>
      <w:marRight w:val="0"/>
      <w:marTop w:val="0"/>
      <w:marBottom w:val="0"/>
      <w:divBdr>
        <w:top w:val="none" w:sz="0" w:space="0" w:color="auto"/>
        <w:left w:val="none" w:sz="0" w:space="0" w:color="auto"/>
        <w:bottom w:val="none" w:sz="0" w:space="0" w:color="auto"/>
        <w:right w:val="none" w:sz="0" w:space="0" w:color="auto"/>
      </w:divBdr>
    </w:div>
    <w:div w:id="1255431943">
      <w:bodyDiv w:val="1"/>
      <w:marLeft w:val="0"/>
      <w:marRight w:val="0"/>
      <w:marTop w:val="0"/>
      <w:marBottom w:val="0"/>
      <w:divBdr>
        <w:top w:val="none" w:sz="0" w:space="0" w:color="auto"/>
        <w:left w:val="none" w:sz="0" w:space="0" w:color="auto"/>
        <w:bottom w:val="none" w:sz="0" w:space="0" w:color="auto"/>
        <w:right w:val="none" w:sz="0" w:space="0" w:color="auto"/>
      </w:divBdr>
      <w:divsChild>
        <w:div w:id="825634297">
          <w:marLeft w:val="0"/>
          <w:marRight w:val="0"/>
          <w:marTop w:val="0"/>
          <w:marBottom w:val="0"/>
          <w:divBdr>
            <w:top w:val="none" w:sz="0" w:space="0" w:color="auto"/>
            <w:left w:val="none" w:sz="0" w:space="0" w:color="auto"/>
            <w:bottom w:val="none" w:sz="0" w:space="0" w:color="auto"/>
            <w:right w:val="none" w:sz="0" w:space="0" w:color="auto"/>
          </w:divBdr>
        </w:div>
      </w:divsChild>
    </w:div>
    <w:div w:id="1286502627">
      <w:bodyDiv w:val="1"/>
      <w:marLeft w:val="0"/>
      <w:marRight w:val="0"/>
      <w:marTop w:val="0"/>
      <w:marBottom w:val="0"/>
      <w:divBdr>
        <w:top w:val="none" w:sz="0" w:space="0" w:color="auto"/>
        <w:left w:val="none" w:sz="0" w:space="0" w:color="auto"/>
        <w:bottom w:val="none" w:sz="0" w:space="0" w:color="auto"/>
        <w:right w:val="none" w:sz="0" w:space="0" w:color="auto"/>
      </w:divBdr>
      <w:divsChild>
        <w:div w:id="750002447">
          <w:marLeft w:val="0"/>
          <w:marRight w:val="0"/>
          <w:marTop w:val="0"/>
          <w:marBottom w:val="0"/>
          <w:divBdr>
            <w:top w:val="none" w:sz="0" w:space="0" w:color="auto"/>
            <w:left w:val="none" w:sz="0" w:space="0" w:color="auto"/>
            <w:bottom w:val="none" w:sz="0" w:space="0" w:color="auto"/>
            <w:right w:val="none" w:sz="0" w:space="0" w:color="auto"/>
          </w:divBdr>
        </w:div>
      </w:divsChild>
    </w:div>
    <w:div w:id="1305424823">
      <w:bodyDiv w:val="1"/>
      <w:marLeft w:val="0"/>
      <w:marRight w:val="0"/>
      <w:marTop w:val="0"/>
      <w:marBottom w:val="0"/>
      <w:divBdr>
        <w:top w:val="none" w:sz="0" w:space="0" w:color="auto"/>
        <w:left w:val="none" w:sz="0" w:space="0" w:color="auto"/>
        <w:bottom w:val="none" w:sz="0" w:space="0" w:color="auto"/>
        <w:right w:val="none" w:sz="0" w:space="0" w:color="auto"/>
      </w:divBdr>
      <w:divsChild>
        <w:div w:id="356395610">
          <w:marLeft w:val="0"/>
          <w:marRight w:val="0"/>
          <w:marTop w:val="0"/>
          <w:marBottom w:val="0"/>
          <w:divBdr>
            <w:top w:val="inset" w:sz="2" w:space="0" w:color="auto"/>
            <w:left w:val="inset" w:sz="2" w:space="1" w:color="auto"/>
            <w:bottom w:val="inset" w:sz="2" w:space="0" w:color="auto"/>
            <w:right w:val="inset" w:sz="2" w:space="1" w:color="auto"/>
          </w:divBdr>
        </w:div>
      </w:divsChild>
    </w:div>
    <w:div w:id="1325161554">
      <w:bodyDiv w:val="1"/>
      <w:marLeft w:val="0"/>
      <w:marRight w:val="0"/>
      <w:marTop w:val="0"/>
      <w:marBottom w:val="0"/>
      <w:divBdr>
        <w:top w:val="none" w:sz="0" w:space="0" w:color="auto"/>
        <w:left w:val="none" w:sz="0" w:space="0" w:color="auto"/>
        <w:bottom w:val="none" w:sz="0" w:space="0" w:color="auto"/>
        <w:right w:val="none" w:sz="0" w:space="0" w:color="auto"/>
      </w:divBdr>
    </w:div>
    <w:div w:id="1330519822">
      <w:bodyDiv w:val="1"/>
      <w:marLeft w:val="0"/>
      <w:marRight w:val="0"/>
      <w:marTop w:val="0"/>
      <w:marBottom w:val="0"/>
      <w:divBdr>
        <w:top w:val="none" w:sz="0" w:space="0" w:color="auto"/>
        <w:left w:val="none" w:sz="0" w:space="0" w:color="auto"/>
        <w:bottom w:val="none" w:sz="0" w:space="0" w:color="auto"/>
        <w:right w:val="none" w:sz="0" w:space="0" w:color="auto"/>
      </w:divBdr>
    </w:div>
    <w:div w:id="1346247000">
      <w:bodyDiv w:val="1"/>
      <w:marLeft w:val="0"/>
      <w:marRight w:val="0"/>
      <w:marTop w:val="0"/>
      <w:marBottom w:val="0"/>
      <w:divBdr>
        <w:top w:val="none" w:sz="0" w:space="0" w:color="auto"/>
        <w:left w:val="none" w:sz="0" w:space="0" w:color="auto"/>
        <w:bottom w:val="none" w:sz="0" w:space="0" w:color="auto"/>
        <w:right w:val="none" w:sz="0" w:space="0" w:color="auto"/>
      </w:divBdr>
      <w:divsChild>
        <w:div w:id="1103651422">
          <w:marLeft w:val="0"/>
          <w:marRight w:val="0"/>
          <w:marTop w:val="0"/>
          <w:marBottom w:val="0"/>
          <w:divBdr>
            <w:top w:val="none" w:sz="0" w:space="0" w:color="auto"/>
            <w:left w:val="none" w:sz="0" w:space="0" w:color="auto"/>
            <w:bottom w:val="none" w:sz="0" w:space="0" w:color="auto"/>
            <w:right w:val="none" w:sz="0" w:space="0" w:color="auto"/>
          </w:divBdr>
          <w:divsChild>
            <w:div w:id="1223634308">
              <w:marLeft w:val="0"/>
              <w:marRight w:val="0"/>
              <w:marTop w:val="0"/>
              <w:marBottom w:val="0"/>
              <w:divBdr>
                <w:top w:val="none" w:sz="0" w:space="0" w:color="auto"/>
                <w:left w:val="none" w:sz="0" w:space="0" w:color="auto"/>
                <w:bottom w:val="none" w:sz="0" w:space="0" w:color="auto"/>
                <w:right w:val="none" w:sz="0" w:space="0" w:color="auto"/>
              </w:divBdr>
              <w:divsChild>
                <w:div w:id="1125999505">
                  <w:marLeft w:val="0"/>
                  <w:marRight w:val="0"/>
                  <w:marTop w:val="0"/>
                  <w:marBottom w:val="0"/>
                  <w:divBdr>
                    <w:top w:val="none" w:sz="0" w:space="0" w:color="auto"/>
                    <w:left w:val="none" w:sz="0" w:space="0" w:color="auto"/>
                    <w:bottom w:val="none" w:sz="0" w:space="0" w:color="auto"/>
                    <w:right w:val="none" w:sz="0" w:space="0" w:color="auto"/>
                  </w:divBdr>
                  <w:divsChild>
                    <w:div w:id="1400127507">
                      <w:marLeft w:val="0"/>
                      <w:marRight w:val="0"/>
                      <w:marTop w:val="0"/>
                      <w:marBottom w:val="0"/>
                      <w:divBdr>
                        <w:top w:val="none" w:sz="0" w:space="0" w:color="auto"/>
                        <w:left w:val="none" w:sz="0" w:space="0" w:color="auto"/>
                        <w:bottom w:val="none" w:sz="0" w:space="0" w:color="auto"/>
                        <w:right w:val="none" w:sz="0" w:space="0" w:color="auto"/>
                      </w:divBdr>
                      <w:divsChild>
                        <w:div w:id="1261839238">
                          <w:marLeft w:val="0"/>
                          <w:marRight w:val="0"/>
                          <w:marTop w:val="0"/>
                          <w:marBottom w:val="0"/>
                          <w:divBdr>
                            <w:top w:val="none" w:sz="0" w:space="0" w:color="auto"/>
                            <w:left w:val="none" w:sz="0" w:space="0" w:color="auto"/>
                            <w:bottom w:val="none" w:sz="0" w:space="0" w:color="auto"/>
                            <w:right w:val="none" w:sz="0" w:space="0" w:color="auto"/>
                          </w:divBdr>
                          <w:divsChild>
                            <w:div w:id="2019304052">
                              <w:marLeft w:val="0"/>
                              <w:marRight w:val="0"/>
                              <w:marTop w:val="0"/>
                              <w:marBottom w:val="0"/>
                              <w:divBdr>
                                <w:top w:val="none" w:sz="0" w:space="0" w:color="auto"/>
                                <w:left w:val="none" w:sz="0" w:space="0" w:color="auto"/>
                                <w:bottom w:val="none" w:sz="0" w:space="0" w:color="auto"/>
                                <w:right w:val="none" w:sz="0" w:space="0" w:color="auto"/>
                              </w:divBdr>
                              <w:divsChild>
                                <w:div w:id="988635573">
                                  <w:marLeft w:val="0"/>
                                  <w:marRight w:val="0"/>
                                  <w:marTop w:val="0"/>
                                  <w:marBottom w:val="0"/>
                                  <w:divBdr>
                                    <w:top w:val="none" w:sz="0" w:space="0" w:color="auto"/>
                                    <w:left w:val="none" w:sz="0" w:space="0" w:color="auto"/>
                                    <w:bottom w:val="none" w:sz="0" w:space="0" w:color="auto"/>
                                    <w:right w:val="none" w:sz="0" w:space="0" w:color="auto"/>
                                  </w:divBdr>
                                  <w:divsChild>
                                    <w:div w:id="127628705">
                                      <w:marLeft w:val="0"/>
                                      <w:marRight w:val="0"/>
                                      <w:marTop w:val="0"/>
                                      <w:marBottom w:val="0"/>
                                      <w:divBdr>
                                        <w:top w:val="none" w:sz="0" w:space="0" w:color="auto"/>
                                        <w:left w:val="none" w:sz="0" w:space="0" w:color="auto"/>
                                        <w:bottom w:val="none" w:sz="0" w:space="0" w:color="auto"/>
                                        <w:right w:val="none" w:sz="0" w:space="0" w:color="auto"/>
                                      </w:divBdr>
                                      <w:divsChild>
                                        <w:div w:id="1680303999">
                                          <w:marLeft w:val="0"/>
                                          <w:marRight w:val="0"/>
                                          <w:marTop w:val="0"/>
                                          <w:marBottom w:val="0"/>
                                          <w:divBdr>
                                            <w:top w:val="none" w:sz="0" w:space="0" w:color="auto"/>
                                            <w:left w:val="none" w:sz="0" w:space="0" w:color="auto"/>
                                            <w:bottom w:val="none" w:sz="0" w:space="0" w:color="auto"/>
                                            <w:right w:val="none" w:sz="0" w:space="0" w:color="auto"/>
                                          </w:divBdr>
                                          <w:divsChild>
                                            <w:div w:id="148635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71490115">
      <w:bodyDiv w:val="1"/>
      <w:marLeft w:val="0"/>
      <w:marRight w:val="0"/>
      <w:marTop w:val="0"/>
      <w:marBottom w:val="0"/>
      <w:divBdr>
        <w:top w:val="none" w:sz="0" w:space="0" w:color="auto"/>
        <w:left w:val="none" w:sz="0" w:space="0" w:color="auto"/>
        <w:bottom w:val="none" w:sz="0" w:space="0" w:color="auto"/>
        <w:right w:val="none" w:sz="0" w:space="0" w:color="auto"/>
      </w:divBdr>
      <w:divsChild>
        <w:div w:id="1278759173">
          <w:marLeft w:val="0"/>
          <w:marRight w:val="0"/>
          <w:marTop w:val="0"/>
          <w:marBottom w:val="0"/>
          <w:divBdr>
            <w:top w:val="none" w:sz="0" w:space="0" w:color="auto"/>
            <w:left w:val="none" w:sz="0" w:space="0" w:color="auto"/>
            <w:bottom w:val="none" w:sz="0" w:space="0" w:color="auto"/>
            <w:right w:val="none" w:sz="0" w:space="0" w:color="auto"/>
          </w:divBdr>
        </w:div>
      </w:divsChild>
    </w:div>
    <w:div w:id="1388724421">
      <w:bodyDiv w:val="1"/>
      <w:marLeft w:val="0"/>
      <w:marRight w:val="0"/>
      <w:marTop w:val="0"/>
      <w:marBottom w:val="0"/>
      <w:divBdr>
        <w:top w:val="none" w:sz="0" w:space="0" w:color="auto"/>
        <w:left w:val="none" w:sz="0" w:space="0" w:color="auto"/>
        <w:bottom w:val="none" w:sz="0" w:space="0" w:color="auto"/>
        <w:right w:val="none" w:sz="0" w:space="0" w:color="auto"/>
      </w:divBdr>
    </w:div>
    <w:div w:id="1391811074">
      <w:bodyDiv w:val="1"/>
      <w:marLeft w:val="0"/>
      <w:marRight w:val="0"/>
      <w:marTop w:val="0"/>
      <w:marBottom w:val="0"/>
      <w:divBdr>
        <w:top w:val="none" w:sz="0" w:space="0" w:color="auto"/>
        <w:left w:val="none" w:sz="0" w:space="0" w:color="auto"/>
        <w:bottom w:val="none" w:sz="0" w:space="0" w:color="auto"/>
        <w:right w:val="none" w:sz="0" w:space="0" w:color="auto"/>
      </w:divBdr>
    </w:div>
    <w:div w:id="1393851692">
      <w:bodyDiv w:val="1"/>
      <w:marLeft w:val="0"/>
      <w:marRight w:val="0"/>
      <w:marTop w:val="0"/>
      <w:marBottom w:val="0"/>
      <w:divBdr>
        <w:top w:val="none" w:sz="0" w:space="0" w:color="auto"/>
        <w:left w:val="none" w:sz="0" w:space="0" w:color="auto"/>
        <w:bottom w:val="none" w:sz="0" w:space="0" w:color="auto"/>
        <w:right w:val="none" w:sz="0" w:space="0" w:color="auto"/>
      </w:divBdr>
    </w:div>
    <w:div w:id="1398090770">
      <w:bodyDiv w:val="1"/>
      <w:marLeft w:val="0"/>
      <w:marRight w:val="0"/>
      <w:marTop w:val="0"/>
      <w:marBottom w:val="0"/>
      <w:divBdr>
        <w:top w:val="none" w:sz="0" w:space="0" w:color="auto"/>
        <w:left w:val="none" w:sz="0" w:space="0" w:color="auto"/>
        <w:bottom w:val="none" w:sz="0" w:space="0" w:color="auto"/>
        <w:right w:val="none" w:sz="0" w:space="0" w:color="auto"/>
      </w:divBdr>
    </w:div>
    <w:div w:id="1508863724">
      <w:bodyDiv w:val="1"/>
      <w:marLeft w:val="0"/>
      <w:marRight w:val="0"/>
      <w:marTop w:val="0"/>
      <w:marBottom w:val="0"/>
      <w:divBdr>
        <w:top w:val="none" w:sz="0" w:space="0" w:color="auto"/>
        <w:left w:val="none" w:sz="0" w:space="0" w:color="auto"/>
        <w:bottom w:val="none" w:sz="0" w:space="0" w:color="auto"/>
        <w:right w:val="none" w:sz="0" w:space="0" w:color="auto"/>
      </w:divBdr>
    </w:div>
    <w:div w:id="1516307746">
      <w:bodyDiv w:val="1"/>
      <w:marLeft w:val="0"/>
      <w:marRight w:val="0"/>
      <w:marTop w:val="0"/>
      <w:marBottom w:val="0"/>
      <w:divBdr>
        <w:top w:val="none" w:sz="0" w:space="0" w:color="auto"/>
        <w:left w:val="none" w:sz="0" w:space="0" w:color="auto"/>
        <w:bottom w:val="none" w:sz="0" w:space="0" w:color="auto"/>
        <w:right w:val="none" w:sz="0" w:space="0" w:color="auto"/>
      </w:divBdr>
    </w:div>
    <w:div w:id="1531576586">
      <w:bodyDiv w:val="1"/>
      <w:marLeft w:val="0"/>
      <w:marRight w:val="0"/>
      <w:marTop w:val="0"/>
      <w:marBottom w:val="0"/>
      <w:divBdr>
        <w:top w:val="none" w:sz="0" w:space="0" w:color="auto"/>
        <w:left w:val="none" w:sz="0" w:space="0" w:color="auto"/>
        <w:bottom w:val="none" w:sz="0" w:space="0" w:color="auto"/>
        <w:right w:val="none" w:sz="0" w:space="0" w:color="auto"/>
      </w:divBdr>
    </w:div>
    <w:div w:id="1610893220">
      <w:bodyDiv w:val="1"/>
      <w:marLeft w:val="0"/>
      <w:marRight w:val="0"/>
      <w:marTop w:val="0"/>
      <w:marBottom w:val="0"/>
      <w:divBdr>
        <w:top w:val="none" w:sz="0" w:space="0" w:color="auto"/>
        <w:left w:val="none" w:sz="0" w:space="0" w:color="auto"/>
        <w:bottom w:val="none" w:sz="0" w:space="0" w:color="auto"/>
        <w:right w:val="none" w:sz="0" w:space="0" w:color="auto"/>
      </w:divBdr>
    </w:div>
    <w:div w:id="1651712454">
      <w:bodyDiv w:val="1"/>
      <w:marLeft w:val="0"/>
      <w:marRight w:val="0"/>
      <w:marTop w:val="0"/>
      <w:marBottom w:val="0"/>
      <w:divBdr>
        <w:top w:val="none" w:sz="0" w:space="0" w:color="auto"/>
        <w:left w:val="none" w:sz="0" w:space="0" w:color="auto"/>
        <w:bottom w:val="none" w:sz="0" w:space="0" w:color="auto"/>
        <w:right w:val="none" w:sz="0" w:space="0" w:color="auto"/>
      </w:divBdr>
    </w:div>
    <w:div w:id="1652058566">
      <w:bodyDiv w:val="1"/>
      <w:marLeft w:val="0"/>
      <w:marRight w:val="0"/>
      <w:marTop w:val="0"/>
      <w:marBottom w:val="0"/>
      <w:divBdr>
        <w:top w:val="none" w:sz="0" w:space="0" w:color="auto"/>
        <w:left w:val="none" w:sz="0" w:space="0" w:color="auto"/>
        <w:bottom w:val="none" w:sz="0" w:space="0" w:color="auto"/>
        <w:right w:val="none" w:sz="0" w:space="0" w:color="auto"/>
      </w:divBdr>
      <w:divsChild>
        <w:div w:id="79260871">
          <w:marLeft w:val="0"/>
          <w:marRight w:val="0"/>
          <w:marTop w:val="0"/>
          <w:marBottom w:val="0"/>
          <w:divBdr>
            <w:top w:val="none" w:sz="0" w:space="0" w:color="auto"/>
            <w:left w:val="none" w:sz="0" w:space="0" w:color="auto"/>
            <w:bottom w:val="none" w:sz="0" w:space="0" w:color="auto"/>
            <w:right w:val="none" w:sz="0" w:space="0" w:color="auto"/>
          </w:divBdr>
        </w:div>
        <w:div w:id="653488303">
          <w:marLeft w:val="0"/>
          <w:marRight w:val="0"/>
          <w:marTop w:val="0"/>
          <w:marBottom w:val="0"/>
          <w:divBdr>
            <w:top w:val="none" w:sz="0" w:space="0" w:color="auto"/>
            <w:left w:val="none" w:sz="0" w:space="0" w:color="auto"/>
            <w:bottom w:val="none" w:sz="0" w:space="0" w:color="auto"/>
            <w:right w:val="none" w:sz="0" w:space="0" w:color="auto"/>
          </w:divBdr>
        </w:div>
        <w:div w:id="610161115">
          <w:marLeft w:val="0"/>
          <w:marRight w:val="0"/>
          <w:marTop w:val="0"/>
          <w:marBottom w:val="0"/>
          <w:divBdr>
            <w:top w:val="none" w:sz="0" w:space="0" w:color="auto"/>
            <w:left w:val="none" w:sz="0" w:space="0" w:color="auto"/>
            <w:bottom w:val="none" w:sz="0" w:space="0" w:color="auto"/>
            <w:right w:val="none" w:sz="0" w:space="0" w:color="auto"/>
          </w:divBdr>
        </w:div>
      </w:divsChild>
    </w:div>
    <w:div w:id="1652097643">
      <w:bodyDiv w:val="1"/>
      <w:marLeft w:val="0"/>
      <w:marRight w:val="0"/>
      <w:marTop w:val="0"/>
      <w:marBottom w:val="0"/>
      <w:divBdr>
        <w:top w:val="none" w:sz="0" w:space="0" w:color="auto"/>
        <w:left w:val="none" w:sz="0" w:space="0" w:color="auto"/>
        <w:bottom w:val="none" w:sz="0" w:space="0" w:color="auto"/>
        <w:right w:val="none" w:sz="0" w:space="0" w:color="auto"/>
      </w:divBdr>
    </w:div>
    <w:div w:id="1743869863">
      <w:bodyDiv w:val="1"/>
      <w:marLeft w:val="0"/>
      <w:marRight w:val="0"/>
      <w:marTop w:val="0"/>
      <w:marBottom w:val="0"/>
      <w:divBdr>
        <w:top w:val="none" w:sz="0" w:space="0" w:color="auto"/>
        <w:left w:val="none" w:sz="0" w:space="0" w:color="auto"/>
        <w:bottom w:val="none" w:sz="0" w:space="0" w:color="auto"/>
        <w:right w:val="none" w:sz="0" w:space="0" w:color="auto"/>
      </w:divBdr>
    </w:div>
    <w:div w:id="1757436565">
      <w:bodyDiv w:val="1"/>
      <w:marLeft w:val="0"/>
      <w:marRight w:val="0"/>
      <w:marTop w:val="0"/>
      <w:marBottom w:val="0"/>
      <w:divBdr>
        <w:top w:val="none" w:sz="0" w:space="0" w:color="auto"/>
        <w:left w:val="none" w:sz="0" w:space="0" w:color="auto"/>
        <w:bottom w:val="none" w:sz="0" w:space="0" w:color="auto"/>
        <w:right w:val="none" w:sz="0" w:space="0" w:color="auto"/>
      </w:divBdr>
      <w:divsChild>
        <w:div w:id="1494490827">
          <w:marLeft w:val="0"/>
          <w:marRight w:val="0"/>
          <w:marTop w:val="0"/>
          <w:marBottom w:val="0"/>
          <w:divBdr>
            <w:top w:val="none" w:sz="0" w:space="0" w:color="auto"/>
            <w:left w:val="none" w:sz="0" w:space="0" w:color="auto"/>
            <w:bottom w:val="none" w:sz="0" w:space="0" w:color="auto"/>
            <w:right w:val="none" w:sz="0" w:space="0" w:color="auto"/>
          </w:divBdr>
          <w:divsChild>
            <w:div w:id="1414351129">
              <w:marLeft w:val="0"/>
              <w:marRight w:val="0"/>
              <w:marTop w:val="0"/>
              <w:marBottom w:val="0"/>
              <w:divBdr>
                <w:top w:val="none" w:sz="0" w:space="0" w:color="auto"/>
                <w:left w:val="none" w:sz="0" w:space="0" w:color="auto"/>
                <w:bottom w:val="none" w:sz="0" w:space="0" w:color="auto"/>
                <w:right w:val="none" w:sz="0" w:space="0" w:color="auto"/>
              </w:divBdr>
              <w:divsChild>
                <w:div w:id="1140656131">
                  <w:marLeft w:val="0"/>
                  <w:marRight w:val="0"/>
                  <w:marTop w:val="0"/>
                  <w:marBottom w:val="0"/>
                  <w:divBdr>
                    <w:top w:val="none" w:sz="0" w:space="0" w:color="auto"/>
                    <w:left w:val="none" w:sz="0" w:space="0" w:color="auto"/>
                    <w:bottom w:val="none" w:sz="0" w:space="0" w:color="auto"/>
                    <w:right w:val="none" w:sz="0" w:space="0" w:color="auto"/>
                  </w:divBdr>
                  <w:divsChild>
                    <w:div w:id="549997348">
                      <w:marLeft w:val="0"/>
                      <w:marRight w:val="0"/>
                      <w:marTop w:val="0"/>
                      <w:marBottom w:val="0"/>
                      <w:divBdr>
                        <w:top w:val="none" w:sz="0" w:space="0" w:color="auto"/>
                        <w:left w:val="none" w:sz="0" w:space="0" w:color="auto"/>
                        <w:bottom w:val="none" w:sz="0" w:space="0" w:color="auto"/>
                        <w:right w:val="none" w:sz="0" w:space="0" w:color="auto"/>
                      </w:divBdr>
                      <w:divsChild>
                        <w:div w:id="608052170">
                          <w:marLeft w:val="0"/>
                          <w:marRight w:val="0"/>
                          <w:marTop w:val="0"/>
                          <w:marBottom w:val="0"/>
                          <w:divBdr>
                            <w:top w:val="none" w:sz="0" w:space="0" w:color="auto"/>
                            <w:left w:val="none" w:sz="0" w:space="0" w:color="auto"/>
                            <w:bottom w:val="none" w:sz="0" w:space="0" w:color="auto"/>
                            <w:right w:val="none" w:sz="0" w:space="0" w:color="auto"/>
                          </w:divBdr>
                          <w:divsChild>
                            <w:div w:id="926115258">
                              <w:marLeft w:val="0"/>
                              <w:marRight w:val="0"/>
                              <w:marTop w:val="0"/>
                              <w:marBottom w:val="0"/>
                              <w:divBdr>
                                <w:top w:val="none" w:sz="0" w:space="0" w:color="auto"/>
                                <w:left w:val="none" w:sz="0" w:space="0" w:color="auto"/>
                                <w:bottom w:val="none" w:sz="0" w:space="0" w:color="auto"/>
                                <w:right w:val="none" w:sz="0" w:space="0" w:color="auto"/>
                              </w:divBdr>
                              <w:divsChild>
                                <w:div w:id="1045568909">
                                  <w:marLeft w:val="0"/>
                                  <w:marRight w:val="0"/>
                                  <w:marTop w:val="0"/>
                                  <w:marBottom w:val="0"/>
                                  <w:divBdr>
                                    <w:top w:val="none" w:sz="0" w:space="0" w:color="auto"/>
                                    <w:left w:val="none" w:sz="0" w:space="0" w:color="auto"/>
                                    <w:bottom w:val="none" w:sz="0" w:space="0" w:color="auto"/>
                                    <w:right w:val="none" w:sz="0" w:space="0" w:color="auto"/>
                                  </w:divBdr>
                                  <w:divsChild>
                                    <w:div w:id="734744206">
                                      <w:marLeft w:val="0"/>
                                      <w:marRight w:val="0"/>
                                      <w:marTop w:val="0"/>
                                      <w:marBottom w:val="0"/>
                                      <w:divBdr>
                                        <w:top w:val="none" w:sz="0" w:space="0" w:color="auto"/>
                                        <w:left w:val="none" w:sz="0" w:space="0" w:color="auto"/>
                                        <w:bottom w:val="none" w:sz="0" w:space="0" w:color="auto"/>
                                        <w:right w:val="none" w:sz="0" w:space="0" w:color="auto"/>
                                      </w:divBdr>
                                      <w:divsChild>
                                        <w:div w:id="1731227640">
                                          <w:marLeft w:val="0"/>
                                          <w:marRight w:val="0"/>
                                          <w:marTop w:val="0"/>
                                          <w:marBottom w:val="0"/>
                                          <w:divBdr>
                                            <w:top w:val="none" w:sz="0" w:space="0" w:color="auto"/>
                                            <w:left w:val="none" w:sz="0" w:space="0" w:color="auto"/>
                                            <w:bottom w:val="none" w:sz="0" w:space="0" w:color="auto"/>
                                            <w:right w:val="none" w:sz="0" w:space="0" w:color="auto"/>
                                          </w:divBdr>
                                          <w:divsChild>
                                            <w:div w:id="113019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83261917">
      <w:bodyDiv w:val="1"/>
      <w:marLeft w:val="0"/>
      <w:marRight w:val="0"/>
      <w:marTop w:val="0"/>
      <w:marBottom w:val="0"/>
      <w:divBdr>
        <w:top w:val="none" w:sz="0" w:space="0" w:color="auto"/>
        <w:left w:val="none" w:sz="0" w:space="0" w:color="auto"/>
        <w:bottom w:val="none" w:sz="0" w:space="0" w:color="auto"/>
        <w:right w:val="none" w:sz="0" w:space="0" w:color="auto"/>
      </w:divBdr>
    </w:div>
    <w:div w:id="1838113692">
      <w:bodyDiv w:val="1"/>
      <w:marLeft w:val="0"/>
      <w:marRight w:val="0"/>
      <w:marTop w:val="0"/>
      <w:marBottom w:val="0"/>
      <w:divBdr>
        <w:top w:val="none" w:sz="0" w:space="0" w:color="auto"/>
        <w:left w:val="none" w:sz="0" w:space="0" w:color="auto"/>
        <w:bottom w:val="none" w:sz="0" w:space="0" w:color="auto"/>
        <w:right w:val="none" w:sz="0" w:space="0" w:color="auto"/>
      </w:divBdr>
    </w:div>
    <w:div w:id="1838421262">
      <w:bodyDiv w:val="1"/>
      <w:marLeft w:val="0"/>
      <w:marRight w:val="0"/>
      <w:marTop w:val="0"/>
      <w:marBottom w:val="0"/>
      <w:divBdr>
        <w:top w:val="none" w:sz="0" w:space="0" w:color="auto"/>
        <w:left w:val="none" w:sz="0" w:space="0" w:color="auto"/>
        <w:bottom w:val="none" w:sz="0" w:space="0" w:color="auto"/>
        <w:right w:val="none" w:sz="0" w:space="0" w:color="auto"/>
      </w:divBdr>
      <w:divsChild>
        <w:div w:id="788860128">
          <w:marLeft w:val="0"/>
          <w:marRight w:val="0"/>
          <w:marTop w:val="0"/>
          <w:marBottom w:val="0"/>
          <w:divBdr>
            <w:top w:val="none" w:sz="0" w:space="0" w:color="auto"/>
            <w:left w:val="none" w:sz="0" w:space="0" w:color="auto"/>
            <w:bottom w:val="none" w:sz="0" w:space="0" w:color="auto"/>
            <w:right w:val="none" w:sz="0" w:space="0" w:color="auto"/>
          </w:divBdr>
        </w:div>
        <w:div w:id="1711957362">
          <w:marLeft w:val="0"/>
          <w:marRight w:val="0"/>
          <w:marTop w:val="0"/>
          <w:marBottom w:val="0"/>
          <w:divBdr>
            <w:top w:val="none" w:sz="0" w:space="0" w:color="auto"/>
            <w:left w:val="none" w:sz="0" w:space="0" w:color="auto"/>
            <w:bottom w:val="none" w:sz="0" w:space="0" w:color="auto"/>
            <w:right w:val="none" w:sz="0" w:space="0" w:color="auto"/>
          </w:divBdr>
        </w:div>
      </w:divsChild>
    </w:div>
    <w:div w:id="1847864436">
      <w:bodyDiv w:val="1"/>
      <w:marLeft w:val="0"/>
      <w:marRight w:val="0"/>
      <w:marTop w:val="0"/>
      <w:marBottom w:val="0"/>
      <w:divBdr>
        <w:top w:val="none" w:sz="0" w:space="0" w:color="auto"/>
        <w:left w:val="none" w:sz="0" w:space="0" w:color="auto"/>
        <w:bottom w:val="none" w:sz="0" w:space="0" w:color="auto"/>
        <w:right w:val="none" w:sz="0" w:space="0" w:color="auto"/>
      </w:divBdr>
      <w:divsChild>
        <w:div w:id="1492910653">
          <w:marLeft w:val="0"/>
          <w:marRight w:val="0"/>
          <w:marTop w:val="0"/>
          <w:marBottom w:val="0"/>
          <w:divBdr>
            <w:top w:val="inset" w:sz="2" w:space="0" w:color="auto"/>
            <w:left w:val="inset" w:sz="2" w:space="1" w:color="auto"/>
            <w:bottom w:val="inset" w:sz="2" w:space="0" w:color="auto"/>
            <w:right w:val="inset" w:sz="2" w:space="1" w:color="auto"/>
          </w:divBdr>
        </w:div>
      </w:divsChild>
    </w:div>
    <w:div w:id="1848059999">
      <w:bodyDiv w:val="1"/>
      <w:marLeft w:val="0"/>
      <w:marRight w:val="0"/>
      <w:marTop w:val="0"/>
      <w:marBottom w:val="0"/>
      <w:divBdr>
        <w:top w:val="none" w:sz="0" w:space="0" w:color="auto"/>
        <w:left w:val="none" w:sz="0" w:space="0" w:color="auto"/>
        <w:bottom w:val="none" w:sz="0" w:space="0" w:color="auto"/>
        <w:right w:val="none" w:sz="0" w:space="0" w:color="auto"/>
      </w:divBdr>
      <w:divsChild>
        <w:div w:id="1611354060">
          <w:marLeft w:val="0"/>
          <w:marRight w:val="0"/>
          <w:marTop w:val="0"/>
          <w:marBottom w:val="0"/>
          <w:divBdr>
            <w:top w:val="none" w:sz="0" w:space="0" w:color="auto"/>
            <w:left w:val="none" w:sz="0" w:space="0" w:color="auto"/>
            <w:bottom w:val="none" w:sz="0" w:space="0" w:color="auto"/>
            <w:right w:val="none" w:sz="0" w:space="0" w:color="auto"/>
          </w:divBdr>
        </w:div>
      </w:divsChild>
    </w:div>
    <w:div w:id="1897738204">
      <w:bodyDiv w:val="1"/>
      <w:marLeft w:val="0"/>
      <w:marRight w:val="0"/>
      <w:marTop w:val="0"/>
      <w:marBottom w:val="0"/>
      <w:divBdr>
        <w:top w:val="none" w:sz="0" w:space="0" w:color="auto"/>
        <w:left w:val="none" w:sz="0" w:space="0" w:color="auto"/>
        <w:bottom w:val="none" w:sz="0" w:space="0" w:color="auto"/>
        <w:right w:val="none" w:sz="0" w:space="0" w:color="auto"/>
      </w:divBdr>
    </w:div>
    <w:div w:id="1918591422">
      <w:bodyDiv w:val="1"/>
      <w:marLeft w:val="0"/>
      <w:marRight w:val="0"/>
      <w:marTop w:val="0"/>
      <w:marBottom w:val="0"/>
      <w:divBdr>
        <w:top w:val="none" w:sz="0" w:space="0" w:color="auto"/>
        <w:left w:val="none" w:sz="0" w:space="0" w:color="auto"/>
        <w:bottom w:val="none" w:sz="0" w:space="0" w:color="auto"/>
        <w:right w:val="none" w:sz="0" w:space="0" w:color="auto"/>
      </w:divBdr>
    </w:div>
    <w:div w:id="1932153524">
      <w:bodyDiv w:val="1"/>
      <w:marLeft w:val="0"/>
      <w:marRight w:val="0"/>
      <w:marTop w:val="0"/>
      <w:marBottom w:val="0"/>
      <w:divBdr>
        <w:top w:val="none" w:sz="0" w:space="0" w:color="auto"/>
        <w:left w:val="none" w:sz="0" w:space="0" w:color="auto"/>
        <w:bottom w:val="none" w:sz="0" w:space="0" w:color="auto"/>
        <w:right w:val="none" w:sz="0" w:space="0" w:color="auto"/>
      </w:divBdr>
      <w:divsChild>
        <w:div w:id="225917715">
          <w:marLeft w:val="0"/>
          <w:marRight w:val="0"/>
          <w:marTop w:val="0"/>
          <w:marBottom w:val="0"/>
          <w:divBdr>
            <w:top w:val="none" w:sz="0" w:space="0" w:color="auto"/>
            <w:left w:val="none" w:sz="0" w:space="0" w:color="auto"/>
            <w:bottom w:val="none" w:sz="0" w:space="0" w:color="auto"/>
            <w:right w:val="none" w:sz="0" w:space="0" w:color="auto"/>
          </w:divBdr>
        </w:div>
      </w:divsChild>
    </w:div>
    <w:div w:id="1952935085">
      <w:bodyDiv w:val="1"/>
      <w:marLeft w:val="0"/>
      <w:marRight w:val="0"/>
      <w:marTop w:val="0"/>
      <w:marBottom w:val="0"/>
      <w:divBdr>
        <w:top w:val="none" w:sz="0" w:space="0" w:color="auto"/>
        <w:left w:val="none" w:sz="0" w:space="0" w:color="auto"/>
        <w:bottom w:val="none" w:sz="0" w:space="0" w:color="auto"/>
        <w:right w:val="none" w:sz="0" w:space="0" w:color="auto"/>
      </w:divBdr>
    </w:div>
    <w:div w:id="1994141522">
      <w:bodyDiv w:val="1"/>
      <w:marLeft w:val="0"/>
      <w:marRight w:val="0"/>
      <w:marTop w:val="0"/>
      <w:marBottom w:val="0"/>
      <w:divBdr>
        <w:top w:val="none" w:sz="0" w:space="0" w:color="auto"/>
        <w:left w:val="none" w:sz="0" w:space="0" w:color="auto"/>
        <w:bottom w:val="none" w:sz="0" w:space="0" w:color="auto"/>
        <w:right w:val="none" w:sz="0" w:space="0" w:color="auto"/>
      </w:divBdr>
    </w:div>
    <w:div w:id="1995833647">
      <w:bodyDiv w:val="1"/>
      <w:marLeft w:val="0"/>
      <w:marRight w:val="0"/>
      <w:marTop w:val="0"/>
      <w:marBottom w:val="0"/>
      <w:divBdr>
        <w:top w:val="none" w:sz="0" w:space="0" w:color="auto"/>
        <w:left w:val="none" w:sz="0" w:space="0" w:color="auto"/>
        <w:bottom w:val="none" w:sz="0" w:space="0" w:color="auto"/>
        <w:right w:val="none" w:sz="0" w:space="0" w:color="auto"/>
      </w:divBdr>
    </w:div>
    <w:div w:id="1997614084">
      <w:bodyDiv w:val="1"/>
      <w:marLeft w:val="0"/>
      <w:marRight w:val="0"/>
      <w:marTop w:val="0"/>
      <w:marBottom w:val="0"/>
      <w:divBdr>
        <w:top w:val="none" w:sz="0" w:space="0" w:color="auto"/>
        <w:left w:val="none" w:sz="0" w:space="0" w:color="auto"/>
        <w:bottom w:val="none" w:sz="0" w:space="0" w:color="auto"/>
        <w:right w:val="none" w:sz="0" w:space="0" w:color="auto"/>
      </w:divBdr>
    </w:div>
    <w:div w:id="2022900199">
      <w:bodyDiv w:val="1"/>
      <w:marLeft w:val="0"/>
      <w:marRight w:val="0"/>
      <w:marTop w:val="0"/>
      <w:marBottom w:val="0"/>
      <w:divBdr>
        <w:top w:val="none" w:sz="0" w:space="0" w:color="auto"/>
        <w:left w:val="none" w:sz="0" w:space="0" w:color="auto"/>
        <w:bottom w:val="none" w:sz="0" w:space="0" w:color="auto"/>
        <w:right w:val="none" w:sz="0" w:space="0" w:color="auto"/>
      </w:divBdr>
      <w:divsChild>
        <w:div w:id="344482269">
          <w:marLeft w:val="0"/>
          <w:marRight w:val="0"/>
          <w:marTop w:val="0"/>
          <w:marBottom w:val="0"/>
          <w:divBdr>
            <w:top w:val="inset" w:sz="2" w:space="0" w:color="auto"/>
            <w:left w:val="inset" w:sz="2" w:space="1" w:color="auto"/>
            <w:bottom w:val="inset" w:sz="2" w:space="0" w:color="auto"/>
            <w:right w:val="inset" w:sz="2" w:space="1" w:color="auto"/>
          </w:divBdr>
        </w:div>
      </w:divsChild>
    </w:div>
    <w:div w:id="2023702208">
      <w:bodyDiv w:val="1"/>
      <w:marLeft w:val="0"/>
      <w:marRight w:val="0"/>
      <w:marTop w:val="0"/>
      <w:marBottom w:val="0"/>
      <w:divBdr>
        <w:top w:val="none" w:sz="0" w:space="0" w:color="auto"/>
        <w:left w:val="none" w:sz="0" w:space="0" w:color="auto"/>
        <w:bottom w:val="none" w:sz="0" w:space="0" w:color="auto"/>
        <w:right w:val="none" w:sz="0" w:space="0" w:color="auto"/>
      </w:divBdr>
    </w:div>
    <w:div w:id="2025087804">
      <w:bodyDiv w:val="1"/>
      <w:marLeft w:val="0"/>
      <w:marRight w:val="0"/>
      <w:marTop w:val="0"/>
      <w:marBottom w:val="0"/>
      <w:divBdr>
        <w:top w:val="none" w:sz="0" w:space="0" w:color="auto"/>
        <w:left w:val="none" w:sz="0" w:space="0" w:color="auto"/>
        <w:bottom w:val="none" w:sz="0" w:space="0" w:color="auto"/>
        <w:right w:val="none" w:sz="0" w:space="0" w:color="auto"/>
      </w:divBdr>
    </w:div>
    <w:div w:id="2035423107">
      <w:bodyDiv w:val="1"/>
      <w:marLeft w:val="0"/>
      <w:marRight w:val="0"/>
      <w:marTop w:val="0"/>
      <w:marBottom w:val="0"/>
      <w:divBdr>
        <w:top w:val="none" w:sz="0" w:space="0" w:color="auto"/>
        <w:left w:val="none" w:sz="0" w:space="0" w:color="auto"/>
        <w:bottom w:val="none" w:sz="0" w:space="0" w:color="auto"/>
        <w:right w:val="none" w:sz="0" w:space="0" w:color="auto"/>
      </w:divBdr>
    </w:div>
    <w:div w:id="2064018750">
      <w:bodyDiv w:val="1"/>
      <w:marLeft w:val="0"/>
      <w:marRight w:val="0"/>
      <w:marTop w:val="0"/>
      <w:marBottom w:val="0"/>
      <w:divBdr>
        <w:top w:val="none" w:sz="0" w:space="0" w:color="auto"/>
        <w:left w:val="none" w:sz="0" w:space="0" w:color="auto"/>
        <w:bottom w:val="none" w:sz="0" w:space="0" w:color="auto"/>
        <w:right w:val="none" w:sz="0" w:space="0" w:color="auto"/>
      </w:divBdr>
    </w:div>
    <w:div w:id="2077780714">
      <w:bodyDiv w:val="1"/>
      <w:marLeft w:val="0"/>
      <w:marRight w:val="0"/>
      <w:marTop w:val="0"/>
      <w:marBottom w:val="0"/>
      <w:divBdr>
        <w:top w:val="none" w:sz="0" w:space="0" w:color="auto"/>
        <w:left w:val="none" w:sz="0" w:space="0" w:color="auto"/>
        <w:bottom w:val="none" w:sz="0" w:space="0" w:color="auto"/>
        <w:right w:val="none" w:sz="0" w:space="0" w:color="auto"/>
      </w:divBdr>
    </w:div>
    <w:div w:id="2100982097">
      <w:bodyDiv w:val="1"/>
      <w:marLeft w:val="0"/>
      <w:marRight w:val="0"/>
      <w:marTop w:val="0"/>
      <w:marBottom w:val="0"/>
      <w:divBdr>
        <w:top w:val="none" w:sz="0" w:space="0" w:color="auto"/>
        <w:left w:val="none" w:sz="0" w:space="0" w:color="auto"/>
        <w:bottom w:val="none" w:sz="0" w:space="0" w:color="auto"/>
        <w:right w:val="none" w:sz="0" w:space="0" w:color="auto"/>
      </w:divBdr>
    </w:div>
    <w:div w:id="2101875543">
      <w:bodyDiv w:val="1"/>
      <w:marLeft w:val="0"/>
      <w:marRight w:val="0"/>
      <w:marTop w:val="0"/>
      <w:marBottom w:val="0"/>
      <w:divBdr>
        <w:top w:val="none" w:sz="0" w:space="0" w:color="auto"/>
        <w:left w:val="none" w:sz="0" w:space="0" w:color="auto"/>
        <w:bottom w:val="none" w:sz="0" w:space="0" w:color="auto"/>
        <w:right w:val="none" w:sz="0" w:space="0" w:color="auto"/>
      </w:divBdr>
    </w:div>
    <w:div w:id="2107336600">
      <w:bodyDiv w:val="1"/>
      <w:marLeft w:val="0"/>
      <w:marRight w:val="0"/>
      <w:marTop w:val="0"/>
      <w:marBottom w:val="0"/>
      <w:divBdr>
        <w:top w:val="none" w:sz="0" w:space="0" w:color="auto"/>
        <w:left w:val="none" w:sz="0" w:space="0" w:color="auto"/>
        <w:bottom w:val="none" w:sz="0" w:space="0" w:color="auto"/>
        <w:right w:val="none" w:sz="0" w:space="0" w:color="auto"/>
      </w:divBdr>
      <w:divsChild>
        <w:div w:id="1798794491">
          <w:marLeft w:val="0"/>
          <w:marRight w:val="0"/>
          <w:marTop w:val="0"/>
          <w:marBottom w:val="0"/>
          <w:divBdr>
            <w:top w:val="none" w:sz="0" w:space="0" w:color="auto"/>
            <w:left w:val="none" w:sz="0" w:space="0" w:color="auto"/>
            <w:bottom w:val="none" w:sz="0" w:space="0" w:color="auto"/>
            <w:right w:val="none" w:sz="0" w:space="0" w:color="auto"/>
          </w:divBdr>
        </w:div>
      </w:divsChild>
    </w:div>
    <w:div w:id="2123105545">
      <w:bodyDiv w:val="1"/>
      <w:marLeft w:val="0"/>
      <w:marRight w:val="0"/>
      <w:marTop w:val="0"/>
      <w:marBottom w:val="0"/>
      <w:divBdr>
        <w:top w:val="none" w:sz="0" w:space="0" w:color="auto"/>
        <w:left w:val="none" w:sz="0" w:space="0" w:color="auto"/>
        <w:bottom w:val="none" w:sz="0" w:space="0" w:color="auto"/>
        <w:right w:val="none" w:sz="0" w:space="0" w:color="auto"/>
      </w:divBdr>
      <w:divsChild>
        <w:div w:id="1843743659">
          <w:marLeft w:val="0"/>
          <w:marRight w:val="0"/>
          <w:marTop w:val="0"/>
          <w:marBottom w:val="0"/>
          <w:divBdr>
            <w:top w:val="inset" w:sz="2" w:space="0" w:color="auto"/>
            <w:left w:val="inset" w:sz="2" w:space="1" w:color="auto"/>
            <w:bottom w:val="inset" w:sz="2" w:space="0" w:color="auto"/>
            <w:right w:val="inset" w:sz="2" w:space="1"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0515A2E3220844F1F6ED62447C2BBCDD766CAA2415413F99741F540E84EFD49B65CEE9FEEA2C8Am3I6J" TargetMode="External"/><Relationship Id="rId13" Type="http://schemas.openxmlformats.org/officeDocument/2006/relationships/image" Target="media/image1.e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docs.cntd.ru/document/1200049993"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ocs.cntd.ru/document/1200049992" TargetMode="External"/><Relationship Id="rId5" Type="http://schemas.openxmlformats.org/officeDocument/2006/relationships/webSettings" Target="webSettings.xml"/><Relationship Id="rId15" Type="http://schemas.openxmlformats.org/officeDocument/2006/relationships/image" Target="media/image3.jpeg"/><Relationship Id="rId10" Type="http://schemas.openxmlformats.org/officeDocument/2006/relationships/hyperlink" Target="http://docs.cntd.ru/document/1200049993" TargetMode="External"/><Relationship Id="rId4" Type="http://schemas.openxmlformats.org/officeDocument/2006/relationships/settings" Target="settings.xml"/><Relationship Id="rId9" Type="http://schemas.openxmlformats.org/officeDocument/2006/relationships/hyperlink" Target="http://docs.cntd.ru/document/1200049992" TargetMode="External"/><Relationship Id="rId14"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7BE3F0-0D13-4FFF-AD2F-EF3154509E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7</Pages>
  <Words>2273</Words>
  <Characters>12957</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15200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pufel</dc:creator>
  <cp:lastModifiedBy>to23-Ryabcova</cp:lastModifiedBy>
  <cp:revision>17</cp:revision>
  <cp:lastPrinted>2017-11-08T12:13:00Z</cp:lastPrinted>
  <dcterms:created xsi:type="dcterms:W3CDTF">2017-09-12T09:22:00Z</dcterms:created>
  <dcterms:modified xsi:type="dcterms:W3CDTF">2017-11-08T15:43:00Z</dcterms:modified>
</cp:coreProperties>
</file>