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D60D2" w:rsidRPr="0069294B" w:rsidRDefault="009D60D2" w:rsidP="009D60D2">
      <w:pPr>
        <w:widowControl w:val="0"/>
        <w:ind w:right="-1"/>
        <w:jc w:val="both"/>
        <w:rPr>
          <w:rFonts w:eastAsia="Andale Sans UI" w:cs="Times New Roman"/>
          <w:sz w:val="26"/>
          <w:szCs w:val="26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696283" wp14:editId="0FF50626">
                <wp:simplePos x="0" y="0"/>
                <wp:positionH relativeFrom="column">
                  <wp:posOffset>-76835</wp:posOffset>
                </wp:positionH>
                <wp:positionV relativeFrom="paragraph">
                  <wp:posOffset>-30480</wp:posOffset>
                </wp:positionV>
                <wp:extent cx="2785110" cy="1629410"/>
                <wp:effectExtent l="0" t="0" r="15240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ФЕДЕРАЛЬНАЯ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АНТИМОНОПОЛЬНАЯ СЛУЖБА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УПРАВЛЕНИЕ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по Республике Татарстан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ул. Московская, д. 55, г. Казань, 420021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: to16@fas.gov.ru</w:t>
                            </w:r>
                          </w:p>
                          <w:p w:rsidR="001A76C7" w:rsidRPr="002E4808" w:rsidRDefault="001A76C7" w:rsidP="009D60D2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A76C7" w:rsidRPr="002E4808" w:rsidRDefault="001A76C7" w:rsidP="009D60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.05pt;margin-top:-2.4pt;width:219.3pt;height:128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" strokecolor="white" strokeweight=".5pt">
                <v:textbox inset="7.45pt,3.85pt,7.45pt,3.85pt">
                  <w:txbxContent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ФЕДЕРАЛЬНАЯ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АНТИМОНОПОЛЬНАЯ СЛУЖБА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УПРАВЛЕНИЕ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по Республике Татарстан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ул. Московская, д. 55, г. Казань, 420021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: to16@fas.gov.ru</w:t>
                      </w:r>
                    </w:p>
                    <w:p w:rsidR="001A76C7" w:rsidRPr="002E4808" w:rsidRDefault="001A76C7" w:rsidP="009D60D2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  <w:lang w:val="en-US"/>
                        </w:rPr>
                      </w:pPr>
                    </w:p>
                    <w:p w:rsidR="001A76C7" w:rsidRPr="002E4808" w:rsidRDefault="001A76C7" w:rsidP="009D60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5F98904" wp14:editId="110A348D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2553335" cy="1629410"/>
                <wp:effectExtent l="0" t="0" r="1841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МОНОПОЛИЯГӘ КАРШЫ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ФЕДЕРАЛЬ ХЕЗМӘТНЕҢ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 xml:space="preserve">Татарстан </w:t>
                            </w:r>
                            <w:proofErr w:type="spellStart"/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Республикасы</w:t>
                            </w:r>
                            <w:proofErr w:type="spellEnd"/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  <w:spacing w:val="8"/>
                              </w:rPr>
                            </w:pPr>
                            <w:r>
                              <w:rPr>
                                <w:b/>
                                <w:color w:val="548DD4"/>
                                <w:spacing w:val="8"/>
                              </w:rPr>
                              <w:t>ИДАРӘСЕ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b/>
                                <w:color w:val="548DD4"/>
                              </w:rPr>
                            </w:pPr>
                            <w:r>
                              <w:rPr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Московский</w:t>
                            </w:r>
                            <w:proofErr w:type="gram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ур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., 55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йортКазан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шәһәре</w:t>
                            </w:r>
                            <w:proofErr w:type="spellEnd"/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, 420021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48DD4"/>
                                <w:sz w:val="14"/>
                                <w:szCs w:val="14"/>
                              </w:rPr>
                              <w:t>тел.: (843) 236-89-22, факс (843) 238-19-46</w:t>
                            </w:r>
                          </w:p>
                          <w:p w:rsidR="001A76C7" w:rsidRDefault="001A76C7" w:rsidP="009D60D2">
                            <w:pPr>
                              <w:jc w:val="center"/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to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16@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fas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gov</w:t>
                            </w:r>
                            <w:r w:rsidRPr="002E4808"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548DD4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1A76C7" w:rsidRPr="002E4808" w:rsidRDefault="001A76C7" w:rsidP="009D60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A76C7" w:rsidRPr="002E4808" w:rsidRDefault="001A76C7" w:rsidP="009D60D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2.4pt;margin-top:1.65pt;width:201.05pt;height:12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" strokecolor="white" strokeweight=".5pt">
                <v:textbox inset="7.45pt,3.85pt,7.45pt,3.85pt">
                  <w:txbxContent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МОНОПОЛИЯГӘ КАРШЫ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ФЕДЕРАЛЬ ХЕЗМӘТНЕҢ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 xml:space="preserve">Татарстан </w:t>
                      </w:r>
                      <w:proofErr w:type="spellStart"/>
                      <w:r>
                        <w:rPr>
                          <w:b/>
                          <w:color w:val="548DD4"/>
                          <w:spacing w:val="8"/>
                        </w:rPr>
                        <w:t>Республикасы</w:t>
                      </w:r>
                      <w:proofErr w:type="spellEnd"/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  <w:spacing w:val="8"/>
                        </w:rPr>
                      </w:pPr>
                      <w:r>
                        <w:rPr>
                          <w:b/>
                          <w:color w:val="548DD4"/>
                          <w:spacing w:val="8"/>
                        </w:rPr>
                        <w:t>ИДАРӘСЕ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b/>
                          <w:color w:val="548DD4"/>
                        </w:rPr>
                      </w:pPr>
                      <w:r>
                        <w:rPr>
                          <w:b/>
                          <w:color w:val="548DD4"/>
                        </w:rPr>
                        <w:t xml:space="preserve"> 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</w:rPr>
                        <w:t>Московский</w:t>
                      </w:r>
                      <w:proofErr w:type="gram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ур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., 55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йортКазан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48DD4"/>
                          <w:sz w:val="14"/>
                          <w:szCs w:val="14"/>
                        </w:rPr>
                        <w:t>шәһәре</w:t>
                      </w:r>
                      <w:proofErr w:type="spellEnd"/>
                      <w:r>
                        <w:rPr>
                          <w:color w:val="548DD4"/>
                          <w:sz w:val="14"/>
                          <w:szCs w:val="14"/>
                        </w:rPr>
                        <w:t>, 420021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</w:rPr>
                      </w:pPr>
                      <w:r>
                        <w:rPr>
                          <w:color w:val="548DD4"/>
                          <w:sz w:val="14"/>
                          <w:szCs w:val="14"/>
                        </w:rPr>
                        <w:t>тел.: (843) 236-89-22, факс (843) 238-19-46</w:t>
                      </w:r>
                    </w:p>
                    <w:p w:rsidR="001A76C7" w:rsidRDefault="001A76C7" w:rsidP="009D60D2">
                      <w:pPr>
                        <w:jc w:val="center"/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-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to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16@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fas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gov</w:t>
                      </w:r>
                      <w:r w:rsidRPr="002E4808"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.</w:t>
                      </w:r>
                      <w:r>
                        <w:rPr>
                          <w:color w:val="548DD4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1A76C7" w:rsidRPr="002E4808" w:rsidRDefault="001A76C7" w:rsidP="009D60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A76C7" w:rsidRPr="002E4808" w:rsidRDefault="001A76C7" w:rsidP="009D60D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D2" w:rsidRPr="0069294B" w:rsidRDefault="009D60D2" w:rsidP="009D60D2">
      <w:pPr>
        <w:widowControl w:val="0"/>
        <w:ind w:right="-1"/>
        <w:jc w:val="right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 wp14:anchorId="4F8EAD62" wp14:editId="2F9E703B">
            <wp:simplePos x="0" y="0"/>
            <wp:positionH relativeFrom="column">
              <wp:posOffset>2880360</wp:posOffset>
            </wp:positionH>
            <wp:positionV relativeFrom="paragraph">
              <wp:posOffset>3810</wp:posOffset>
            </wp:positionV>
            <wp:extent cx="599440" cy="658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spacing w:line="100" w:lineRule="atLeast"/>
        <w:ind w:right="-1"/>
        <w:jc w:val="both"/>
        <w:rPr>
          <w:rFonts w:eastAsia="Andale Sans UI" w:cs="Times New Roman"/>
          <w:sz w:val="28"/>
          <w:szCs w:val="28"/>
          <w:lang w:eastAsia="ar-SA" w:bidi="ar-SA"/>
        </w:rPr>
      </w:pPr>
    </w:p>
    <w:p w:rsidR="009D60D2" w:rsidRPr="0069294B" w:rsidRDefault="009D60D2" w:rsidP="009D60D2">
      <w:pPr>
        <w:widowControl w:val="0"/>
        <w:ind w:right="-1"/>
        <w:rPr>
          <w:rFonts w:eastAsia="Andale Sans UI" w:cs="Times New Roman"/>
          <w:color w:val="548DD4"/>
          <w:sz w:val="28"/>
          <w:szCs w:val="28"/>
          <w:lang w:eastAsia="ar-SA" w:bidi="ar-SA"/>
        </w:rPr>
      </w:pPr>
      <w:r w:rsidRPr="0069294B">
        <w:rPr>
          <w:rFonts w:eastAsia="Andale Sans UI" w:cs="Times New Roman"/>
          <w:color w:val="548DD4"/>
          <w:sz w:val="28"/>
          <w:szCs w:val="28"/>
          <w:lang w:eastAsia="ar-SA" w:bidi="ar-SA"/>
        </w:rPr>
        <w:t>______________№_________</w:t>
      </w:r>
    </w:p>
    <w:p w:rsidR="00832666" w:rsidRDefault="009D60D2" w:rsidP="00B87089">
      <w:pPr>
        <w:widowControl w:val="0"/>
        <w:tabs>
          <w:tab w:val="left" w:pos="5387"/>
        </w:tabs>
        <w:spacing w:line="200" w:lineRule="atLeast"/>
        <w:ind w:right="-1"/>
        <w:rPr>
          <w:rFonts w:eastAsia="Andale Sans UI" w:cs="Times New Roman"/>
          <w:sz w:val="28"/>
          <w:szCs w:val="28"/>
          <w:lang w:eastAsia="ar-SA" w:bidi="ar-SA"/>
        </w:rPr>
      </w:pPr>
      <w:r w:rsidRPr="0069294B">
        <w:rPr>
          <w:rFonts w:eastAsia="Arial Unicode MS" w:cs="Tahoma"/>
          <w:color w:val="548DD4"/>
          <w:sz w:val="28"/>
          <w:szCs w:val="28"/>
          <w:lang w:eastAsia="en-US" w:bidi="en-US"/>
        </w:rPr>
        <w:t>На №________от _________</w:t>
      </w:r>
      <w:r w:rsidRPr="0069294B">
        <w:rPr>
          <w:rFonts w:eastAsia="Andale Sans UI" w:cs="Times New Roman"/>
          <w:sz w:val="28"/>
          <w:szCs w:val="28"/>
          <w:lang w:eastAsia="ar-SA" w:bidi="ar-SA"/>
        </w:rPr>
        <w:t xml:space="preserve"> </w:t>
      </w:r>
      <w:bookmarkEnd w:id="0"/>
      <w:r w:rsidR="00497718">
        <w:rPr>
          <w:rFonts w:eastAsia="Andale Sans UI" w:cs="Times New Roman"/>
          <w:sz w:val="28"/>
          <w:szCs w:val="28"/>
          <w:lang w:eastAsia="ar-SA" w:bidi="ar-SA"/>
        </w:rPr>
        <w:tab/>
      </w:r>
    </w:p>
    <w:p w:rsidR="00832666" w:rsidRDefault="00832666" w:rsidP="00B87089">
      <w:pPr>
        <w:widowControl w:val="0"/>
        <w:tabs>
          <w:tab w:val="left" w:pos="5387"/>
        </w:tabs>
        <w:spacing w:line="200" w:lineRule="atLeast"/>
        <w:ind w:right="-1"/>
        <w:rPr>
          <w:rFonts w:eastAsia="Andale Sans UI" w:cs="Times New Roman"/>
          <w:sz w:val="28"/>
          <w:szCs w:val="28"/>
          <w:lang w:eastAsia="ar-SA" w:bidi="ar-SA"/>
        </w:rPr>
      </w:pPr>
    </w:p>
    <w:p w:rsidR="00B87089" w:rsidRPr="00F55354" w:rsidRDefault="00B87089" w:rsidP="00832666">
      <w:pPr>
        <w:widowControl w:val="0"/>
        <w:tabs>
          <w:tab w:val="left" w:pos="5387"/>
        </w:tabs>
        <w:spacing w:line="200" w:lineRule="atLeast"/>
        <w:ind w:right="-1" w:firstLine="5387"/>
        <w:rPr>
          <w:color w:val="000000" w:themeColor="text1"/>
          <w:sz w:val="28"/>
          <w:szCs w:val="28"/>
        </w:rPr>
      </w:pPr>
      <w:r w:rsidRPr="00F55354">
        <w:rPr>
          <w:color w:val="000000" w:themeColor="text1"/>
          <w:sz w:val="28"/>
          <w:szCs w:val="28"/>
        </w:rPr>
        <w:t>Заказчик:</w:t>
      </w:r>
    </w:p>
    <w:p w:rsidR="00B87089" w:rsidRPr="00286B3B" w:rsidRDefault="00EC79B7" w:rsidP="00B87089">
      <w:pPr>
        <w:widowControl w:val="0"/>
        <w:spacing w:line="200" w:lineRule="atLeast"/>
        <w:ind w:left="5387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ГУ </w:t>
      </w:r>
      <w:proofErr w:type="gramStart"/>
      <w:r>
        <w:rPr>
          <w:color w:val="000000" w:themeColor="text1"/>
          <w:sz w:val="28"/>
          <w:szCs w:val="28"/>
        </w:rPr>
        <w:t>–Р</w:t>
      </w:r>
      <w:proofErr w:type="gramEnd"/>
      <w:r>
        <w:rPr>
          <w:color w:val="000000" w:themeColor="text1"/>
          <w:sz w:val="28"/>
          <w:szCs w:val="28"/>
        </w:rPr>
        <w:t>О ФСС РФ по РТ</w:t>
      </w:r>
    </w:p>
    <w:p w:rsidR="00B87089" w:rsidRPr="00F816C1" w:rsidRDefault="0072198D" w:rsidP="00B87089">
      <w:pPr>
        <w:widowControl w:val="0"/>
        <w:spacing w:line="200" w:lineRule="atLeast"/>
        <w:ind w:left="5387" w:right="-1"/>
        <w:rPr>
          <w:color w:val="000000" w:themeColor="text1"/>
          <w:sz w:val="28"/>
          <w:szCs w:val="28"/>
          <w:shd w:val="clear" w:color="auto" w:fill="FFFFFF"/>
        </w:rPr>
      </w:pPr>
      <w:hyperlink r:id="rId9" w:history="1">
        <w:r w:rsidR="00B87089" w:rsidRPr="005A79DC">
          <w:rPr>
            <w:rStyle w:val="a3"/>
            <w:sz w:val="28"/>
            <w:szCs w:val="28"/>
            <w:shd w:val="clear" w:color="auto" w:fill="FFFFFF"/>
          </w:rPr>
          <w:t>torg@ro16.fss.ru</w:t>
        </w:r>
      </w:hyperlink>
    </w:p>
    <w:p w:rsidR="00B87089" w:rsidRPr="00286B3B" w:rsidRDefault="00B87089" w:rsidP="00B87089">
      <w:pPr>
        <w:widowControl w:val="0"/>
        <w:spacing w:line="200" w:lineRule="atLeast"/>
        <w:ind w:left="5387" w:right="-1"/>
        <w:rPr>
          <w:color w:val="000000" w:themeColor="text1"/>
          <w:sz w:val="28"/>
          <w:szCs w:val="28"/>
        </w:rPr>
      </w:pPr>
    </w:p>
    <w:p w:rsidR="009527CF" w:rsidRPr="00E520E5" w:rsidRDefault="009527CF" w:rsidP="009527CF">
      <w:pPr>
        <w:widowControl w:val="0"/>
        <w:spacing w:line="200" w:lineRule="atLeast"/>
        <w:ind w:left="5387" w:right="-1"/>
        <w:rPr>
          <w:sz w:val="28"/>
          <w:szCs w:val="28"/>
        </w:rPr>
      </w:pPr>
      <w:r w:rsidRPr="00E520E5">
        <w:rPr>
          <w:sz w:val="28"/>
          <w:szCs w:val="28"/>
        </w:rPr>
        <w:t>Заявитель:</w:t>
      </w:r>
    </w:p>
    <w:p w:rsidR="009527CF" w:rsidRDefault="009527CF" w:rsidP="009527CF">
      <w:pPr>
        <w:widowControl w:val="0"/>
        <w:spacing w:line="200" w:lineRule="atLeast"/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ФГУП «Московское ПРОП» </w:t>
      </w:r>
    </w:p>
    <w:p w:rsidR="009527CF" w:rsidRDefault="009527CF" w:rsidP="009527CF">
      <w:pPr>
        <w:widowControl w:val="0"/>
        <w:spacing w:line="200" w:lineRule="atLeast"/>
        <w:ind w:left="5387" w:right="-1"/>
        <w:rPr>
          <w:sz w:val="28"/>
          <w:szCs w:val="28"/>
        </w:rPr>
      </w:pPr>
      <w:r>
        <w:rPr>
          <w:sz w:val="28"/>
          <w:szCs w:val="28"/>
        </w:rPr>
        <w:t>Казанский филиал</w:t>
      </w:r>
    </w:p>
    <w:p w:rsidR="009527CF" w:rsidRPr="009527CF" w:rsidRDefault="0072198D" w:rsidP="009527CF">
      <w:pPr>
        <w:widowControl w:val="0"/>
        <w:spacing w:line="200" w:lineRule="atLeast"/>
        <w:ind w:left="5387" w:right="-1"/>
        <w:rPr>
          <w:sz w:val="28"/>
          <w:szCs w:val="28"/>
        </w:rPr>
      </w:pPr>
      <w:hyperlink r:id="rId10" w:history="1">
        <w:r w:rsidR="009527CF" w:rsidRPr="00CC625E">
          <w:rPr>
            <w:rStyle w:val="a3"/>
            <w:sz w:val="28"/>
            <w:szCs w:val="28"/>
            <w:lang w:val="en-US"/>
          </w:rPr>
          <w:t>mpop</w:t>
        </w:r>
        <w:r w:rsidR="009527CF" w:rsidRPr="009527CF">
          <w:rPr>
            <w:rStyle w:val="a3"/>
            <w:sz w:val="28"/>
            <w:szCs w:val="28"/>
          </w:rPr>
          <w:t>@</w:t>
        </w:r>
        <w:r w:rsidR="009527CF" w:rsidRPr="00CC625E">
          <w:rPr>
            <w:rStyle w:val="a3"/>
            <w:sz w:val="28"/>
            <w:szCs w:val="28"/>
            <w:lang w:val="en-US"/>
          </w:rPr>
          <w:t>inbox</w:t>
        </w:r>
        <w:r w:rsidR="009527CF" w:rsidRPr="009527CF">
          <w:rPr>
            <w:rStyle w:val="a3"/>
            <w:sz w:val="28"/>
            <w:szCs w:val="28"/>
          </w:rPr>
          <w:t>.</w:t>
        </w:r>
        <w:proofErr w:type="spellStart"/>
        <w:r w:rsidR="009527CF" w:rsidRPr="00CC625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51FD2" w:rsidRPr="00A51FD2" w:rsidRDefault="00A51FD2" w:rsidP="00B87089">
      <w:pPr>
        <w:widowControl w:val="0"/>
        <w:spacing w:line="200" w:lineRule="atLeast"/>
        <w:ind w:right="-1"/>
        <w:rPr>
          <w:rFonts w:eastAsia="Calibri" w:cs="Times New Roman"/>
          <w:color w:val="000000"/>
          <w:kern w:val="0"/>
          <w:sz w:val="28"/>
          <w:szCs w:val="28"/>
          <w:lang w:eastAsia="ar-SA" w:bidi="ar-SA"/>
        </w:rPr>
      </w:pPr>
    </w:p>
    <w:p w:rsidR="00497718" w:rsidRPr="00B5759B" w:rsidRDefault="00497718" w:rsidP="00497718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5759B">
        <w:rPr>
          <w:rFonts w:eastAsia="Calibri" w:cs="Times New Roman"/>
          <w:b/>
          <w:kern w:val="0"/>
          <w:sz w:val="28"/>
          <w:szCs w:val="28"/>
          <w:lang w:eastAsia="en-US" w:bidi="ar-SA"/>
        </w:rPr>
        <w:t>Р Е Ш Е Н И Е по делу №</w:t>
      </w:r>
      <w:r w:rsidR="00780A7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D556A8">
        <w:rPr>
          <w:rFonts w:eastAsia="Calibri" w:cs="Times New Roman"/>
          <w:b/>
          <w:kern w:val="0"/>
          <w:sz w:val="28"/>
          <w:szCs w:val="28"/>
          <w:lang w:eastAsia="en-US" w:bidi="ar-SA"/>
        </w:rPr>
        <w:t>533</w:t>
      </w:r>
      <w:r w:rsidR="00B87089">
        <w:rPr>
          <w:rFonts w:eastAsia="Calibri" w:cs="Times New Roman"/>
          <w:b/>
          <w:kern w:val="0"/>
          <w:sz w:val="28"/>
          <w:szCs w:val="28"/>
          <w:lang w:eastAsia="en-US" w:bidi="ar-SA"/>
        </w:rPr>
        <w:t>-</w:t>
      </w:r>
      <w:r w:rsidRPr="00B5759B">
        <w:rPr>
          <w:rFonts w:eastAsia="Calibri" w:cs="Times New Roman"/>
          <w:b/>
          <w:kern w:val="0"/>
          <w:sz w:val="28"/>
          <w:szCs w:val="28"/>
          <w:lang w:eastAsia="en-US" w:bidi="ar-SA"/>
        </w:rPr>
        <w:t>кз/2017</w:t>
      </w:r>
    </w:p>
    <w:p w:rsidR="00497718" w:rsidRPr="00B5759B" w:rsidRDefault="00497718" w:rsidP="00497718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5759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 нарушении законодательства Российской Федерации </w:t>
      </w:r>
    </w:p>
    <w:p w:rsidR="00497718" w:rsidRPr="00B5759B" w:rsidRDefault="00497718" w:rsidP="00497718">
      <w:pPr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5759B">
        <w:rPr>
          <w:rFonts w:eastAsia="Calibri" w:cs="Times New Roman"/>
          <w:b/>
          <w:kern w:val="0"/>
          <w:sz w:val="28"/>
          <w:szCs w:val="28"/>
          <w:lang w:eastAsia="en-US" w:bidi="ar-SA"/>
        </w:rPr>
        <w:t>о контрактной системе в сфере закупок</w:t>
      </w:r>
    </w:p>
    <w:p w:rsidR="00C065E1" w:rsidRPr="004C487B" w:rsidRDefault="00C065E1" w:rsidP="009D60D2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97718" w:rsidRPr="00B5759B" w:rsidRDefault="00497718" w:rsidP="00497718">
      <w:pPr>
        <w:jc w:val="both"/>
        <w:rPr>
          <w:color w:val="000000"/>
          <w:sz w:val="28"/>
          <w:szCs w:val="28"/>
        </w:rPr>
      </w:pPr>
      <w:r w:rsidRPr="00B5759B">
        <w:rPr>
          <w:color w:val="000000"/>
          <w:sz w:val="28"/>
          <w:szCs w:val="28"/>
        </w:rPr>
        <w:t>Резолюти</w:t>
      </w:r>
      <w:r w:rsidR="0017045D">
        <w:rPr>
          <w:color w:val="000000"/>
          <w:sz w:val="28"/>
          <w:szCs w:val="28"/>
        </w:rPr>
        <w:t>вная часть решения оглашена: «</w:t>
      </w:r>
      <w:r w:rsidR="009527CF">
        <w:rPr>
          <w:color w:val="000000"/>
          <w:sz w:val="28"/>
          <w:szCs w:val="28"/>
        </w:rPr>
        <w:t>7</w:t>
      </w:r>
      <w:r w:rsidRPr="00B5759B">
        <w:rPr>
          <w:color w:val="000000"/>
          <w:sz w:val="28"/>
          <w:szCs w:val="28"/>
        </w:rPr>
        <w:t xml:space="preserve">» </w:t>
      </w:r>
      <w:r w:rsidR="009527CF">
        <w:rPr>
          <w:color w:val="000000"/>
          <w:sz w:val="28"/>
          <w:szCs w:val="28"/>
        </w:rPr>
        <w:t>ноября</w:t>
      </w:r>
      <w:r w:rsidRPr="00B5759B">
        <w:rPr>
          <w:color w:val="000000"/>
          <w:sz w:val="28"/>
          <w:szCs w:val="28"/>
        </w:rPr>
        <w:t xml:space="preserve"> 2017г.</w:t>
      </w:r>
    </w:p>
    <w:p w:rsidR="00497718" w:rsidRPr="00B5759B" w:rsidRDefault="00497718" w:rsidP="00497718">
      <w:pPr>
        <w:jc w:val="both"/>
        <w:rPr>
          <w:color w:val="000000"/>
          <w:sz w:val="28"/>
          <w:szCs w:val="28"/>
        </w:rPr>
      </w:pPr>
      <w:r w:rsidRPr="00B5759B">
        <w:rPr>
          <w:color w:val="000000"/>
          <w:sz w:val="28"/>
          <w:szCs w:val="28"/>
        </w:rPr>
        <w:t>В полном объеме решение изготовлено: «</w:t>
      </w:r>
      <w:r w:rsidR="00EC79B7">
        <w:rPr>
          <w:color w:val="000000"/>
          <w:sz w:val="28"/>
          <w:szCs w:val="28"/>
        </w:rPr>
        <w:t>7</w:t>
      </w:r>
      <w:r w:rsidRPr="00B5759B">
        <w:rPr>
          <w:color w:val="000000"/>
          <w:sz w:val="28"/>
          <w:szCs w:val="28"/>
        </w:rPr>
        <w:t xml:space="preserve">» </w:t>
      </w:r>
      <w:r w:rsidR="009527CF">
        <w:rPr>
          <w:color w:val="000000"/>
          <w:sz w:val="28"/>
          <w:szCs w:val="28"/>
        </w:rPr>
        <w:t>ноября</w:t>
      </w:r>
      <w:r w:rsidR="009527CF" w:rsidRPr="00B5759B">
        <w:rPr>
          <w:color w:val="000000"/>
          <w:sz w:val="28"/>
          <w:szCs w:val="28"/>
        </w:rPr>
        <w:t xml:space="preserve"> </w:t>
      </w:r>
      <w:r w:rsidRPr="00B5759B">
        <w:rPr>
          <w:color w:val="000000"/>
          <w:sz w:val="28"/>
          <w:szCs w:val="28"/>
        </w:rPr>
        <w:t>2017 г.</w:t>
      </w:r>
    </w:p>
    <w:p w:rsidR="00497718" w:rsidRPr="00B5759B" w:rsidRDefault="00497718" w:rsidP="00497718">
      <w:pPr>
        <w:jc w:val="both"/>
        <w:rPr>
          <w:color w:val="000000"/>
          <w:sz w:val="28"/>
          <w:szCs w:val="28"/>
        </w:rPr>
      </w:pPr>
      <w:r w:rsidRPr="00B5759B">
        <w:rPr>
          <w:color w:val="000000"/>
          <w:sz w:val="28"/>
          <w:szCs w:val="28"/>
        </w:rPr>
        <w:t>г. Казань, ул. Московская, д.55, 2 этаж, каб.201</w:t>
      </w:r>
    </w:p>
    <w:p w:rsidR="009D60D2" w:rsidRPr="004C487B" w:rsidRDefault="009D60D2" w:rsidP="009D60D2">
      <w:pPr>
        <w:suppressAutoHyphens w:val="0"/>
        <w:ind w:right="-2"/>
        <w:jc w:val="both"/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</w:pPr>
    </w:p>
    <w:p w:rsidR="00497718" w:rsidRPr="0085464E" w:rsidRDefault="00497718" w:rsidP="0085464E">
      <w:pPr>
        <w:suppressAutoHyphens w:val="0"/>
        <w:ind w:right="-2" w:firstLine="851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Комиссия Управления Федеральной антимонопольной службы по Республике Татарстан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85464E" w:rsidRPr="0085464E" w:rsidTr="001A76C7">
        <w:tc>
          <w:tcPr>
            <w:tcW w:w="4111" w:type="dxa"/>
            <w:hideMark/>
          </w:tcPr>
          <w:p w:rsidR="00B67C7F" w:rsidRDefault="00B67C7F" w:rsidP="00B67C7F">
            <w:pPr>
              <w:ind w:hanging="108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497718" w:rsidRPr="0085464E" w:rsidRDefault="00B67C7F" w:rsidP="00B67C7F">
            <w:pPr>
              <w:ind w:hanging="108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</w:t>
            </w:r>
            <w:r w:rsidR="00497718" w:rsidRPr="0085464E">
              <w:rPr>
                <w:rFonts w:cs="Times New Roman"/>
                <w:color w:val="000000" w:themeColor="text1"/>
                <w:sz w:val="28"/>
                <w:szCs w:val="28"/>
              </w:rPr>
              <w:t>омиссии:</w:t>
            </w:r>
          </w:p>
        </w:tc>
        <w:tc>
          <w:tcPr>
            <w:tcW w:w="6095" w:type="dxa"/>
            <w:hideMark/>
          </w:tcPr>
          <w:p w:rsidR="00497718" w:rsidRPr="0085464E" w:rsidRDefault="0017045D" w:rsidP="00B67C7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464E">
              <w:rPr>
                <w:rFonts w:cs="Times New Roman"/>
                <w:color w:val="000000" w:themeColor="text1"/>
                <w:sz w:val="28"/>
                <w:szCs w:val="28"/>
              </w:rPr>
              <w:t>Яфизов</w:t>
            </w:r>
            <w:proofErr w:type="spellEnd"/>
            <w:r w:rsidRPr="0085464E">
              <w:rPr>
                <w:rFonts w:cs="Times New Roman"/>
                <w:color w:val="000000" w:themeColor="text1"/>
                <w:sz w:val="28"/>
                <w:szCs w:val="28"/>
              </w:rPr>
              <w:t xml:space="preserve"> А.А.</w:t>
            </w:r>
            <w:r w:rsidR="00497718" w:rsidRPr="0085464E">
              <w:rPr>
                <w:rFonts w:cs="Times New Roman"/>
                <w:color w:val="000000" w:themeColor="text1"/>
                <w:sz w:val="28"/>
                <w:szCs w:val="28"/>
              </w:rPr>
              <w:t xml:space="preserve">  – </w:t>
            </w:r>
            <w:r w:rsidR="00B67C7F">
              <w:rPr>
                <w:rFonts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="00497718" w:rsidRPr="0085464E">
              <w:rPr>
                <w:rFonts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5464E" w:rsidRPr="0085464E" w:rsidTr="001A76C7">
        <w:tc>
          <w:tcPr>
            <w:tcW w:w="4111" w:type="dxa"/>
            <w:hideMark/>
          </w:tcPr>
          <w:p w:rsidR="00497718" w:rsidRPr="0085464E" w:rsidRDefault="00497718" w:rsidP="00B67C7F">
            <w:pPr>
              <w:suppressAutoHyphens w:val="0"/>
              <w:ind w:right="-2" w:hanging="108"/>
              <w:jc w:val="both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85464E"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Членов Комиссии:</w:t>
            </w:r>
          </w:p>
        </w:tc>
        <w:tc>
          <w:tcPr>
            <w:tcW w:w="6095" w:type="dxa"/>
            <w:hideMark/>
          </w:tcPr>
          <w:p w:rsidR="00497718" w:rsidRPr="0085464E" w:rsidRDefault="009527CF" w:rsidP="0085464E">
            <w:pPr>
              <w:suppressAutoHyphens w:val="0"/>
              <w:ind w:right="-108"/>
              <w:jc w:val="both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Заляева</w:t>
            </w:r>
            <w:proofErr w:type="spellEnd"/>
            <w:r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Д.Р.</w:t>
            </w:r>
            <w:r w:rsidR="00B87089" w:rsidRPr="0085464E"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497718" w:rsidRPr="0085464E"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– ведущего специалиста-эксперта;</w:t>
            </w:r>
          </w:p>
          <w:p w:rsidR="00497718" w:rsidRPr="0085464E" w:rsidRDefault="00B87089" w:rsidP="00B87089">
            <w:pPr>
              <w:suppressAutoHyphens w:val="0"/>
              <w:ind w:right="-108"/>
              <w:jc w:val="both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Закирова А.Р.</w:t>
            </w:r>
            <w:r w:rsidR="00497718" w:rsidRPr="0085464E"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–</w:t>
            </w:r>
            <w:r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497718" w:rsidRPr="0085464E"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  <w:t>специалиста-эксперта</w:t>
            </w:r>
          </w:p>
        </w:tc>
      </w:tr>
    </w:tbl>
    <w:p w:rsidR="00497718" w:rsidRPr="00354A03" w:rsidRDefault="00497718" w:rsidP="0085464E">
      <w:pPr>
        <w:jc w:val="both"/>
        <w:rPr>
          <w:rFonts w:eastAsia="Andale Sans UI" w:cs="Times New Roman"/>
          <w:color w:val="000000" w:themeColor="text1"/>
          <w:kern w:val="2"/>
          <w:sz w:val="28"/>
          <w:szCs w:val="28"/>
        </w:rPr>
      </w:pPr>
      <w:r w:rsidRPr="0085464E">
        <w:rPr>
          <w:rFonts w:eastAsia="Andale Sans UI" w:cs="Times New Roman"/>
          <w:color w:val="000000" w:themeColor="text1"/>
          <w:sz w:val="28"/>
          <w:szCs w:val="28"/>
          <w:lang w:eastAsia="ar-SA"/>
        </w:rPr>
        <w:t xml:space="preserve">рассмотрев жалобу </w:t>
      </w:r>
      <w:r w:rsidR="00B87089" w:rsidRPr="00F816C1">
        <w:rPr>
          <w:rFonts w:eastAsia="Andale Sans UI"/>
          <w:color w:val="000000" w:themeColor="text1"/>
          <w:kern w:val="2"/>
          <w:sz w:val="28"/>
          <w:szCs w:val="28"/>
        </w:rPr>
        <w:t xml:space="preserve">заявителя </w:t>
      </w:r>
      <w:r w:rsidR="00B87089" w:rsidRPr="00F816C1">
        <w:rPr>
          <w:color w:val="000000" w:themeColor="text1"/>
          <w:sz w:val="28"/>
          <w:szCs w:val="28"/>
        </w:rPr>
        <w:t>(</w:t>
      </w:r>
      <w:proofErr w:type="spellStart"/>
      <w:r w:rsidR="009527CF" w:rsidRPr="008404B3">
        <w:rPr>
          <w:rFonts w:cs="Calibri"/>
          <w:color w:val="000000" w:themeColor="text1"/>
          <w:sz w:val="28"/>
          <w:szCs w:val="28"/>
        </w:rPr>
        <w:t>вх</w:t>
      </w:r>
      <w:proofErr w:type="spellEnd"/>
      <w:r w:rsidR="009527CF" w:rsidRPr="008404B3">
        <w:rPr>
          <w:rFonts w:cs="Calibri"/>
          <w:color w:val="000000" w:themeColor="text1"/>
          <w:sz w:val="28"/>
          <w:szCs w:val="28"/>
        </w:rPr>
        <w:t>. № 20921/ж от 30.11.2017 г.</w:t>
      </w:r>
      <w:r w:rsidR="00B87089" w:rsidRPr="00F816C1">
        <w:rPr>
          <w:color w:val="000000" w:themeColor="text1"/>
          <w:sz w:val="28"/>
          <w:szCs w:val="28"/>
        </w:rPr>
        <w:t xml:space="preserve">), </w:t>
      </w:r>
      <w:r w:rsidR="00B87089" w:rsidRPr="00F816C1">
        <w:rPr>
          <w:rFonts w:eastAsia="Times New Roman"/>
          <w:color w:val="000000" w:themeColor="text1"/>
          <w:sz w:val="28"/>
          <w:szCs w:val="28"/>
        </w:rPr>
        <w:t xml:space="preserve">на действия заказчика при проведении закупки </w:t>
      </w:r>
      <w:r w:rsidR="00B87089" w:rsidRPr="00B87089">
        <w:rPr>
          <w:color w:val="000000" w:themeColor="text1"/>
          <w:sz w:val="28"/>
          <w:szCs w:val="28"/>
        </w:rPr>
        <w:t>0211100000117000185</w:t>
      </w:r>
      <w:r w:rsidR="00354A03">
        <w:rPr>
          <w:rFonts w:eastAsia="Andale Sans UI" w:cs="Times New Roman"/>
          <w:color w:val="000000" w:themeColor="text1"/>
          <w:kern w:val="2"/>
          <w:sz w:val="28"/>
          <w:szCs w:val="28"/>
        </w:rPr>
        <w:t xml:space="preserve">, </w:t>
      </w:r>
      <w:r w:rsidRPr="0085464E">
        <w:rPr>
          <w:rFonts w:eastAsia="Andale Sans UI" w:cs="Times New Roman"/>
          <w:color w:val="000000" w:themeColor="text1"/>
          <w:sz w:val="28"/>
          <w:szCs w:val="28"/>
          <w:lang w:eastAsia="ar-SA"/>
        </w:rPr>
        <w:t>в присутствии (отсутствии);</w:t>
      </w:r>
    </w:p>
    <w:p w:rsidR="00497718" w:rsidRPr="0085464E" w:rsidRDefault="00497718" w:rsidP="0085464E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85464E">
        <w:rPr>
          <w:rFonts w:eastAsia="Andale Sans UI" w:cs="Times New Roman"/>
          <w:color w:val="000000" w:themeColor="text1"/>
          <w:sz w:val="28"/>
          <w:szCs w:val="28"/>
          <w:lang w:eastAsia="ar-SA"/>
        </w:rPr>
        <w:t>- заказчика –</w:t>
      </w:r>
      <w:r w:rsidRPr="0085464E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Сагиров</w:t>
      </w:r>
      <w:proofErr w:type="spellEnd"/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 xml:space="preserve"> М.М. (доверенность №56</w:t>
      </w:r>
      <w:r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 xml:space="preserve"> от </w:t>
      </w:r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25</w:t>
      </w:r>
      <w:r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.0</w:t>
      </w:r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2</w:t>
      </w:r>
      <w:r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.2017г.)</w:t>
      </w:r>
      <w:r w:rsidR="00E03EBB" w:rsidRPr="0085464E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3EBB" w:rsidRPr="0085464E">
        <w:rPr>
          <w:rFonts w:cs="Times New Roman"/>
          <w:color w:val="000000" w:themeColor="text1"/>
          <w:sz w:val="28"/>
          <w:szCs w:val="28"/>
        </w:rPr>
        <w:t>Насыбуллин</w:t>
      </w:r>
      <w:proofErr w:type="spellEnd"/>
      <w:r w:rsidR="00E03EBB" w:rsidRPr="0085464E">
        <w:rPr>
          <w:rFonts w:cs="Times New Roman"/>
          <w:color w:val="000000" w:themeColor="text1"/>
          <w:sz w:val="28"/>
          <w:szCs w:val="28"/>
        </w:rPr>
        <w:t xml:space="preserve"> Р.Н. (</w:t>
      </w:r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доверенность №29 от 29.03.2017г.);</w:t>
      </w:r>
    </w:p>
    <w:p w:rsidR="00497718" w:rsidRPr="0085464E" w:rsidRDefault="00497718" w:rsidP="0085464E">
      <w:pPr>
        <w:tabs>
          <w:tab w:val="left" w:pos="9345"/>
        </w:tabs>
        <w:ind w:firstLine="851"/>
        <w:jc w:val="both"/>
        <w:rPr>
          <w:rFonts w:eastAsia="Andale Sans UI" w:cs="Times New Roman"/>
          <w:color w:val="000000" w:themeColor="text1"/>
          <w:sz w:val="28"/>
          <w:szCs w:val="28"/>
          <w:lang w:eastAsia="ar-SA"/>
        </w:rPr>
      </w:pPr>
      <w:r w:rsidRPr="0085464E">
        <w:rPr>
          <w:rFonts w:cs="Times New Roman"/>
          <w:color w:val="000000" w:themeColor="text1"/>
          <w:sz w:val="28"/>
          <w:szCs w:val="28"/>
        </w:rPr>
        <w:t xml:space="preserve">- заявителя – </w:t>
      </w:r>
      <w:r w:rsidR="009527CF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Аскаров А.А.</w:t>
      </w:r>
      <w:r w:rsidR="00E03EBB" w:rsidRPr="0085464E">
        <w:rPr>
          <w:rFonts w:cs="Times New Roman"/>
          <w:color w:val="000000" w:themeColor="text1"/>
          <w:sz w:val="28"/>
          <w:szCs w:val="28"/>
        </w:rPr>
        <w:t xml:space="preserve"> </w:t>
      </w:r>
      <w:r w:rsidR="00B87089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 xml:space="preserve">(доверенность №б/н от </w:t>
      </w:r>
      <w:r w:rsidR="009527CF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07.11</w:t>
      </w:r>
      <w:r w:rsidR="00E03EBB"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ar-SA"/>
        </w:rPr>
        <w:t>.2017г.),</w:t>
      </w:r>
    </w:p>
    <w:p w:rsidR="009B6495" w:rsidRPr="0085464E" w:rsidRDefault="009B6495" w:rsidP="0085464E">
      <w:pPr>
        <w:suppressAutoHyphens w:val="0"/>
        <w:ind w:right="-2" w:firstLine="851"/>
        <w:jc w:val="center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D60D2" w:rsidRPr="0085464E" w:rsidRDefault="009D60D2" w:rsidP="0085464E">
      <w:pPr>
        <w:suppressAutoHyphens w:val="0"/>
        <w:ind w:right="-2" w:firstLine="851"/>
        <w:jc w:val="center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5464E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У С Т А Н О В И Л А:</w:t>
      </w:r>
    </w:p>
    <w:p w:rsidR="009D60D2" w:rsidRPr="0085464E" w:rsidRDefault="009D60D2" w:rsidP="0085464E">
      <w:pPr>
        <w:suppressAutoHyphens w:val="0"/>
        <w:ind w:right="-2" w:firstLine="851"/>
        <w:jc w:val="center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9D60D2" w:rsidRPr="00D556A8" w:rsidRDefault="00480405" w:rsidP="00D556A8">
      <w:pPr>
        <w:suppressAutoHyphens w:val="0"/>
        <w:ind w:right="-2" w:firstLine="851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И</w:t>
      </w:r>
      <w:r w:rsidR="009D60D2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звещени</w:t>
      </w: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е</w:t>
      </w:r>
      <w:r w:rsidR="009D60D2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 проведении электронного аукциона </w:t>
      </w:r>
      <w:r w:rsidR="009D60D2" w:rsidRPr="00D556A8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№</w:t>
      </w:r>
      <w:r w:rsidR="00B0298B" w:rsidRPr="00D556A8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E03EBB" w:rsidRPr="00D556A8">
        <w:rPr>
          <w:rFonts w:cs="Times New Roman"/>
          <w:caps/>
          <w:color w:val="000000" w:themeColor="text1"/>
          <w:sz w:val="28"/>
          <w:szCs w:val="28"/>
        </w:rPr>
        <w:t>02111000001170001</w:t>
      </w:r>
      <w:r w:rsidR="0001536E" w:rsidRPr="00D556A8">
        <w:rPr>
          <w:rFonts w:cs="Times New Roman"/>
          <w:caps/>
          <w:color w:val="000000" w:themeColor="text1"/>
          <w:sz w:val="28"/>
          <w:szCs w:val="28"/>
        </w:rPr>
        <w:t>85</w:t>
      </w:r>
      <w:r w:rsidR="00E03EBB" w:rsidRPr="00D556A8">
        <w:rPr>
          <w:rFonts w:cs="Times New Roman"/>
          <w:caps/>
          <w:color w:val="000000" w:themeColor="text1"/>
          <w:sz w:val="28"/>
          <w:szCs w:val="28"/>
        </w:rPr>
        <w:t xml:space="preserve"> </w:t>
      </w:r>
      <w:r w:rsidR="009D60D2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было размещено на официальном сайте Российской Федерации для размещения информации о размещении заказов </w:t>
      </w:r>
      <w:hyperlink r:id="rId11" w:history="1">
        <w:r w:rsidR="00DD5FDE" w:rsidRPr="00D556A8">
          <w:rPr>
            <w:rStyle w:val="a3"/>
            <w:rFonts w:eastAsia="Andale Sans UI" w:cs="Times New Roman"/>
            <w:color w:val="000000" w:themeColor="text1"/>
            <w:kern w:val="2"/>
            <w:sz w:val="28"/>
            <w:szCs w:val="28"/>
            <w:lang w:eastAsia="ar-SA" w:bidi="ar-SA"/>
          </w:rPr>
          <w:t>www.zakupki.gov.ru</w:t>
        </w:r>
      </w:hyperlink>
      <w:r w:rsidR="00DD5FDE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ar-SA" w:bidi="ar-SA"/>
        </w:rPr>
        <w:t xml:space="preserve"> </w:t>
      </w:r>
      <w:r w:rsidR="00D556A8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ar-SA" w:bidi="ar-SA"/>
        </w:rPr>
        <w:t>29</w:t>
      </w:r>
      <w:r w:rsidR="007210AC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.0</w:t>
      </w:r>
      <w:r w:rsidR="00D556A8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9</w:t>
      </w:r>
      <w:r w:rsidR="007210AC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.2017 </w:t>
      </w:r>
      <w:r w:rsidR="009D60D2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года.</w:t>
      </w:r>
    </w:p>
    <w:p w:rsidR="00940238" w:rsidRPr="00D556A8" w:rsidRDefault="009D60D2" w:rsidP="00D556A8">
      <w:pPr>
        <w:suppressAutoHyphens w:val="0"/>
        <w:ind w:right="-2" w:firstLine="851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Заказчик </w:t>
      </w:r>
      <w:r w:rsidR="00AB2183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–</w:t>
      </w:r>
      <w:r w:rsidR="00831C68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hyperlink r:id="rId12" w:tgtFrame="_blank" w:history="1">
        <w:r w:rsidR="00E03EBB" w:rsidRPr="00D556A8">
          <w:rPr>
            <w:rStyle w:val="a3"/>
            <w:rFonts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ГОСУДАРСТВЕННОЕ УЧРЕЖДЕНИЕ - РЕГИОНАЛЬНОЕ ОТДЕЛЕНИЕ ФОНДА СОЦИАЛЬНОГО СТРАХОВАНИЯ РОССИЙСКОЙ ФЕДЕРАЦИИ ПО РЕСПУБЛИКЕ ТАТАРСТАН</w:t>
        </w:r>
      </w:hyperlink>
      <w:r w:rsidR="00940238"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9D60D2" w:rsidRPr="00D556A8" w:rsidRDefault="009D60D2" w:rsidP="00D556A8">
      <w:pPr>
        <w:suppressAutoHyphens w:val="0"/>
        <w:ind w:right="-2" w:firstLine="851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Начальная (максимальная) цена контракта —</w:t>
      </w:r>
      <w:r w:rsidR="00AA51D8" w:rsidRPr="00D556A8">
        <w:rPr>
          <w:rFonts w:cs="Times New Roman"/>
          <w:color w:val="000000" w:themeColor="text1"/>
          <w:sz w:val="28"/>
          <w:szCs w:val="28"/>
        </w:rPr>
        <w:t xml:space="preserve"> </w:t>
      </w:r>
      <w:r w:rsidR="00B87089" w:rsidRPr="00D556A8">
        <w:rPr>
          <w:sz w:val="28"/>
          <w:szCs w:val="28"/>
        </w:rPr>
        <w:t>130 237 596,40</w:t>
      </w:r>
      <w:r w:rsidR="00B87089" w:rsidRPr="00D556A8">
        <w:rPr>
          <w:rFonts w:cs="Times New Roman"/>
          <w:b/>
          <w:bCs/>
          <w:color w:val="000000" w:themeColor="text1"/>
          <w:sz w:val="28"/>
          <w:szCs w:val="28"/>
          <w:shd w:val="clear" w:color="auto" w:fill="DBE1E6"/>
        </w:rPr>
        <w:t xml:space="preserve"> </w:t>
      </w: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руб.</w:t>
      </w:r>
    </w:p>
    <w:p w:rsidR="0085464E" w:rsidRPr="00D556A8" w:rsidRDefault="0085464E" w:rsidP="00D556A8">
      <w:pPr>
        <w:suppressAutoHyphens w:val="0"/>
        <w:ind w:right="-2" w:firstLine="85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556A8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Предмет контракта: </w:t>
      </w:r>
      <w:r w:rsidR="00B87089"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>Выполнение работ по изготовлению протезов нижних конечностей для инвалидов и отдельных категорий граждан из числа ветеранов</w:t>
      </w:r>
      <w:r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7089" w:rsidRPr="00D556A8" w:rsidRDefault="00B87089" w:rsidP="00D556A8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>Способ закупки - э</w:t>
      </w:r>
      <w:r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>лектронный аукцион</w:t>
      </w:r>
      <w:r w:rsidRPr="00D556A8">
        <w:rPr>
          <w:rFonts w:cs="Times New Roman"/>
          <w:color w:val="000000" w:themeColor="text1"/>
          <w:sz w:val="28"/>
          <w:szCs w:val="28"/>
        </w:rPr>
        <w:t>;</w:t>
      </w:r>
    </w:p>
    <w:p w:rsidR="00B87089" w:rsidRPr="00D556A8" w:rsidRDefault="00B87089" w:rsidP="00D556A8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Дата и время начала подачи заявок - </w:t>
      </w:r>
      <w:r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>29.09.2017 13:27;</w:t>
      </w:r>
    </w:p>
    <w:p w:rsidR="00B87089" w:rsidRPr="00D556A8" w:rsidRDefault="00B87089" w:rsidP="00D556A8">
      <w:pPr>
        <w:ind w:firstLine="851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Дата и время окончания подачи заявок – </w:t>
      </w:r>
      <w:r w:rsidRPr="00D55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27.10.2017 09:00;</w:t>
      </w:r>
    </w:p>
    <w:p w:rsidR="00B87089" w:rsidRPr="00D556A8" w:rsidRDefault="00B87089" w:rsidP="00D556A8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Дата </w:t>
      </w:r>
      <w:proofErr w:type="gramStart"/>
      <w:r w:rsidRPr="00D556A8">
        <w:rPr>
          <w:rFonts w:cs="Times New Roman"/>
          <w:color w:val="000000" w:themeColor="text1"/>
          <w:sz w:val="28"/>
          <w:szCs w:val="28"/>
        </w:rPr>
        <w:t>окончания срока рассмотрения первых частей заявок</w:t>
      </w:r>
      <w:proofErr w:type="gramEnd"/>
      <w:r w:rsidRPr="00D556A8">
        <w:rPr>
          <w:rFonts w:cs="Times New Roman"/>
          <w:color w:val="000000" w:themeColor="text1"/>
          <w:sz w:val="28"/>
          <w:szCs w:val="28"/>
        </w:rPr>
        <w:t xml:space="preserve"> участников – </w:t>
      </w:r>
      <w:r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>30.10.2017</w:t>
      </w:r>
      <w:r w:rsidRPr="00D556A8">
        <w:rPr>
          <w:rFonts w:cs="Times New Roman"/>
          <w:color w:val="000000" w:themeColor="text1"/>
          <w:sz w:val="28"/>
          <w:szCs w:val="28"/>
        </w:rPr>
        <w:t>;</w:t>
      </w:r>
    </w:p>
    <w:p w:rsidR="00B87089" w:rsidRPr="00D556A8" w:rsidRDefault="00B87089" w:rsidP="00D556A8">
      <w:p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>Дата проведения аукциона в электронной форме – 02.11.2017 в 11:40.</w:t>
      </w:r>
    </w:p>
    <w:p w:rsidR="00F52842" w:rsidRPr="00D556A8" w:rsidRDefault="00F52842" w:rsidP="00D556A8">
      <w:pPr>
        <w:widowControl w:val="0"/>
        <w:suppressAutoHyphens w:val="0"/>
        <w:ind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r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Суть жалобы: по мнению заявителя, заказчиком были нарушены требования действующего законодательства о </w:t>
      </w:r>
      <w:r w:rsidR="00354A03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контрактной системе</w:t>
      </w:r>
      <w:r w:rsidR="009527CF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, в части не предоставлений разъяснений на запрос по закупке.</w:t>
      </w:r>
    </w:p>
    <w:p w:rsidR="00497718" w:rsidRPr="00D556A8" w:rsidRDefault="002E5354" w:rsidP="00D556A8">
      <w:pPr>
        <w:tabs>
          <w:tab w:val="left" w:pos="142"/>
        </w:tabs>
        <w:ind w:firstLine="851"/>
        <w:jc w:val="both"/>
        <w:rPr>
          <w:rFonts w:eastAsia="Arial Unicode MS" w:cs="Times New Roman"/>
          <w:b/>
          <w:color w:val="000000" w:themeColor="text1"/>
          <w:sz w:val="28"/>
          <w:szCs w:val="28"/>
          <w:lang w:bidi="en-US"/>
        </w:rPr>
      </w:pPr>
      <w:r w:rsidRPr="00D556A8">
        <w:rPr>
          <w:rFonts w:eastAsia="Arial Unicode MS" w:cs="Times New Roman"/>
          <w:b/>
          <w:color w:val="000000" w:themeColor="text1"/>
          <w:sz w:val="28"/>
          <w:szCs w:val="28"/>
          <w:lang w:bidi="en-US"/>
        </w:rPr>
        <w:t>Позиция</w:t>
      </w:r>
      <w:r w:rsidR="00497718" w:rsidRPr="00D556A8">
        <w:rPr>
          <w:rFonts w:eastAsia="Arial Unicode MS" w:cs="Times New Roman"/>
          <w:b/>
          <w:color w:val="000000" w:themeColor="text1"/>
          <w:sz w:val="28"/>
          <w:szCs w:val="28"/>
          <w:lang w:bidi="en-US"/>
        </w:rPr>
        <w:t xml:space="preserve"> заявителя:</w:t>
      </w:r>
    </w:p>
    <w:p w:rsidR="009527CF" w:rsidRPr="00D556A8" w:rsidRDefault="00497718" w:rsidP="00D556A8">
      <w:pPr>
        <w:shd w:val="clear" w:color="auto" w:fill="FFFFFF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По мнению заявителя, заказчик </w:t>
      </w:r>
      <w:r w:rsidR="009527CF" w:rsidRPr="00D556A8">
        <w:rPr>
          <w:rFonts w:cs="Times New Roman"/>
          <w:color w:val="000000" w:themeColor="text1"/>
          <w:sz w:val="28"/>
          <w:szCs w:val="28"/>
        </w:rPr>
        <w:t>не предоставил в срок ответ на запрос о разъяснении документации.</w:t>
      </w:r>
    </w:p>
    <w:p w:rsidR="00EB37C8" w:rsidRPr="00D556A8" w:rsidRDefault="00EB37C8" w:rsidP="00D556A8">
      <w:pPr>
        <w:ind w:firstLine="851"/>
        <w:jc w:val="both"/>
        <w:textAlignment w:val="baseline"/>
        <w:rPr>
          <w:rFonts w:cs="Times New Roman"/>
          <w:b/>
          <w:color w:val="000000" w:themeColor="text1"/>
          <w:sz w:val="28"/>
          <w:szCs w:val="28"/>
        </w:rPr>
      </w:pPr>
      <w:r w:rsidRPr="00D556A8">
        <w:rPr>
          <w:rFonts w:cs="Times New Roman"/>
          <w:b/>
          <w:color w:val="000000" w:themeColor="text1"/>
          <w:sz w:val="28"/>
          <w:szCs w:val="28"/>
        </w:rPr>
        <w:t>Позиция заказчика:</w:t>
      </w:r>
    </w:p>
    <w:p w:rsidR="009527CF" w:rsidRPr="00D556A8" w:rsidRDefault="009527CF" w:rsidP="00D556A8">
      <w:pPr>
        <w:ind w:firstLine="851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Заказчик </w:t>
      </w:r>
      <w:r w:rsidR="00EB37C8" w:rsidRPr="00D556A8">
        <w:rPr>
          <w:rFonts w:cs="Times New Roman"/>
          <w:color w:val="000000" w:themeColor="text1"/>
          <w:sz w:val="28"/>
          <w:szCs w:val="28"/>
        </w:rPr>
        <w:t>согласился с</w:t>
      </w:r>
      <w:r w:rsidRPr="00D556A8">
        <w:rPr>
          <w:rFonts w:cs="Times New Roman"/>
          <w:color w:val="000000" w:themeColor="text1"/>
          <w:sz w:val="28"/>
          <w:szCs w:val="28"/>
        </w:rPr>
        <w:t xml:space="preserve"> тем, что ответ на запрос о разъяснении документации в срок </w:t>
      </w:r>
      <w:proofErr w:type="gramStart"/>
      <w:r w:rsidRPr="00D556A8">
        <w:rPr>
          <w:rFonts w:cs="Times New Roman"/>
          <w:color w:val="000000" w:themeColor="text1"/>
          <w:sz w:val="28"/>
          <w:szCs w:val="28"/>
        </w:rPr>
        <w:t>не бы</w:t>
      </w:r>
      <w:proofErr w:type="gramEnd"/>
      <w:r w:rsidRPr="00D556A8">
        <w:rPr>
          <w:rFonts w:cs="Times New Roman"/>
          <w:color w:val="000000" w:themeColor="text1"/>
          <w:sz w:val="28"/>
          <w:szCs w:val="28"/>
        </w:rPr>
        <w:t xml:space="preserve"> направлен.</w:t>
      </w:r>
    </w:p>
    <w:p w:rsidR="00497718" w:rsidRPr="00D556A8" w:rsidRDefault="00497718" w:rsidP="00D556A8">
      <w:pPr>
        <w:ind w:firstLine="851"/>
        <w:jc w:val="both"/>
        <w:rPr>
          <w:rFonts w:eastAsia="Andale Sans UI" w:cs="Times New Roman"/>
          <w:b/>
          <w:color w:val="000000" w:themeColor="text1"/>
          <w:sz w:val="28"/>
          <w:szCs w:val="28"/>
          <w:lang w:eastAsia="ar-SA"/>
        </w:rPr>
      </w:pPr>
      <w:r w:rsidRPr="00D556A8">
        <w:rPr>
          <w:rFonts w:eastAsia="Andale Sans UI" w:cs="Times New Roman"/>
          <w:b/>
          <w:color w:val="000000" w:themeColor="text1"/>
          <w:sz w:val="28"/>
          <w:szCs w:val="28"/>
          <w:lang w:eastAsia="ar-SA"/>
        </w:rPr>
        <w:t>Комиссия по результатам рассмотрения доводов заявителя на действия заказчика и позиции заказчика, изучения документации по аукциону приходит к следующим выводам.</w:t>
      </w:r>
    </w:p>
    <w:p w:rsidR="009527CF" w:rsidRPr="00D556A8" w:rsidRDefault="009527CF" w:rsidP="00D556A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bookmarkStart w:id="1" w:name="Par0"/>
      <w:bookmarkEnd w:id="1"/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Согласно части 3 статьи 65 Закона о контрактной системе 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 В течение одного часа с момента поступления указанного запроса он направляется оператором электронной площадки заказчику.</w:t>
      </w:r>
    </w:p>
    <w:p w:rsidR="009527CF" w:rsidRPr="00D556A8" w:rsidRDefault="009527CF" w:rsidP="00D556A8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proofErr w:type="gramStart"/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Согласно части 4 статьи 65 Закона о контрактной системе в течение двух дней с даты поступления от оператора электронной площадки указанного в </w:t>
      </w:r>
      <w:hyperlink w:anchor="Par0" w:history="1">
        <w:r w:rsidRPr="00D556A8">
          <w:rPr>
            <w:rFonts w:eastAsiaTheme="minorHAnsi" w:cs="Times New Roman"/>
            <w:iCs/>
            <w:color w:val="0000FF"/>
            <w:kern w:val="0"/>
            <w:sz w:val="28"/>
            <w:szCs w:val="28"/>
            <w:lang w:eastAsia="en-US" w:bidi="ar-SA"/>
          </w:rPr>
          <w:t>части 3</w:t>
        </w:r>
      </w:hyperlink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</w:t>
      </w:r>
      <w:proofErr w:type="gramEnd"/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заказчику не </w:t>
      </w:r>
      <w:proofErr w:type="gramStart"/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позднее</w:t>
      </w:r>
      <w:proofErr w:type="gramEnd"/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чем за три дня до даты окончания срока подачи заявок на участие в таком аукционе.</w:t>
      </w:r>
    </w:p>
    <w:p w:rsidR="009527CF" w:rsidRPr="00FE0B90" w:rsidRDefault="009527CF" w:rsidP="00D556A8">
      <w:pPr>
        <w:pStyle w:val="20"/>
        <w:ind w:left="0" w:firstLine="851"/>
        <w:rPr>
          <w:sz w:val="28"/>
          <w:szCs w:val="28"/>
          <w:lang w:val="ru-RU"/>
        </w:rPr>
      </w:pPr>
      <w:proofErr w:type="gramStart"/>
      <w:r w:rsidRPr="00D556A8">
        <w:rPr>
          <w:rFonts w:eastAsiaTheme="minorHAnsi"/>
          <w:iCs/>
          <w:kern w:val="0"/>
          <w:sz w:val="28"/>
          <w:szCs w:val="28"/>
          <w:lang w:val="ru-RU" w:eastAsia="en-US"/>
        </w:rPr>
        <w:t>Согласно раздела</w:t>
      </w:r>
      <w:proofErr w:type="gramEnd"/>
      <w:r w:rsidRPr="00D556A8">
        <w:rPr>
          <w:rFonts w:eastAsiaTheme="minorHAnsi"/>
          <w:iCs/>
          <w:kern w:val="0"/>
          <w:sz w:val="28"/>
          <w:szCs w:val="28"/>
          <w:lang w:val="ru-RU" w:eastAsia="en-US"/>
        </w:rPr>
        <w:t xml:space="preserve"> 1.13 части 1 «</w:t>
      </w:r>
      <w:r w:rsidRPr="00D556A8">
        <w:rPr>
          <w:b/>
          <w:sz w:val="28"/>
          <w:szCs w:val="28"/>
          <w:lang w:val="ru-RU"/>
        </w:rPr>
        <w:t>Общие сведения и порядок проведения электронного аукциона</w:t>
      </w:r>
      <w:r w:rsidRPr="00D556A8">
        <w:rPr>
          <w:rFonts w:eastAsiaTheme="minorHAnsi"/>
          <w:iCs/>
          <w:kern w:val="0"/>
          <w:sz w:val="28"/>
          <w:szCs w:val="28"/>
          <w:lang w:val="ru-RU" w:eastAsia="en-US"/>
        </w:rPr>
        <w:t xml:space="preserve">» Аукционной документации </w:t>
      </w:r>
      <w:r w:rsidRPr="00D556A8">
        <w:rPr>
          <w:sz w:val="28"/>
          <w:szCs w:val="28"/>
          <w:lang w:val="ru-RU"/>
        </w:rPr>
        <w:t xml:space="preserve">любой участник электронного </w:t>
      </w:r>
      <w:r w:rsidRPr="00D556A8">
        <w:rPr>
          <w:sz w:val="28"/>
          <w:szCs w:val="28"/>
          <w:lang w:val="ru-RU"/>
        </w:rPr>
        <w:lastRenderedPageBreak/>
        <w:t xml:space="preserve">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 </w:t>
      </w:r>
      <w:r w:rsidRPr="00FE0B90">
        <w:rPr>
          <w:sz w:val="28"/>
          <w:szCs w:val="28"/>
          <w:lang w:val="ru-RU"/>
        </w:rPr>
        <w:t>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аукциона. В течение одного часа с момента поступления указанного запроса он направляется оператором электронной площадки заказчику.</w:t>
      </w:r>
    </w:p>
    <w:p w:rsidR="009527CF" w:rsidRPr="00D556A8" w:rsidRDefault="009527CF" w:rsidP="00D556A8">
      <w:pPr>
        <w:ind w:firstLine="851"/>
        <w:jc w:val="both"/>
        <w:rPr>
          <w:sz w:val="28"/>
          <w:szCs w:val="28"/>
        </w:rPr>
      </w:pPr>
      <w:r w:rsidRPr="00D556A8">
        <w:rPr>
          <w:sz w:val="28"/>
          <w:szCs w:val="28"/>
        </w:rPr>
        <w:t xml:space="preserve">В течение двух дней с даты поступления от оператора электронной площадки указанного в предыдущем абзаце настоящего раздела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запрос поступил заказчику не </w:t>
      </w:r>
      <w:proofErr w:type="gramStart"/>
      <w:r w:rsidRPr="00D556A8">
        <w:rPr>
          <w:sz w:val="28"/>
          <w:szCs w:val="28"/>
        </w:rPr>
        <w:t>позднее</w:t>
      </w:r>
      <w:proofErr w:type="gramEnd"/>
      <w:r w:rsidRPr="00D556A8">
        <w:rPr>
          <w:sz w:val="28"/>
          <w:szCs w:val="28"/>
        </w:rPr>
        <w:t xml:space="preserve"> чем за три дня до даты окончания срока подачи заявок на участие в таком аукционе (раздел 2.4. настоящей документации об электронном аукционе).</w:t>
      </w:r>
    </w:p>
    <w:p w:rsidR="009527CF" w:rsidRPr="00D556A8" w:rsidRDefault="009527CF" w:rsidP="00D556A8">
      <w:pPr>
        <w:ind w:firstLine="851"/>
        <w:jc w:val="both"/>
        <w:rPr>
          <w:color w:val="000000"/>
          <w:sz w:val="28"/>
          <w:szCs w:val="28"/>
        </w:rPr>
      </w:pPr>
      <w:r w:rsidRPr="00D556A8">
        <w:rPr>
          <w:sz w:val="28"/>
          <w:szCs w:val="28"/>
        </w:rPr>
        <w:t xml:space="preserve">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</w:t>
      </w:r>
      <w:proofErr w:type="gramStart"/>
      <w:r w:rsidRPr="00D556A8">
        <w:rPr>
          <w:sz w:val="28"/>
          <w:szCs w:val="28"/>
        </w:rPr>
        <w:t>позднее</w:t>
      </w:r>
      <w:proofErr w:type="gramEnd"/>
      <w:r w:rsidRPr="00D556A8">
        <w:rPr>
          <w:sz w:val="28"/>
          <w:szCs w:val="28"/>
        </w:rPr>
        <w:t xml:space="preserve"> чем за два дня до даты окончания срока подачи заявок на участие в таком аукционе. Изменение объекта закупки и увеличение размера обеспечения данных заявок не допускаются. В течение одного дня </w:t>
      </w:r>
      <w:proofErr w:type="gramStart"/>
      <w:r w:rsidRPr="00D556A8">
        <w:rPr>
          <w:sz w:val="28"/>
          <w:szCs w:val="28"/>
        </w:rPr>
        <w:t>с даты принятия</w:t>
      </w:r>
      <w:proofErr w:type="gramEnd"/>
      <w:r w:rsidRPr="00D556A8">
        <w:rPr>
          <w:sz w:val="28"/>
          <w:szCs w:val="28"/>
        </w:rPr>
        <w:t xml:space="preserve"> указанного решения изменения, внесенные в документацию о таком аукционе, размещаются заказчиком в единой информационной системе. </w:t>
      </w:r>
      <w:proofErr w:type="gramStart"/>
      <w:r w:rsidRPr="00D556A8">
        <w:rPr>
          <w:sz w:val="28"/>
          <w:szCs w:val="28"/>
        </w:rPr>
        <w:t xml:space="preserve">При этом срок подачи заявок (раздел 2.4. настоящей документации об электронном аукционе) на участие в таком аукционе продлевается таким образом, что с даты размещения изменений до даты окончания срока подачи заявок на участие в таком аукционе </w:t>
      </w:r>
      <w:r w:rsidRPr="00D556A8">
        <w:rPr>
          <w:bCs/>
          <w:color w:val="000000"/>
          <w:sz w:val="28"/>
          <w:szCs w:val="28"/>
        </w:rPr>
        <w:t xml:space="preserve">этот срок составлял </w:t>
      </w:r>
      <w:r w:rsidRPr="00D556A8">
        <w:rPr>
          <w:color w:val="000000"/>
          <w:sz w:val="28"/>
          <w:szCs w:val="28"/>
        </w:rPr>
        <w:t>не менее чем пятнадцать дней или, если начальная (максимальная) цена контракта не превышает три миллиона рублей, не менее чем семь дней.</w:t>
      </w:r>
      <w:proofErr w:type="gramEnd"/>
    </w:p>
    <w:p w:rsidR="009527CF" w:rsidRPr="00D556A8" w:rsidRDefault="009527CF" w:rsidP="00D556A8">
      <w:pPr>
        <w:pStyle w:val="20"/>
        <w:ind w:left="0" w:firstLine="851"/>
        <w:rPr>
          <w:sz w:val="28"/>
          <w:szCs w:val="28"/>
          <w:lang w:val="ru-RU"/>
        </w:rPr>
      </w:pPr>
      <w:proofErr w:type="gramStart"/>
      <w:r w:rsidRPr="00D556A8">
        <w:rPr>
          <w:rFonts w:eastAsiaTheme="minorHAnsi"/>
          <w:iCs/>
          <w:kern w:val="0"/>
          <w:sz w:val="28"/>
          <w:szCs w:val="28"/>
          <w:lang w:val="ru-RU" w:eastAsia="en-US"/>
        </w:rPr>
        <w:t>Согласно раздела</w:t>
      </w:r>
      <w:proofErr w:type="gramEnd"/>
      <w:r w:rsidRPr="00D556A8">
        <w:rPr>
          <w:rFonts w:eastAsiaTheme="minorHAnsi"/>
          <w:iCs/>
          <w:kern w:val="0"/>
          <w:sz w:val="28"/>
          <w:szCs w:val="28"/>
          <w:lang w:val="ru-RU" w:eastAsia="en-US"/>
        </w:rPr>
        <w:t xml:space="preserve"> 2.7 части 2 «Информационная карта» Аукционной документации д</w:t>
      </w:r>
      <w:r w:rsidRPr="00D556A8">
        <w:rPr>
          <w:sz w:val="28"/>
          <w:szCs w:val="28"/>
          <w:lang w:val="ru-RU"/>
        </w:rPr>
        <w:t xml:space="preserve">ата начала предоставления разъяснений: </w:t>
      </w:r>
      <w:r w:rsidRPr="00D556A8">
        <w:rPr>
          <w:b/>
          <w:sz w:val="28"/>
          <w:szCs w:val="28"/>
          <w:lang w:val="ru-RU"/>
        </w:rPr>
        <w:t>09.10.2017 года, д</w:t>
      </w:r>
      <w:r w:rsidRPr="00D556A8">
        <w:rPr>
          <w:sz w:val="28"/>
          <w:szCs w:val="28"/>
          <w:lang w:val="ru-RU"/>
        </w:rPr>
        <w:t xml:space="preserve">ата окончания предоставления разъяснений: </w:t>
      </w:r>
      <w:r w:rsidRPr="00D556A8">
        <w:rPr>
          <w:b/>
          <w:sz w:val="28"/>
          <w:szCs w:val="28"/>
          <w:lang w:val="ru-RU"/>
        </w:rPr>
        <w:t>25.10.2017 года</w:t>
      </w:r>
      <w:r w:rsidRPr="00D556A8">
        <w:rPr>
          <w:sz w:val="28"/>
          <w:szCs w:val="28"/>
          <w:lang w:val="ru-RU"/>
        </w:rPr>
        <w:t xml:space="preserve">, при условии, что запрос о предоставлении разъяснений документации об Аукционе поступил Заказчику не позднее </w:t>
      </w:r>
      <w:r w:rsidRPr="00D556A8">
        <w:rPr>
          <w:b/>
          <w:sz w:val="28"/>
          <w:szCs w:val="28"/>
          <w:lang w:val="ru-RU"/>
        </w:rPr>
        <w:t>23.10.2017 года</w:t>
      </w:r>
      <w:r w:rsidRPr="00D556A8">
        <w:rPr>
          <w:sz w:val="28"/>
          <w:szCs w:val="28"/>
          <w:lang w:val="ru-RU"/>
        </w:rPr>
        <w:t xml:space="preserve"> включительно.</w:t>
      </w:r>
    </w:p>
    <w:p w:rsidR="009527CF" w:rsidRPr="00D556A8" w:rsidRDefault="009527CF" w:rsidP="00D556A8">
      <w:pPr>
        <w:pStyle w:val="ab"/>
        <w:shd w:val="clear" w:color="auto" w:fill="FFFFFF"/>
        <w:ind w:left="0" w:firstLine="851"/>
        <w:jc w:val="both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D556A8">
        <w:rPr>
          <w:rFonts w:cs="Times New Roman"/>
          <w:color w:val="000000" w:themeColor="text1"/>
          <w:sz w:val="28"/>
          <w:szCs w:val="28"/>
        </w:rPr>
        <w:t xml:space="preserve">Комиссий установлено, что заявителем 23.10.2017г. был размещен запрос №74218 по закупке </w:t>
      </w:r>
      <w:r w:rsidRPr="00D556A8">
        <w:rPr>
          <w:color w:val="000000" w:themeColor="text1"/>
          <w:sz w:val="28"/>
          <w:szCs w:val="28"/>
        </w:rPr>
        <w:t>0211100000117000185, таким образом, в соответствии с</w:t>
      </w:r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 xml:space="preserve"> частью 4 статьи 65 Закона о контрактной системе и условиям аукционной документации ответ на запрос должен был размещен заказчиком </w:t>
      </w:r>
      <w:r w:rsidR="00D556A8"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25.10.2017г. (включительно).</w:t>
      </w:r>
    </w:p>
    <w:p w:rsidR="00D556A8" w:rsidRPr="00D556A8" w:rsidRDefault="00D556A8" w:rsidP="00D556A8">
      <w:pPr>
        <w:pStyle w:val="ab"/>
        <w:shd w:val="clear" w:color="auto" w:fill="FFFFFF"/>
        <w:ind w:left="0" w:firstLine="851"/>
        <w:jc w:val="both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Однако согласно информации размещенной в ЕИС (</w:t>
      </w:r>
      <w:hyperlink r:id="rId13" w:history="1">
        <w:r w:rsidRPr="00D556A8">
          <w:rPr>
            <w:rStyle w:val="a3"/>
            <w:rFonts w:eastAsiaTheme="minorHAnsi" w:cs="Times New Roman"/>
            <w:iCs/>
            <w:kern w:val="0"/>
            <w:sz w:val="28"/>
            <w:szCs w:val="28"/>
            <w:lang w:eastAsia="en-US" w:bidi="ar-SA"/>
          </w:rPr>
          <w:t>http://www.zakupki.gov.ru/epz/order/notice/printForm/view.html?printFormId=52140287</w:t>
        </w:r>
      </w:hyperlink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) ответ на данный запрос заказчиком размещен 26.10.2017г. в 16:42, то есть с нарушением срок.</w:t>
      </w:r>
    </w:p>
    <w:p w:rsidR="00D556A8" w:rsidRPr="00D556A8" w:rsidRDefault="00D556A8" w:rsidP="00D556A8">
      <w:pPr>
        <w:pStyle w:val="ab"/>
        <w:shd w:val="clear" w:color="auto" w:fill="FFFFFF"/>
        <w:ind w:left="0" w:firstLine="851"/>
        <w:jc w:val="both"/>
        <w:rPr>
          <w:rFonts w:eastAsiaTheme="minorHAnsi" w:cs="Times New Roman"/>
          <w:iCs/>
          <w:kern w:val="0"/>
          <w:sz w:val="28"/>
          <w:szCs w:val="28"/>
          <w:lang w:eastAsia="en-US" w:bidi="ar-SA"/>
        </w:rPr>
      </w:pPr>
      <w:r w:rsidRPr="00D556A8">
        <w:rPr>
          <w:rFonts w:eastAsiaTheme="minorHAnsi" w:cs="Times New Roman"/>
          <w:iCs/>
          <w:kern w:val="0"/>
          <w:sz w:val="28"/>
          <w:szCs w:val="28"/>
          <w:lang w:eastAsia="en-US" w:bidi="ar-SA"/>
        </w:rPr>
        <w:t>Таким образом, действия заказчика не соответствует части 4 статьи 65 Закона о контрактной системе. Довод заявителя является обоснованным.</w:t>
      </w:r>
    </w:p>
    <w:p w:rsidR="001A71E4" w:rsidRPr="00D556A8" w:rsidRDefault="001A71E4" w:rsidP="00D556A8">
      <w:pPr>
        <w:ind w:firstLine="851"/>
        <w:jc w:val="both"/>
        <w:rPr>
          <w:rFonts w:eastAsia="Lucida Sans Unicode" w:cs="Times New Roman"/>
          <w:bCs/>
          <w:color w:val="000000" w:themeColor="text1"/>
          <w:sz w:val="28"/>
          <w:szCs w:val="28"/>
        </w:rPr>
      </w:pPr>
      <w:r w:rsidRPr="00D556A8">
        <w:rPr>
          <w:rFonts w:eastAsia="Calibri" w:cs="Times New Roman"/>
          <w:color w:val="000000" w:themeColor="text1"/>
          <w:sz w:val="28"/>
          <w:szCs w:val="28"/>
        </w:rPr>
        <w:t xml:space="preserve">Учитывая, что </w:t>
      </w:r>
      <w:r w:rsidR="00824E9B" w:rsidRPr="00D556A8">
        <w:rPr>
          <w:rFonts w:eastAsia="Calibri" w:cs="Times New Roman"/>
          <w:color w:val="000000" w:themeColor="text1"/>
          <w:sz w:val="28"/>
          <w:szCs w:val="28"/>
        </w:rPr>
        <w:t xml:space="preserve">выявленные нарушения </w:t>
      </w:r>
      <w:r w:rsidR="00D556A8" w:rsidRPr="00D556A8">
        <w:rPr>
          <w:rFonts w:eastAsia="Calibri" w:cs="Times New Roman"/>
          <w:color w:val="000000" w:themeColor="text1"/>
          <w:sz w:val="28"/>
          <w:szCs w:val="28"/>
        </w:rPr>
        <w:t>не</w:t>
      </w:r>
      <w:r w:rsidR="00824E9B" w:rsidRPr="00D556A8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D556A8" w:rsidRPr="00D556A8">
        <w:rPr>
          <w:rFonts w:eastAsia="Calibri" w:cs="Times New Roman"/>
          <w:color w:val="000000" w:themeColor="text1"/>
          <w:sz w:val="28"/>
          <w:szCs w:val="28"/>
        </w:rPr>
        <w:t>повлияли на</w:t>
      </w:r>
      <w:r w:rsidR="00824E9B" w:rsidRPr="00D556A8">
        <w:rPr>
          <w:rFonts w:eastAsia="Calibri" w:cs="Times New Roman"/>
          <w:color w:val="000000" w:themeColor="text1"/>
          <w:sz w:val="28"/>
          <w:szCs w:val="28"/>
        </w:rPr>
        <w:t xml:space="preserve"> результат определения поставщика, Комиссией принято решение </w:t>
      </w:r>
      <w:r w:rsidR="00D556A8" w:rsidRPr="00D556A8">
        <w:rPr>
          <w:rFonts w:eastAsia="Calibri" w:cs="Times New Roman"/>
          <w:color w:val="000000" w:themeColor="text1"/>
          <w:sz w:val="28"/>
          <w:szCs w:val="28"/>
        </w:rPr>
        <w:t>предписание не выдавать</w:t>
      </w:r>
      <w:r w:rsidR="00824E9B" w:rsidRPr="00D556A8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CE1C8D" w:rsidRPr="00D556A8" w:rsidRDefault="009D60D2" w:rsidP="00D556A8">
      <w:pPr>
        <w:widowControl w:val="0"/>
        <w:suppressAutoHyphens w:val="0"/>
        <w:ind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r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lastRenderedPageBreak/>
        <w:t>На основании вышеизложенного, руководствуясь пунктом 2 части 22 статьи 99, частью 8 статьи 106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824E9B" w:rsidRDefault="00824E9B" w:rsidP="00824E9B">
      <w:pPr>
        <w:widowControl w:val="0"/>
        <w:suppressAutoHyphens w:val="0"/>
        <w:ind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</w:p>
    <w:p w:rsidR="0085464E" w:rsidRPr="00824E9B" w:rsidRDefault="009D60D2" w:rsidP="00824E9B">
      <w:pPr>
        <w:widowControl w:val="0"/>
        <w:suppressAutoHyphens w:val="0"/>
        <w:ind w:firstLine="851"/>
        <w:jc w:val="center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proofErr w:type="gramStart"/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Р</w:t>
      </w:r>
      <w:proofErr w:type="gramEnd"/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 Е Ш И Л А:</w:t>
      </w:r>
    </w:p>
    <w:p w:rsidR="00780A7C" w:rsidRPr="00824E9B" w:rsidRDefault="00780A7C" w:rsidP="00824E9B">
      <w:pPr>
        <w:widowControl w:val="0"/>
        <w:suppressAutoHyphens w:val="0"/>
        <w:ind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</w:p>
    <w:p w:rsidR="002B4AC0" w:rsidRPr="00D556A8" w:rsidRDefault="002B4AC0" w:rsidP="00D556A8">
      <w:pPr>
        <w:pStyle w:val="ab"/>
        <w:widowControl w:val="0"/>
        <w:numPr>
          <w:ilvl w:val="0"/>
          <w:numId w:val="14"/>
        </w:numPr>
        <w:spacing w:line="200" w:lineRule="atLeast"/>
        <w:ind w:left="0" w:right="-1"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r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Признать </w:t>
      </w:r>
      <w:r w:rsidR="003F755B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жалобу </w:t>
      </w:r>
      <w:r w:rsidR="00D556A8" w:rsidRPr="00D556A8">
        <w:rPr>
          <w:sz w:val="28"/>
          <w:szCs w:val="28"/>
        </w:rPr>
        <w:t xml:space="preserve">ФГУП «Московское ПРОП» Казанский филиал </w:t>
      </w:r>
      <w:r w:rsidR="00824E9B" w:rsidRPr="00D556A8">
        <w:rPr>
          <w:rFonts w:eastAsia="Andale Sans UI" w:cs="Times New Roman"/>
          <w:color w:val="000000" w:themeColor="text1"/>
          <w:kern w:val="2"/>
          <w:sz w:val="28"/>
          <w:szCs w:val="28"/>
        </w:rPr>
        <w:t xml:space="preserve"> </w:t>
      </w:r>
      <w:r w:rsidR="00824E9B" w:rsidRPr="00D556A8">
        <w:rPr>
          <w:rFonts w:cs="Times New Roman"/>
          <w:color w:val="000000" w:themeColor="text1"/>
          <w:sz w:val="28"/>
          <w:szCs w:val="28"/>
        </w:rPr>
        <w:t>(</w:t>
      </w:r>
      <w:proofErr w:type="spellStart"/>
      <w:r w:rsidR="00D556A8" w:rsidRPr="00D556A8">
        <w:rPr>
          <w:rFonts w:cs="Calibri"/>
          <w:color w:val="000000" w:themeColor="text1"/>
          <w:sz w:val="28"/>
          <w:szCs w:val="28"/>
        </w:rPr>
        <w:t>вх</w:t>
      </w:r>
      <w:proofErr w:type="spellEnd"/>
      <w:r w:rsidR="00D556A8" w:rsidRPr="00D556A8">
        <w:rPr>
          <w:rFonts w:cs="Calibri"/>
          <w:color w:val="000000" w:themeColor="text1"/>
          <w:sz w:val="28"/>
          <w:szCs w:val="28"/>
        </w:rPr>
        <w:t>. № 20921/ж от 30.11.2017 г.</w:t>
      </w:r>
      <w:r w:rsidR="00824E9B" w:rsidRPr="00D556A8">
        <w:rPr>
          <w:rFonts w:cs="Times New Roman"/>
          <w:color w:val="000000" w:themeColor="text1"/>
          <w:sz w:val="28"/>
          <w:szCs w:val="28"/>
        </w:rPr>
        <w:t xml:space="preserve">), </w:t>
      </w:r>
      <w:r w:rsidR="00824E9B" w:rsidRPr="00D556A8">
        <w:rPr>
          <w:rFonts w:eastAsia="Times New Roman" w:cs="Times New Roman"/>
          <w:color w:val="000000" w:themeColor="text1"/>
          <w:sz w:val="28"/>
          <w:szCs w:val="28"/>
        </w:rPr>
        <w:t xml:space="preserve">на действия заказчика - </w:t>
      </w:r>
      <w:r w:rsidR="00824E9B" w:rsidRPr="00D556A8">
        <w:rPr>
          <w:rFonts w:cs="Times New Roman"/>
          <w:color w:val="000000" w:themeColor="text1"/>
          <w:sz w:val="28"/>
          <w:szCs w:val="28"/>
        </w:rPr>
        <w:t xml:space="preserve">ГУ </w:t>
      </w:r>
      <w:proofErr w:type="gramStart"/>
      <w:r w:rsidR="00824E9B" w:rsidRPr="00D556A8">
        <w:rPr>
          <w:rFonts w:cs="Times New Roman"/>
          <w:color w:val="000000" w:themeColor="text1"/>
          <w:sz w:val="28"/>
          <w:szCs w:val="28"/>
        </w:rPr>
        <w:t>–Р</w:t>
      </w:r>
      <w:proofErr w:type="gramEnd"/>
      <w:r w:rsidR="00824E9B" w:rsidRPr="00D556A8">
        <w:rPr>
          <w:rFonts w:cs="Times New Roman"/>
          <w:color w:val="000000" w:themeColor="text1"/>
          <w:sz w:val="28"/>
          <w:szCs w:val="28"/>
        </w:rPr>
        <w:t xml:space="preserve">О ФСС РФ по РТ </w:t>
      </w:r>
      <w:r w:rsidR="00824E9B" w:rsidRPr="00D556A8">
        <w:rPr>
          <w:rFonts w:eastAsia="Times New Roman" w:cs="Times New Roman"/>
          <w:color w:val="000000" w:themeColor="text1"/>
          <w:sz w:val="28"/>
          <w:szCs w:val="28"/>
        </w:rPr>
        <w:t xml:space="preserve">при проведении закупки при проведении закупки </w:t>
      </w:r>
      <w:r w:rsidR="00824E9B" w:rsidRPr="00D556A8">
        <w:rPr>
          <w:rFonts w:cs="Times New Roman"/>
          <w:color w:val="000000" w:themeColor="text1"/>
          <w:sz w:val="28"/>
          <w:szCs w:val="28"/>
        </w:rPr>
        <w:t>0211100000117000185 на предмет: в</w:t>
      </w:r>
      <w:r w:rsidR="00824E9B" w:rsidRPr="00D556A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ыполнение работ по изготовлению протезов нижних конечностей для инвалидов и отдельных категорий граждан из числа ветеранов, </w:t>
      </w:r>
      <w:r w:rsidRPr="00D556A8">
        <w:rPr>
          <w:rFonts w:eastAsia="Andale Sans UI" w:cs="Times New Roman"/>
          <w:iCs/>
          <w:color w:val="000000" w:themeColor="text1"/>
          <w:sz w:val="28"/>
          <w:szCs w:val="28"/>
          <w:lang w:eastAsia="en-US" w:bidi="ar-SA"/>
        </w:rPr>
        <w:t>о</w:t>
      </w:r>
      <w:r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боснованной.</w:t>
      </w:r>
      <w:r w:rsidR="00D850E1" w:rsidRPr="00D556A8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 </w:t>
      </w:r>
    </w:p>
    <w:p w:rsidR="00B67C7F" w:rsidRPr="00824E9B" w:rsidRDefault="00B67C7F" w:rsidP="00D556A8">
      <w:pPr>
        <w:pStyle w:val="ab"/>
        <w:widowControl w:val="0"/>
        <w:numPr>
          <w:ilvl w:val="0"/>
          <w:numId w:val="14"/>
        </w:numPr>
        <w:suppressAutoHyphens w:val="0"/>
        <w:ind w:left="0"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Признать в</w:t>
      </w:r>
      <w:r w:rsidRPr="00824E9B">
        <w:rPr>
          <w:rFonts w:eastAsia="Times New Roman" w:cs="Times New Roman"/>
          <w:color w:val="000000" w:themeColor="text1"/>
          <w:sz w:val="28"/>
          <w:szCs w:val="28"/>
        </w:rPr>
        <w:t xml:space="preserve"> действиях заказчика - </w:t>
      </w:r>
      <w:r w:rsidRPr="00824E9B">
        <w:rPr>
          <w:rFonts w:cs="Times New Roman"/>
          <w:color w:val="000000" w:themeColor="text1"/>
          <w:sz w:val="28"/>
          <w:szCs w:val="28"/>
        </w:rPr>
        <w:t xml:space="preserve">ГУ </w:t>
      </w:r>
      <w:proofErr w:type="gramStart"/>
      <w:r w:rsidRPr="00824E9B">
        <w:rPr>
          <w:rFonts w:cs="Times New Roman"/>
          <w:color w:val="000000" w:themeColor="text1"/>
          <w:sz w:val="28"/>
          <w:szCs w:val="28"/>
        </w:rPr>
        <w:t>–Р</w:t>
      </w:r>
      <w:proofErr w:type="gramEnd"/>
      <w:r w:rsidRPr="00824E9B">
        <w:rPr>
          <w:rFonts w:cs="Times New Roman"/>
          <w:color w:val="000000" w:themeColor="text1"/>
          <w:sz w:val="28"/>
          <w:szCs w:val="28"/>
        </w:rPr>
        <w:t xml:space="preserve">О ФСС РФ по РТ </w:t>
      </w:r>
      <w:r w:rsidRPr="00824E9B">
        <w:rPr>
          <w:rFonts w:eastAsia="Times New Roman" w:cs="Times New Roman"/>
          <w:color w:val="000000" w:themeColor="text1"/>
          <w:sz w:val="28"/>
          <w:szCs w:val="28"/>
        </w:rPr>
        <w:t xml:space="preserve">при проведении закупки </w:t>
      </w:r>
      <w:r w:rsidR="00824E9B" w:rsidRPr="00824E9B">
        <w:rPr>
          <w:rFonts w:cs="Times New Roman"/>
          <w:color w:val="000000" w:themeColor="text1"/>
          <w:sz w:val="28"/>
          <w:szCs w:val="28"/>
        </w:rPr>
        <w:t>0211100000117000185 на предмет: в</w:t>
      </w:r>
      <w:r w:rsidR="00824E9B" w:rsidRPr="00824E9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ыполнение работ по изготовлению протезов нижних конечностей для инвалидов и отдельных категорий граждан из числа ветеранов </w:t>
      </w:r>
      <w:r w:rsidRPr="00824E9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нарушения </w:t>
      </w:r>
      <w:r w:rsidR="00D556A8">
        <w:rPr>
          <w:rFonts w:eastAsia="Lucida Sans Unicode" w:cs="Times New Roman"/>
          <w:color w:val="000000" w:themeColor="text1"/>
          <w:sz w:val="28"/>
          <w:szCs w:val="28"/>
        </w:rPr>
        <w:t>части 4 статьи 65</w:t>
      </w:r>
      <w:r w:rsidR="00824E9B" w:rsidRPr="00824E9B">
        <w:rPr>
          <w:rFonts w:eastAsia="Lucida Sans Unicode" w:cs="Times New Roman"/>
          <w:color w:val="000000" w:themeColor="text1"/>
          <w:sz w:val="28"/>
          <w:szCs w:val="28"/>
        </w:rPr>
        <w:t xml:space="preserve"> </w:t>
      </w:r>
      <w:r w:rsidRPr="00824E9B">
        <w:rPr>
          <w:rFonts w:eastAsia="Andale Sans UI" w:cs="Times New Roman"/>
          <w:color w:val="000000" w:themeColor="text1"/>
          <w:sz w:val="28"/>
          <w:szCs w:val="28"/>
          <w:lang w:eastAsia="ar-SA"/>
        </w:rPr>
        <w:t>Закона о контрактной системе.</w:t>
      </w:r>
    </w:p>
    <w:p w:rsidR="00B67C7F" w:rsidRPr="00824E9B" w:rsidRDefault="00B67C7F" w:rsidP="00D556A8">
      <w:pPr>
        <w:pStyle w:val="ab"/>
        <w:numPr>
          <w:ilvl w:val="0"/>
          <w:numId w:val="14"/>
        </w:numPr>
        <w:suppressAutoHyphens w:val="0"/>
        <w:ind w:left="0" w:right="-2" w:firstLine="851"/>
        <w:jc w:val="both"/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</w:pPr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Передать </w:t>
      </w:r>
      <w:proofErr w:type="gramStart"/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>в установленном порядке материалы должностному лицу Управления Федеральной антимонопольной службы по Республике Татарстан для рассмотрения вопроса о необходимости возбуждения административного производства в отношении</w:t>
      </w:r>
      <w:proofErr w:type="gramEnd"/>
      <w:r w:rsidRPr="00824E9B">
        <w:rPr>
          <w:rFonts w:eastAsia="Andale Sans UI" w:cs="Times New Roman"/>
          <w:color w:val="000000" w:themeColor="text1"/>
          <w:kern w:val="2"/>
          <w:sz w:val="28"/>
          <w:szCs w:val="28"/>
          <w:lang w:eastAsia="en-US" w:bidi="ar-SA"/>
        </w:rPr>
        <w:t xml:space="preserve"> лиц, допустивших нарушение норм законодательства Российской Федерации о контрактной системе</w:t>
      </w:r>
    </w:p>
    <w:p w:rsidR="002B4AC0" w:rsidRPr="00824E9B" w:rsidRDefault="002B4AC0" w:rsidP="00D556A8">
      <w:pPr>
        <w:suppressAutoHyphens w:val="0"/>
        <w:ind w:right="-2" w:firstLine="851"/>
        <w:jc w:val="both"/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824E9B">
        <w:rPr>
          <w:rFonts w:eastAsia="Calibri" w:cs="Times New Roman"/>
          <w:color w:val="000000" w:themeColor="text1"/>
          <w:kern w:val="0"/>
          <w:sz w:val="28"/>
          <w:szCs w:val="28"/>
          <w:lang w:eastAsia="en-US" w:bidi="ar-SA"/>
        </w:rPr>
        <w:t>Решение Комиссии может быть обжаловано в судебном порядке в течение трех месяцев со дня его принятия.</w:t>
      </w:r>
    </w:p>
    <w:p w:rsidR="002B4AC0" w:rsidRDefault="002B4AC0" w:rsidP="002B4AC0">
      <w:pPr>
        <w:widowControl w:val="0"/>
        <w:suppressAutoHyphens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p w:rsidR="002E5354" w:rsidRDefault="002E5354" w:rsidP="002B4AC0">
      <w:pPr>
        <w:widowControl w:val="0"/>
        <w:suppressAutoHyphens w:val="0"/>
        <w:jc w:val="both"/>
        <w:rPr>
          <w:rFonts w:eastAsia="Andale Sans UI" w:cs="Times New Roman"/>
          <w:kern w:val="2"/>
          <w:sz w:val="28"/>
          <w:szCs w:val="28"/>
          <w:lang w:eastAsia="en-US" w:bidi="ar-SA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819"/>
      </w:tblGrid>
      <w:tr w:rsidR="00CE1C8D" w:rsidRPr="008C5CCF" w:rsidTr="00A51FD2">
        <w:trPr>
          <w:trHeight w:val="491"/>
        </w:trPr>
        <w:tc>
          <w:tcPr>
            <w:tcW w:w="4820" w:type="dxa"/>
            <w:gridSpan w:val="2"/>
            <w:hideMark/>
          </w:tcPr>
          <w:p w:rsidR="00CE1C8D" w:rsidRPr="008C5CCF" w:rsidRDefault="00B67C7F" w:rsidP="00B67C7F">
            <w:pPr>
              <w:widowControl w:val="0"/>
              <w:suppressAutoHyphens w:val="0"/>
              <w:ind w:left="-108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Заместитель п</w:t>
            </w:r>
            <w:r w:rsidR="00292714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редседател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я</w:t>
            </w:r>
            <w:r w:rsidR="00CE1C8D"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Комиссии:</w:t>
            </w:r>
          </w:p>
        </w:tc>
        <w:tc>
          <w:tcPr>
            <w:tcW w:w="5528" w:type="dxa"/>
            <w:gridSpan w:val="2"/>
            <w:hideMark/>
          </w:tcPr>
          <w:p w:rsidR="00CE1C8D" w:rsidRDefault="0085464E" w:rsidP="00A51FD2">
            <w:pPr>
              <w:widowControl w:val="0"/>
              <w:tabs>
                <w:tab w:val="left" w:pos="4555"/>
              </w:tabs>
              <w:suppressAutoHyphens w:val="0"/>
              <w:ind w:left="2585"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А.А. </w:t>
            </w:r>
            <w:proofErr w:type="spellStart"/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Яфизов</w:t>
            </w:r>
            <w:proofErr w:type="spellEnd"/>
          </w:p>
          <w:p w:rsidR="00CE1C8D" w:rsidRDefault="00CE1C8D" w:rsidP="00A51FD2">
            <w:pPr>
              <w:widowControl w:val="0"/>
              <w:tabs>
                <w:tab w:val="left" w:pos="4555"/>
              </w:tabs>
              <w:suppressAutoHyphens w:val="0"/>
              <w:ind w:left="2585"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  <w:p w:rsidR="002E5354" w:rsidRPr="008C5CCF" w:rsidRDefault="002E5354" w:rsidP="00A51FD2">
            <w:pPr>
              <w:widowControl w:val="0"/>
              <w:tabs>
                <w:tab w:val="left" w:pos="4555"/>
              </w:tabs>
              <w:suppressAutoHyphens w:val="0"/>
              <w:ind w:left="2585"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  <w:tr w:rsidR="00CE1C8D" w:rsidRPr="008C2186" w:rsidTr="00A51FD2">
        <w:tc>
          <w:tcPr>
            <w:tcW w:w="4820" w:type="dxa"/>
            <w:gridSpan w:val="2"/>
            <w:hideMark/>
          </w:tcPr>
          <w:p w:rsidR="00CE1C8D" w:rsidRPr="008C5CCF" w:rsidRDefault="00CE1C8D" w:rsidP="00A51FD2">
            <w:pPr>
              <w:widowControl w:val="0"/>
              <w:suppressAutoHyphens w:val="0"/>
              <w:ind w:left="-108"/>
              <w:jc w:val="both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Член</w:t>
            </w: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ы</w:t>
            </w:r>
            <w:r w:rsidRPr="008C5CCF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Комиссии:</w:t>
            </w:r>
          </w:p>
        </w:tc>
        <w:tc>
          <w:tcPr>
            <w:tcW w:w="5528" w:type="dxa"/>
            <w:gridSpan w:val="2"/>
            <w:hideMark/>
          </w:tcPr>
          <w:p w:rsidR="00CE1C8D" w:rsidRDefault="00824E9B" w:rsidP="00824E9B">
            <w:pPr>
              <w:widowControl w:val="0"/>
              <w:tabs>
                <w:tab w:val="left" w:pos="4555"/>
              </w:tabs>
              <w:suppressAutoHyphens w:val="0"/>
              <w:ind w:right="34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                                                 </w:t>
            </w:r>
            <w:r w:rsidR="00D556A8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 Д.Р. </w:t>
            </w:r>
            <w:proofErr w:type="spellStart"/>
            <w:r w:rsidR="00D556A8"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>Заляева</w:t>
            </w:r>
            <w:proofErr w:type="spellEnd"/>
          </w:p>
          <w:p w:rsidR="00824E9B" w:rsidRDefault="00824E9B" w:rsidP="00824E9B">
            <w:pPr>
              <w:widowControl w:val="0"/>
              <w:tabs>
                <w:tab w:val="left" w:pos="4555"/>
              </w:tabs>
              <w:suppressAutoHyphens w:val="0"/>
              <w:ind w:right="34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  <w:p w:rsidR="00824E9B" w:rsidRDefault="00824E9B" w:rsidP="00824E9B">
            <w:pPr>
              <w:widowControl w:val="0"/>
              <w:tabs>
                <w:tab w:val="left" w:pos="4555"/>
              </w:tabs>
              <w:suppressAutoHyphens w:val="0"/>
              <w:ind w:right="34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  <w:p w:rsidR="00824E9B" w:rsidRPr="008C2186" w:rsidRDefault="00824E9B" w:rsidP="00824E9B">
            <w:pPr>
              <w:widowControl w:val="0"/>
              <w:tabs>
                <w:tab w:val="left" w:pos="4555"/>
              </w:tabs>
              <w:suppressAutoHyphens w:val="0"/>
              <w:ind w:right="34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  <w:t xml:space="preserve">                                                    А.Р. Закирова</w:t>
            </w:r>
          </w:p>
          <w:p w:rsidR="00CE1C8D" w:rsidRDefault="00CE1C8D" w:rsidP="00A51FD2">
            <w:pPr>
              <w:widowControl w:val="0"/>
              <w:tabs>
                <w:tab w:val="left" w:pos="4555"/>
              </w:tabs>
              <w:suppressAutoHyphens w:val="0"/>
              <w:ind w:left="2585" w:right="34" w:hanging="6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  <w:p w:rsidR="002E5354" w:rsidRPr="008C2186" w:rsidRDefault="002E5354" w:rsidP="00A51FD2">
            <w:pPr>
              <w:widowControl w:val="0"/>
              <w:tabs>
                <w:tab w:val="left" w:pos="4555"/>
              </w:tabs>
              <w:suppressAutoHyphens w:val="0"/>
              <w:ind w:left="2585" w:right="34" w:hanging="6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  <w:tr w:rsidR="00CE1C8D" w:rsidRPr="008C5CCF" w:rsidTr="00A51FD2">
        <w:trPr>
          <w:gridBefore w:val="1"/>
          <w:wBefore w:w="709" w:type="dxa"/>
        </w:trPr>
        <w:tc>
          <w:tcPr>
            <w:tcW w:w="4820" w:type="dxa"/>
            <w:gridSpan w:val="2"/>
          </w:tcPr>
          <w:p w:rsidR="00CE1C8D" w:rsidRPr="008C5CCF" w:rsidRDefault="00CE1C8D" w:rsidP="00A51FD2">
            <w:pPr>
              <w:widowControl w:val="0"/>
              <w:tabs>
                <w:tab w:val="left" w:pos="3067"/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  <w:tc>
          <w:tcPr>
            <w:tcW w:w="4819" w:type="dxa"/>
          </w:tcPr>
          <w:p w:rsidR="00CE1C8D" w:rsidRPr="008C5CCF" w:rsidRDefault="00CE1C8D" w:rsidP="00A51FD2">
            <w:pPr>
              <w:widowControl w:val="0"/>
              <w:tabs>
                <w:tab w:val="left" w:pos="4555"/>
              </w:tabs>
              <w:suppressAutoHyphens w:val="0"/>
              <w:ind w:right="34"/>
              <w:jc w:val="right"/>
              <w:rPr>
                <w:rFonts w:eastAsia="Andale Sans UI" w:cs="Times New Roman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:rsidR="00780A7C" w:rsidRDefault="00780A7C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780A7C" w:rsidRDefault="00780A7C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780A7C" w:rsidRDefault="00780A7C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D556A8" w:rsidRDefault="00D556A8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780A7C" w:rsidRPr="00780A7C" w:rsidRDefault="00780A7C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</w:p>
    <w:p w:rsidR="00CE1C8D" w:rsidRPr="00CE1C8D" w:rsidRDefault="00B84FA8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  <w:r>
        <w:rPr>
          <w:rFonts w:eastAsia="Andale Sans UI" w:cs="Times New Roman"/>
          <w:kern w:val="2"/>
          <w:szCs w:val="16"/>
          <w:lang w:eastAsia="ar-SA" w:bidi="ar-SA"/>
        </w:rPr>
        <w:t>и</w:t>
      </w:r>
      <w:r w:rsidR="002B4AC0" w:rsidRPr="002830FE">
        <w:rPr>
          <w:rFonts w:eastAsia="Andale Sans UI" w:cs="Times New Roman"/>
          <w:kern w:val="2"/>
          <w:szCs w:val="16"/>
          <w:lang w:eastAsia="ar-SA" w:bidi="ar-SA"/>
        </w:rPr>
        <w:t xml:space="preserve">сп. </w:t>
      </w:r>
      <w:r w:rsidR="00FE0B90">
        <w:rPr>
          <w:rFonts w:eastAsia="Andale Sans UI" w:cs="Times New Roman"/>
          <w:kern w:val="2"/>
          <w:szCs w:val="16"/>
          <w:lang w:eastAsia="ar-SA" w:bidi="ar-SA"/>
        </w:rPr>
        <w:t xml:space="preserve">Д.Р. </w:t>
      </w:r>
      <w:proofErr w:type="spellStart"/>
      <w:r w:rsidR="00FE0B90">
        <w:rPr>
          <w:rFonts w:eastAsia="Andale Sans UI" w:cs="Times New Roman"/>
          <w:kern w:val="2"/>
          <w:szCs w:val="16"/>
          <w:lang w:eastAsia="ar-SA" w:bidi="ar-SA"/>
        </w:rPr>
        <w:t>Заляева</w:t>
      </w:r>
      <w:proofErr w:type="spellEnd"/>
      <w:r>
        <w:rPr>
          <w:rFonts w:eastAsia="Andale Sans UI" w:cs="Times New Roman"/>
          <w:kern w:val="2"/>
          <w:szCs w:val="16"/>
          <w:lang w:eastAsia="ar-SA" w:bidi="ar-SA"/>
        </w:rPr>
        <w:t xml:space="preserve"> </w:t>
      </w:r>
    </w:p>
    <w:p w:rsidR="005D3E79" w:rsidRPr="0047653D" w:rsidRDefault="00B84FA8" w:rsidP="0047653D">
      <w:pPr>
        <w:widowControl w:val="0"/>
        <w:jc w:val="both"/>
        <w:rPr>
          <w:rFonts w:eastAsia="Andale Sans UI" w:cs="Times New Roman"/>
          <w:kern w:val="2"/>
          <w:szCs w:val="16"/>
          <w:lang w:eastAsia="ar-SA" w:bidi="ar-SA"/>
        </w:rPr>
      </w:pPr>
      <w:r>
        <w:rPr>
          <w:rFonts w:eastAsia="Andale Sans UI" w:cs="Times New Roman"/>
          <w:kern w:val="2"/>
          <w:szCs w:val="16"/>
          <w:lang w:eastAsia="ar-SA" w:bidi="ar-SA"/>
        </w:rPr>
        <w:t>т</w:t>
      </w:r>
      <w:r w:rsidR="002B4AC0" w:rsidRPr="002830FE">
        <w:rPr>
          <w:rFonts w:eastAsia="Andale Sans UI" w:cs="Times New Roman"/>
          <w:kern w:val="2"/>
          <w:szCs w:val="16"/>
          <w:lang w:eastAsia="ar-SA" w:bidi="ar-SA"/>
        </w:rPr>
        <w:t>ел.(843)238-24-86</w:t>
      </w:r>
    </w:p>
    <w:sectPr w:rsidR="005D3E79" w:rsidRPr="0047653D" w:rsidSect="00DA6F19">
      <w:headerReference w:type="default" r:id="rId14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8D" w:rsidRDefault="0072198D" w:rsidP="00DA6F19">
      <w:r>
        <w:separator/>
      </w:r>
    </w:p>
  </w:endnote>
  <w:endnote w:type="continuationSeparator" w:id="0">
    <w:p w:rsidR="0072198D" w:rsidRDefault="0072198D" w:rsidP="00D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CC"/>
    <w:family w:val="auto"/>
    <w:pitch w:val="variable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8D" w:rsidRDefault="0072198D" w:rsidP="00DA6F19">
      <w:r>
        <w:separator/>
      </w:r>
    </w:p>
  </w:footnote>
  <w:footnote w:type="continuationSeparator" w:id="0">
    <w:p w:rsidR="0072198D" w:rsidRDefault="0072198D" w:rsidP="00DA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740193"/>
      <w:docPartObj>
        <w:docPartGallery w:val="Page Numbers (Top of Page)"/>
        <w:docPartUnique/>
      </w:docPartObj>
    </w:sdtPr>
    <w:sdtEndPr/>
    <w:sdtContent>
      <w:p w:rsidR="001A76C7" w:rsidRDefault="001A7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B7">
          <w:rPr>
            <w:noProof/>
          </w:rPr>
          <w:t>4</w:t>
        </w:r>
        <w:r>
          <w:fldChar w:fldCharType="end"/>
        </w:r>
      </w:p>
    </w:sdtContent>
  </w:sdt>
  <w:p w:rsidR="001A76C7" w:rsidRDefault="001A76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DEB"/>
    <w:multiLevelType w:val="hybridMultilevel"/>
    <w:tmpl w:val="D2FCCB90"/>
    <w:lvl w:ilvl="0" w:tplc="E27C638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7A2042"/>
    <w:multiLevelType w:val="hybridMultilevel"/>
    <w:tmpl w:val="00287EA6"/>
    <w:lvl w:ilvl="0" w:tplc="3E6284F4">
      <w:start w:val="1"/>
      <w:numFmt w:val="decimal"/>
      <w:lvlText w:val="%1."/>
      <w:lvlJc w:val="left"/>
      <w:pPr>
        <w:ind w:left="1699" w:hanging="990"/>
      </w:pPr>
      <w:rPr>
        <w:rFonts w:ascii="Times New Roman" w:eastAsia="Andale Sans U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C7359"/>
    <w:multiLevelType w:val="hybridMultilevel"/>
    <w:tmpl w:val="D2E0934E"/>
    <w:lvl w:ilvl="0" w:tplc="927E69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46140A"/>
    <w:multiLevelType w:val="hybridMultilevel"/>
    <w:tmpl w:val="CC92A272"/>
    <w:lvl w:ilvl="0" w:tplc="C3A66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A5C6A"/>
    <w:multiLevelType w:val="hybridMultilevel"/>
    <w:tmpl w:val="64C0AB7E"/>
    <w:lvl w:ilvl="0" w:tplc="30F8E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2E7CA9"/>
    <w:multiLevelType w:val="hybridMultilevel"/>
    <w:tmpl w:val="3362BEE0"/>
    <w:lvl w:ilvl="0" w:tplc="5576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E0B2B"/>
    <w:multiLevelType w:val="hybridMultilevel"/>
    <w:tmpl w:val="360838EC"/>
    <w:lvl w:ilvl="0" w:tplc="2BCC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636F0"/>
    <w:multiLevelType w:val="hybridMultilevel"/>
    <w:tmpl w:val="D1D20802"/>
    <w:lvl w:ilvl="0" w:tplc="69426E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725232"/>
    <w:multiLevelType w:val="multilevel"/>
    <w:tmpl w:val="41BA1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B7221"/>
    <w:multiLevelType w:val="hybridMultilevel"/>
    <w:tmpl w:val="4524CB6E"/>
    <w:lvl w:ilvl="0" w:tplc="EFAC2874">
      <w:start w:val="1"/>
      <w:numFmt w:val="decimal"/>
      <w:lvlText w:val="%1)"/>
      <w:lvlJc w:val="left"/>
      <w:pPr>
        <w:ind w:left="1211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1F3838"/>
    <w:multiLevelType w:val="hybridMultilevel"/>
    <w:tmpl w:val="28EA19FE"/>
    <w:lvl w:ilvl="0" w:tplc="72CC9B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F712B1"/>
    <w:multiLevelType w:val="hybridMultilevel"/>
    <w:tmpl w:val="64C0AB7E"/>
    <w:lvl w:ilvl="0" w:tplc="30F8E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931051"/>
    <w:multiLevelType w:val="hybridMultilevel"/>
    <w:tmpl w:val="594AD5C0"/>
    <w:lvl w:ilvl="0" w:tplc="4786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F503D4"/>
    <w:multiLevelType w:val="hybridMultilevel"/>
    <w:tmpl w:val="D2FCCB90"/>
    <w:lvl w:ilvl="0" w:tplc="E27C638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FB62464"/>
    <w:multiLevelType w:val="multilevel"/>
    <w:tmpl w:val="B5088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5">
    <w:nsid w:val="6BA30E5E"/>
    <w:multiLevelType w:val="hybridMultilevel"/>
    <w:tmpl w:val="D2FCCB90"/>
    <w:lvl w:ilvl="0" w:tplc="E27C638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78"/>
    <w:rsid w:val="0001536E"/>
    <w:rsid w:val="0002002D"/>
    <w:rsid w:val="0004498B"/>
    <w:rsid w:val="000620DE"/>
    <w:rsid w:val="00073A00"/>
    <w:rsid w:val="00077157"/>
    <w:rsid w:val="000839BE"/>
    <w:rsid w:val="00085CAB"/>
    <w:rsid w:val="000B1512"/>
    <w:rsid w:val="000B16E6"/>
    <w:rsid w:val="000C1CD7"/>
    <w:rsid w:val="000D38D4"/>
    <w:rsid w:val="000E289E"/>
    <w:rsid w:val="000F6A2D"/>
    <w:rsid w:val="0012087E"/>
    <w:rsid w:val="00122A36"/>
    <w:rsid w:val="0013251E"/>
    <w:rsid w:val="00164E92"/>
    <w:rsid w:val="0017045D"/>
    <w:rsid w:val="00172E5B"/>
    <w:rsid w:val="001A57EC"/>
    <w:rsid w:val="001A71E4"/>
    <w:rsid w:val="001A76C7"/>
    <w:rsid w:val="001D2163"/>
    <w:rsid w:val="001D2BA1"/>
    <w:rsid w:val="001E1E55"/>
    <w:rsid w:val="001F4F0E"/>
    <w:rsid w:val="00200C4A"/>
    <w:rsid w:val="0020347A"/>
    <w:rsid w:val="00213C25"/>
    <w:rsid w:val="002206EC"/>
    <w:rsid w:val="0023444A"/>
    <w:rsid w:val="00234469"/>
    <w:rsid w:val="00241375"/>
    <w:rsid w:val="002512AA"/>
    <w:rsid w:val="00251B91"/>
    <w:rsid w:val="002576C2"/>
    <w:rsid w:val="00257EA8"/>
    <w:rsid w:val="00265E79"/>
    <w:rsid w:val="00292714"/>
    <w:rsid w:val="00292AE7"/>
    <w:rsid w:val="002A1A0E"/>
    <w:rsid w:val="002B10B3"/>
    <w:rsid w:val="002B4AC0"/>
    <w:rsid w:val="002C6E49"/>
    <w:rsid w:val="002D6669"/>
    <w:rsid w:val="002D6744"/>
    <w:rsid w:val="002E2CF2"/>
    <w:rsid w:val="002E5354"/>
    <w:rsid w:val="002E5CB9"/>
    <w:rsid w:val="002F105E"/>
    <w:rsid w:val="002F6480"/>
    <w:rsid w:val="00312076"/>
    <w:rsid w:val="00354A03"/>
    <w:rsid w:val="003566DB"/>
    <w:rsid w:val="00376520"/>
    <w:rsid w:val="00376EF6"/>
    <w:rsid w:val="003819FD"/>
    <w:rsid w:val="0039216B"/>
    <w:rsid w:val="003D1DAC"/>
    <w:rsid w:val="003F471B"/>
    <w:rsid w:val="003F755B"/>
    <w:rsid w:val="003F7BAC"/>
    <w:rsid w:val="00436913"/>
    <w:rsid w:val="00443527"/>
    <w:rsid w:val="00455768"/>
    <w:rsid w:val="0047653D"/>
    <w:rsid w:val="00476686"/>
    <w:rsid w:val="00480405"/>
    <w:rsid w:val="00481A58"/>
    <w:rsid w:val="00497718"/>
    <w:rsid w:val="004A2AE9"/>
    <w:rsid w:val="004D0EF4"/>
    <w:rsid w:val="00504866"/>
    <w:rsid w:val="00527580"/>
    <w:rsid w:val="00545DDF"/>
    <w:rsid w:val="005570E2"/>
    <w:rsid w:val="005621B5"/>
    <w:rsid w:val="00590ACF"/>
    <w:rsid w:val="005A55B4"/>
    <w:rsid w:val="005A649E"/>
    <w:rsid w:val="005C7029"/>
    <w:rsid w:val="005D3E79"/>
    <w:rsid w:val="005D7444"/>
    <w:rsid w:val="005E3C4B"/>
    <w:rsid w:val="005E6D0F"/>
    <w:rsid w:val="005F06BF"/>
    <w:rsid w:val="005F7CCC"/>
    <w:rsid w:val="0060169F"/>
    <w:rsid w:val="006270FA"/>
    <w:rsid w:val="00641483"/>
    <w:rsid w:val="00651204"/>
    <w:rsid w:val="00660DF0"/>
    <w:rsid w:val="0067262B"/>
    <w:rsid w:val="00674DED"/>
    <w:rsid w:val="00682493"/>
    <w:rsid w:val="006870B9"/>
    <w:rsid w:val="00687EE7"/>
    <w:rsid w:val="006C3E66"/>
    <w:rsid w:val="006D6773"/>
    <w:rsid w:val="006E50F5"/>
    <w:rsid w:val="006E6419"/>
    <w:rsid w:val="006E6D17"/>
    <w:rsid w:val="007012C4"/>
    <w:rsid w:val="007210AC"/>
    <w:rsid w:val="0072198D"/>
    <w:rsid w:val="00725320"/>
    <w:rsid w:val="00745ECC"/>
    <w:rsid w:val="00746000"/>
    <w:rsid w:val="00747438"/>
    <w:rsid w:val="0076287A"/>
    <w:rsid w:val="00773508"/>
    <w:rsid w:val="007737FE"/>
    <w:rsid w:val="00774B8D"/>
    <w:rsid w:val="00780A7C"/>
    <w:rsid w:val="0078201F"/>
    <w:rsid w:val="00783EA5"/>
    <w:rsid w:val="0078648D"/>
    <w:rsid w:val="00787341"/>
    <w:rsid w:val="007C3686"/>
    <w:rsid w:val="007D1F17"/>
    <w:rsid w:val="007D3BE9"/>
    <w:rsid w:val="007E1502"/>
    <w:rsid w:val="007F5612"/>
    <w:rsid w:val="0081410E"/>
    <w:rsid w:val="00817F51"/>
    <w:rsid w:val="00824E9B"/>
    <w:rsid w:val="00831C68"/>
    <w:rsid w:val="00832666"/>
    <w:rsid w:val="008405F8"/>
    <w:rsid w:val="0085464E"/>
    <w:rsid w:val="00882D35"/>
    <w:rsid w:val="00897D63"/>
    <w:rsid w:val="009113F0"/>
    <w:rsid w:val="00926244"/>
    <w:rsid w:val="00940238"/>
    <w:rsid w:val="00951CEC"/>
    <w:rsid w:val="009527CF"/>
    <w:rsid w:val="0096025A"/>
    <w:rsid w:val="0096091C"/>
    <w:rsid w:val="00965590"/>
    <w:rsid w:val="00975374"/>
    <w:rsid w:val="00987BB1"/>
    <w:rsid w:val="0099014F"/>
    <w:rsid w:val="009B6495"/>
    <w:rsid w:val="009B790A"/>
    <w:rsid w:val="009B7FCA"/>
    <w:rsid w:val="009D3731"/>
    <w:rsid w:val="009D60D2"/>
    <w:rsid w:val="009E1019"/>
    <w:rsid w:val="009E174F"/>
    <w:rsid w:val="00A055B5"/>
    <w:rsid w:val="00A16470"/>
    <w:rsid w:val="00A3361B"/>
    <w:rsid w:val="00A348FF"/>
    <w:rsid w:val="00A35D3B"/>
    <w:rsid w:val="00A42578"/>
    <w:rsid w:val="00A446EF"/>
    <w:rsid w:val="00A51FD2"/>
    <w:rsid w:val="00A52AFB"/>
    <w:rsid w:val="00A5601A"/>
    <w:rsid w:val="00A7398F"/>
    <w:rsid w:val="00A82ECD"/>
    <w:rsid w:val="00AA51D8"/>
    <w:rsid w:val="00AA78AE"/>
    <w:rsid w:val="00AB2183"/>
    <w:rsid w:val="00AC5943"/>
    <w:rsid w:val="00AD0FD5"/>
    <w:rsid w:val="00B011AB"/>
    <w:rsid w:val="00B0298B"/>
    <w:rsid w:val="00B03270"/>
    <w:rsid w:val="00B03864"/>
    <w:rsid w:val="00B0480D"/>
    <w:rsid w:val="00B21F02"/>
    <w:rsid w:val="00B22A4A"/>
    <w:rsid w:val="00B23F5D"/>
    <w:rsid w:val="00B41809"/>
    <w:rsid w:val="00B456DA"/>
    <w:rsid w:val="00B46D31"/>
    <w:rsid w:val="00B54A8E"/>
    <w:rsid w:val="00B55172"/>
    <w:rsid w:val="00B664B6"/>
    <w:rsid w:val="00B67C7F"/>
    <w:rsid w:val="00B84FA3"/>
    <w:rsid w:val="00B84FA8"/>
    <w:rsid w:val="00B87089"/>
    <w:rsid w:val="00BA2033"/>
    <w:rsid w:val="00BB10D8"/>
    <w:rsid w:val="00BC57E6"/>
    <w:rsid w:val="00BE3014"/>
    <w:rsid w:val="00C065E1"/>
    <w:rsid w:val="00C43C67"/>
    <w:rsid w:val="00C64B1A"/>
    <w:rsid w:val="00C64DFE"/>
    <w:rsid w:val="00C67ABD"/>
    <w:rsid w:val="00C93E8E"/>
    <w:rsid w:val="00CA51DC"/>
    <w:rsid w:val="00CE1C8D"/>
    <w:rsid w:val="00CE4FE7"/>
    <w:rsid w:val="00CE6E94"/>
    <w:rsid w:val="00D01668"/>
    <w:rsid w:val="00D048AA"/>
    <w:rsid w:val="00D122C9"/>
    <w:rsid w:val="00D455E2"/>
    <w:rsid w:val="00D508C5"/>
    <w:rsid w:val="00D54265"/>
    <w:rsid w:val="00D556A8"/>
    <w:rsid w:val="00D61C62"/>
    <w:rsid w:val="00D72877"/>
    <w:rsid w:val="00D819C5"/>
    <w:rsid w:val="00D850E1"/>
    <w:rsid w:val="00DA3E97"/>
    <w:rsid w:val="00DA6F19"/>
    <w:rsid w:val="00DD5FDE"/>
    <w:rsid w:val="00DE1A77"/>
    <w:rsid w:val="00E03EBB"/>
    <w:rsid w:val="00E0756C"/>
    <w:rsid w:val="00E15D5B"/>
    <w:rsid w:val="00E274FE"/>
    <w:rsid w:val="00E3742D"/>
    <w:rsid w:val="00E37CC2"/>
    <w:rsid w:val="00E47879"/>
    <w:rsid w:val="00E51A74"/>
    <w:rsid w:val="00E63930"/>
    <w:rsid w:val="00E67E0B"/>
    <w:rsid w:val="00E71C2A"/>
    <w:rsid w:val="00EA054B"/>
    <w:rsid w:val="00EA1AA6"/>
    <w:rsid w:val="00EB37C8"/>
    <w:rsid w:val="00EB43C6"/>
    <w:rsid w:val="00EC0FBC"/>
    <w:rsid w:val="00EC79B7"/>
    <w:rsid w:val="00EE177C"/>
    <w:rsid w:val="00EF1227"/>
    <w:rsid w:val="00F23F57"/>
    <w:rsid w:val="00F26956"/>
    <w:rsid w:val="00F416BB"/>
    <w:rsid w:val="00F52842"/>
    <w:rsid w:val="00F56DD4"/>
    <w:rsid w:val="00F64599"/>
    <w:rsid w:val="00F66B7E"/>
    <w:rsid w:val="00F715CC"/>
    <w:rsid w:val="00F82C0B"/>
    <w:rsid w:val="00F91151"/>
    <w:rsid w:val="00F91E31"/>
    <w:rsid w:val="00F9427F"/>
    <w:rsid w:val="00F9603D"/>
    <w:rsid w:val="00FB5666"/>
    <w:rsid w:val="00FD2A4B"/>
    <w:rsid w:val="00FD6C89"/>
    <w:rsid w:val="00FE0B90"/>
    <w:rsid w:val="00FF5CA4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3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84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4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_"/>
    <w:basedOn w:val="a0"/>
    <w:link w:val="2"/>
    <w:rsid w:val="00D72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D72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D7287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D72877"/>
    <w:pPr>
      <w:shd w:val="clear" w:color="auto" w:fill="FFFFFF"/>
      <w:suppressAutoHyphens w:val="0"/>
      <w:spacing w:after="300" w:line="317" w:lineRule="exact"/>
      <w:jc w:val="both"/>
    </w:pPr>
    <w:rPr>
      <w:rFonts w:eastAsia="Times New Roman" w:cs="Times New Roman"/>
      <w:kern w:val="0"/>
      <w:sz w:val="25"/>
      <w:szCs w:val="25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A6F1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F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A6F1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F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link w:val="ac"/>
    <w:uiPriority w:val="34"/>
    <w:qFormat/>
    <w:rsid w:val="00B0298B"/>
    <w:pPr>
      <w:ind w:left="720"/>
      <w:contextualSpacing/>
    </w:pPr>
    <w:rPr>
      <w:szCs w:val="21"/>
    </w:rPr>
  </w:style>
  <w:style w:type="paragraph" w:styleId="ad">
    <w:name w:val="No Spacing"/>
    <w:qFormat/>
    <w:rsid w:val="00122A36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character" w:customStyle="1" w:styleId="ac">
    <w:name w:val="Абзац списка Знак"/>
    <w:link w:val="ab"/>
    <w:uiPriority w:val="34"/>
    <w:rsid w:val="00504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504866"/>
  </w:style>
  <w:style w:type="paragraph" w:styleId="ae">
    <w:name w:val="Body Text"/>
    <w:basedOn w:val="a"/>
    <w:link w:val="af"/>
    <w:rsid w:val="00504866"/>
    <w:pPr>
      <w:widowControl w:val="0"/>
      <w:spacing w:after="120"/>
    </w:pPr>
    <w:rPr>
      <w:rFonts w:eastAsia="Albany AMT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504866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styleId="af0">
    <w:name w:val="footnote reference"/>
    <w:rsid w:val="00B21F02"/>
    <w:rPr>
      <w:vertAlign w:val="superscript"/>
    </w:rPr>
  </w:style>
  <w:style w:type="paragraph" w:styleId="af1">
    <w:name w:val="Normal (Web)"/>
    <w:rsid w:val="0081410E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EB37C8"/>
    <w:pPr>
      <w:widowControl w:val="0"/>
      <w:suppressAutoHyphens w:val="0"/>
      <w:ind w:left="720"/>
      <w:jc w:val="both"/>
    </w:pPr>
    <w:rPr>
      <w:rFonts w:eastAsia="Calibri" w:cs="Times New Roman"/>
      <w:sz w:val="20"/>
      <w:szCs w:val="20"/>
      <w:lang w:val="en-US" w:eastAsia="ar-SA" w:bidi="ar-SA"/>
    </w:rPr>
  </w:style>
  <w:style w:type="paragraph" w:customStyle="1" w:styleId="20">
    <w:name w:val="Абзац списка2"/>
    <w:basedOn w:val="a"/>
    <w:rsid w:val="009527CF"/>
    <w:pPr>
      <w:widowControl w:val="0"/>
      <w:suppressAutoHyphens w:val="0"/>
      <w:ind w:left="720"/>
      <w:jc w:val="both"/>
    </w:pPr>
    <w:rPr>
      <w:rFonts w:eastAsia="Calibri" w:cs="Times New Roman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3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0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84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4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Основной текст_"/>
    <w:basedOn w:val="a0"/>
    <w:link w:val="2"/>
    <w:rsid w:val="00D72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D728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D7287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D72877"/>
    <w:pPr>
      <w:shd w:val="clear" w:color="auto" w:fill="FFFFFF"/>
      <w:suppressAutoHyphens w:val="0"/>
      <w:spacing w:after="300" w:line="317" w:lineRule="exact"/>
      <w:jc w:val="both"/>
    </w:pPr>
    <w:rPr>
      <w:rFonts w:eastAsia="Times New Roman" w:cs="Times New Roman"/>
      <w:kern w:val="0"/>
      <w:sz w:val="25"/>
      <w:szCs w:val="25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DA6F1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DA6F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DA6F1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DA6F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link w:val="ac"/>
    <w:uiPriority w:val="34"/>
    <w:qFormat/>
    <w:rsid w:val="00B0298B"/>
    <w:pPr>
      <w:ind w:left="720"/>
      <w:contextualSpacing/>
    </w:pPr>
    <w:rPr>
      <w:szCs w:val="21"/>
    </w:rPr>
  </w:style>
  <w:style w:type="paragraph" w:styleId="ad">
    <w:name w:val="No Spacing"/>
    <w:qFormat/>
    <w:rsid w:val="00122A36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2"/>
      <w:sz w:val="20"/>
      <w:szCs w:val="24"/>
      <w:lang w:eastAsia="ar-SA"/>
    </w:rPr>
  </w:style>
  <w:style w:type="character" w:customStyle="1" w:styleId="ac">
    <w:name w:val="Абзац списка Знак"/>
    <w:link w:val="ab"/>
    <w:uiPriority w:val="34"/>
    <w:rsid w:val="005048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504866"/>
  </w:style>
  <w:style w:type="paragraph" w:styleId="ae">
    <w:name w:val="Body Text"/>
    <w:basedOn w:val="a"/>
    <w:link w:val="af"/>
    <w:rsid w:val="00504866"/>
    <w:pPr>
      <w:widowControl w:val="0"/>
      <w:spacing w:after="120"/>
    </w:pPr>
    <w:rPr>
      <w:rFonts w:eastAsia="Albany AMT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504866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styleId="af0">
    <w:name w:val="footnote reference"/>
    <w:rsid w:val="00B21F02"/>
    <w:rPr>
      <w:vertAlign w:val="superscript"/>
    </w:rPr>
  </w:style>
  <w:style w:type="paragraph" w:styleId="af1">
    <w:name w:val="Normal (Web)"/>
    <w:rsid w:val="0081410E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EB37C8"/>
    <w:pPr>
      <w:widowControl w:val="0"/>
      <w:suppressAutoHyphens w:val="0"/>
      <w:ind w:left="720"/>
      <w:jc w:val="both"/>
    </w:pPr>
    <w:rPr>
      <w:rFonts w:eastAsia="Calibri" w:cs="Times New Roman"/>
      <w:sz w:val="20"/>
      <w:szCs w:val="20"/>
      <w:lang w:val="en-US" w:eastAsia="ar-SA" w:bidi="ar-SA"/>
    </w:rPr>
  </w:style>
  <w:style w:type="paragraph" w:customStyle="1" w:styleId="20">
    <w:name w:val="Абзац списка2"/>
    <w:basedOn w:val="a"/>
    <w:rsid w:val="009527CF"/>
    <w:pPr>
      <w:widowControl w:val="0"/>
      <w:suppressAutoHyphens w:val="0"/>
      <w:ind w:left="720"/>
      <w:jc w:val="both"/>
    </w:pPr>
    <w:rPr>
      <w:rFonts w:eastAsia="Calibri" w:cs="Times New Roman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/epz/order/notice/printForm/view.html?printFormId=521402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organization/view/info.html?organizationCode=0211100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pop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@ro16.fs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Гатин Гадель</dc:creator>
  <cp:lastModifiedBy>Сафина Оксана</cp:lastModifiedBy>
  <cp:revision>20</cp:revision>
  <cp:lastPrinted>2017-11-13T15:13:00Z</cp:lastPrinted>
  <dcterms:created xsi:type="dcterms:W3CDTF">2017-09-25T17:29:00Z</dcterms:created>
  <dcterms:modified xsi:type="dcterms:W3CDTF">2017-11-13T15:13:00Z</dcterms:modified>
</cp:coreProperties>
</file>