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Заказчик: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Федеральное казенное учреждение «Федеральное управление автомобильных дорог «Центральная Россия» Федерального дорожного агентства»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 xml:space="preserve">Дзержинского ул., д. 11а, 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г. Жуковский, Московская обл., 140180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torgi@centrdor.ru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Оператор электронной площадки: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ЭТП НЭП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Тестовская ул., д. 10, этаж 13,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Москва, 123317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 xml:space="preserve">auditors@etpz.ru  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Заявитель: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ООО «Транспортная компания Руслан-1»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Кржижановского д.5, корп. 2,</w:t>
      </w:r>
    </w:p>
    <w:p w:rsidR="003C79A9" w:rsidRPr="003C79A9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Москва, 117292</w:t>
      </w:r>
    </w:p>
    <w:p w:rsidR="00C65A10" w:rsidRPr="0038405A" w:rsidRDefault="003C79A9" w:rsidP="003C79A9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3C79A9">
        <w:rPr>
          <w:bCs/>
          <w:color w:val="auto"/>
          <w:sz w:val="28"/>
          <w:szCs w:val="28"/>
        </w:rPr>
        <w:t>info-ruslan-1@mail.ru</w:t>
      </w:r>
      <w:r w:rsidR="00E766EC" w:rsidRPr="00E766EC">
        <w:rPr>
          <w:bCs/>
          <w:color w:val="auto"/>
          <w:sz w:val="28"/>
          <w:szCs w:val="28"/>
        </w:rPr>
        <w:t xml:space="preserve"> </w:t>
      </w:r>
    </w:p>
    <w:p w:rsidR="00572F70" w:rsidRPr="0038405A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38405A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38405A">
        <w:rPr>
          <w:sz w:val="28"/>
          <w:szCs w:val="28"/>
        </w:rPr>
        <w:t>РЕШЕНИЕ</w:t>
      </w:r>
    </w:p>
    <w:p w:rsidR="0096131A" w:rsidRPr="0038405A" w:rsidRDefault="00D67EEC" w:rsidP="003C79A9">
      <w:pPr>
        <w:spacing w:before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делам</w:t>
      </w:r>
      <w:r w:rsidR="00071804" w:rsidRPr="0038405A">
        <w:rPr>
          <w:sz w:val="28"/>
          <w:szCs w:val="28"/>
        </w:rPr>
        <w:t xml:space="preserve"> </w:t>
      </w:r>
      <w:r w:rsidR="003C79A9">
        <w:rPr>
          <w:sz w:val="28"/>
          <w:szCs w:val="28"/>
        </w:rPr>
        <w:t xml:space="preserve">№ 07-24-19109эп/17, </w:t>
      </w:r>
      <w:r w:rsidR="003C79A9" w:rsidRPr="003C79A9">
        <w:rPr>
          <w:sz w:val="28"/>
          <w:szCs w:val="28"/>
        </w:rPr>
        <w:t>№ 07-24-19110эп/17</w:t>
      </w:r>
      <w:r w:rsidR="0096131A" w:rsidRPr="0038405A">
        <w:rPr>
          <w:sz w:val="28"/>
          <w:szCs w:val="28"/>
        </w:rPr>
        <w:t xml:space="preserve"> о нарушении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законодательства Российской Федерации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о контрактной системе в сфере закупок</w:t>
      </w:r>
    </w:p>
    <w:p w:rsidR="003B1C4C" w:rsidRPr="0038405A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8405A" w:rsidTr="00CD1729">
        <w:tc>
          <w:tcPr>
            <w:tcW w:w="4842" w:type="dxa"/>
            <w:hideMark/>
          </w:tcPr>
          <w:p w:rsidR="0096131A" w:rsidRPr="0038405A" w:rsidRDefault="003C79A9" w:rsidP="003C79A9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966FD2" w:rsidRPr="003840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</w:t>
            </w:r>
            <w:r w:rsidR="00071804" w:rsidRPr="0038405A">
              <w:rPr>
                <w:sz w:val="28"/>
                <w:szCs w:val="28"/>
              </w:rPr>
              <w:t>.201</w:t>
            </w:r>
            <w:r w:rsidR="00C147E1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38405A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38405A">
              <w:rPr>
                <w:sz w:val="28"/>
                <w:szCs w:val="28"/>
              </w:rPr>
              <w:t xml:space="preserve">       </w:t>
            </w:r>
            <w:r w:rsidR="0038405A">
              <w:rPr>
                <w:sz w:val="28"/>
                <w:szCs w:val="28"/>
              </w:rPr>
              <w:t xml:space="preserve">                              </w:t>
            </w:r>
            <w:r w:rsidRPr="0038405A">
              <w:rPr>
                <w:sz w:val="28"/>
                <w:szCs w:val="28"/>
              </w:rPr>
              <w:t xml:space="preserve"> </w:t>
            </w:r>
            <w:r w:rsidR="00D32484">
              <w:rPr>
                <w:sz w:val="28"/>
                <w:szCs w:val="28"/>
              </w:rPr>
              <w:t xml:space="preserve">   </w:t>
            </w:r>
            <w:r w:rsidR="0096131A" w:rsidRPr="0038405A">
              <w:rPr>
                <w:sz w:val="28"/>
                <w:szCs w:val="28"/>
              </w:rPr>
              <w:t>Москва</w:t>
            </w:r>
          </w:p>
        </w:tc>
      </w:tr>
    </w:tbl>
    <w:p w:rsidR="0096131A" w:rsidRPr="0038405A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BB08C3" w:rsidRDefault="0018486B" w:rsidP="009D6F77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9D6F77" w:rsidRDefault="00C44BEA" w:rsidP="00F27B61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рассмотрев жало</w:t>
      </w:r>
      <w:r w:rsidR="00087A0E">
        <w:rPr>
          <w:bCs/>
          <w:sz w:val="28"/>
          <w:szCs w:val="28"/>
        </w:rPr>
        <w:t>бы</w:t>
      </w:r>
      <w:r w:rsidRPr="0038405A">
        <w:rPr>
          <w:bCs/>
          <w:sz w:val="28"/>
          <w:szCs w:val="28"/>
        </w:rPr>
        <w:t xml:space="preserve"> </w:t>
      </w:r>
      <w:r w:rsidR="003C79A9" w:rsidRPr="003C79A9">
        <w:rPr>
          <w:bCs/>
          <w:color w:val="auto"/>
          <w:sz w:val="28"/>
          <w:szCs w:val="28"/>
        </w:rPr>
        <w:t>ООО «Транспортная компания Руслан-1» (далее – Заявитель) на действия (бездействие) Федерального казенного учреждения «Федеральное управление автомобильных дорог «Центральная Россия» Федерального дорожного агентства» (далее – Заказчик) при определении поставщика (подрядчика, исполнителя) путем проведения ЭТП НЭП (далее – Оператор электронной площадки) электронных аукционов на выполнение работ по капитальному ремонту действующей сети автомобильных дорог общего пользования федерального значения Капитальный ремонт автомобильной дороги А-108 "Московское большое кольцо" Дмитров - Сергиев Посад - Орехово-Зуево - Воскресенск - Михнево - Балабаново - Руза - Клин - Дмитров, Ленинградско-Дмитровское шоссе км 12+000 - км 16+000, Московская область (лот 134), Выполнение работ по капитальному ремонту действующей сети автомобильных дорог общего пользования федерального значения Капитальный ремонт автомобильной дороги А-108 "Московское большое кольцо" Дмитров - Сергиев Посад - Орехово-Зуево - Воскресенск - Михнево - Балабаново - Руза - Клин - Дмитров, Ленинградско-Дмитровское шоссе км 23+000 - км 30+000, Московская область (лот 135) (извещения № 0348100042417000139, № 0348100042417000141</w:t>
      </w:r>
      <w:r w:rsidR="00087A0E" w:rsidRPr="00087A0E">
        <w:rPr>
          <w:bCs/>
          <w:color w:val="auto"/>
          <w:sz w:val="28"/>
          <w:szCs w:val="28"/>
        </w:rPr>
        <w:t xml:space="preserve">, на официальном сайте Единой информационной системы в сфере закупок – </w:t>
      </w:r>
      <w:r w:rsidR="00087A0E" w:rsidRPr="00087A0E">
        <w:rPr>
          <w:bCs/>
          <w:color w:val="auto"/>
          <w:sz w:val="28"/>
          <w:szCs w:val="28"/>
          <w:lang w:val="en-US"/>
        </w:rPr>
        <w:t>www</w:t>
      </w:r>
      <w:r w:rsidR="00087A0E" w:rsidRPr="00087A0E">
        <w:rPr>
          <w:bCs/>
          <w:color w:val="auto"/>
          <w:sz w:val="28"/>
          <w:szCs w:val="28"/>
        </w:rPr>
        <w:t>.zakupki.gov.ru (далее – Официальный сайт)) (далее – Аукционы</w:t>
      </w:r>
      <w:r w:rsidR="0088455E">
        <w:rPr>
          <w:bCs/>
          <w:sz w:val="28"/>
          <w:szCs w:val="28"/>
        </w:rPr>
        <w:t>)</w:t>
      </w:r>
      <w:r w:rsidR="00F93B0E" w:rsidRPr="0038405A">
        <w:rPr>
          <w:bCs/>
          <w:sz w:val="28"/>
          <w:szCs w:val="28"/>
        </w:rPr>
        <w:t xml:space="preserve"> в соответствии с Административным регламентом, утвержденным приказом ФАС России от 19.11.2014 № 727/14,</w:t>
      </w:r>
    </w:p>
    <w:p w:rsidR="001800D8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Pr="0038405A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38405A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РЕШИЛА:</w:t>
      </w:r>
    </w:p>
    <w:p w:rsidR="0096131A" w:rsidRPr="0038405A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3C79A9" w:rsidRPr="003C79A9" w:rsidRDefault="00087A0E" w:rsidP="00D93A4D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Признать жалобы</w:t>
      </w:r>
      <w:r w:rsidR="00877EBC" w:rsidRPr="00E04809">
        <w:rPr>
          <w:bCs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ООО </w:t>
      </w:r>
      <w:r w:rsidR="005F56BB" w:rsidRPr="005F56BB">
        <w:rPr>
          <w:bCs/>
          <w:color w:val="auto"/>
          <w:sz w:val="28"/>
          <w:szCs w:val="28"/>
        </w:rPr>
        <w:t>«</w:t>
      </w:r>
      <w:r w:rsidR="003C79A9" w:rsidRPr="003C79A9">
        <w:rPr>
          <w:bCs/>
          <w:color w:val="auto"/>
          <w:sz w:val="28"/>
          <w:szCs w:val="28"/>
        </w:rPr>
        <w:t>Транспортная компания Руслан-1</w:t>
      </w:r>
      <w:r w:rsidR="005F56BB" w:rsidRPr="005F56BB">
        <w:rPr>
          <w:bCs/>
          <w:color w:val="auto"/>
          <w:sz w:val="28"/>
          <w:szCs w:val="28"/>
        </w:rPr>
        <w:t>»</w:t>
      </w:r>
      <w:r w:rsidR="00D93A4D">
        <w:rPr>
          <w:bCs/>
          <w:color w:val="auto"/>
          <w:sz w:val="28"/>
          <w:szCs w:val="28"/>
        </w:rPr>
        <w:t xml:space="preserve"> </w:t>
      </w:r>
    </w:p>
    <w:p w:rsidR="006256CF" w:rsidRPr="003C79A9" w:rsidRDefault="00087A0E" w:rsidP="003C79A9">
      <w:pPr>
        <w:widowControl/>
        <w:autoSpaceDE/>
        <w:autoSpaceDN/>
        <w:adjustRightInd/>
        <w:spacing w:before="0"/>
        <w:ind w:firstLine="0"/>
        <w:jc w:val="both"/>
        <w:rPr>
          <w:bCs/>
          <w:sz w:val="28"/>
          <w:szCs w:val="28"/>
        </w:rPr>
      </w:pPr>
      <w:r w:rsidRPr="003C79A9">
        <w:rPr>
          <w:bCs/>
          <w:sz w:val="28"/>
          <w:szCs w:val="28"/>
        </w:rPr>
        <w:t>необоснованными</w:t>
      </w:r>
      <w:r w:rsidR="00AB52C3" w:rsidRPr="003C79A9">
        <w:rPr>
          <w:bCs/>
          <w:sz w:val="28"/>
          <w:szCs w:val="28"/>
        </w:rPr>
        <w:t>.</w:t>
      </w:r>
    </w:p>
    <w:p w:rsidR="008971B9" w:rsidRPr="00931C4F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color w:val="auto"/>
          <w:sz w:val="28"/>
          <w:szCs w:val="28"/>
        </w:rPr>
        <w:t>2</w:t>
      </w:r>
      <w:r w:rsidR="00931C4F">
        <w:rPr>
          <w:bCs/>
          <w:color w:val="auto"/>
          <w:sz w:val="28"/>
          <w:szCs w:val="28"/>
        </w:rPr>
        <w:t xml:space="preserve">. </w:t>
      </w:r>
      <w:r w:rsidR="00AB52C3" w:rsidRPr="00931C4F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</w:t>
      </w:r>
      <w:bookmarkStart w:id="0" w:name="_GoBack"/>
      <w:bookmarkEnd w:id="0"/>
      <w:r w:rsidR="00AB52C3" w:rsidRPr="00931C4F">
        <w:rPr>
          <w:bCs/>
          <w:color w:val="auto"/>
          <w:sz w:val="28"/>
          <w:szCs w:val="28"/>
        </w:rPr>
        <w:t>нтракта, установленное Управлением на основании части 7 статьи 106 Закона о контрактной системе, отменить.</w:t>
      </w:r>
    </w:p>
    <w:p w:rsidR="00405411" w:rsidRPr="0038405A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38405A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38405A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38405A">
        <w:rPr>
          <w:color w:val="auto"/>
          <w:sz w:val="28"/>
          <w:szCs w:val="28"/>
        </w:rPr>
        <w:t>бном порядке</w:t>
      </w:r>
      <w:r w:rsidRPr="0038405A">
        <w:rPr>
          <w:color w:val="auto"/>
          <w:sz w:val="28"/>
          <w:szCs w:val="28"/>
        </w:rPr>
        <w:t xml:space="preserve"> в течение трех месяцев</w:t>
      </w:r>
      <w:r w:rsidR="002037F3" w:rsidRPr="0038405A">
        <w:rPr>
          <w:color w:val="auto"/>
          <w:sz w:val="28"/>
          <w:szCs w:val="28"/>
        </w:rPr>
        <w:t xml:space="preserve"> </w:t>
      </w:r>
      <w:r w:rsidR="002037F3" w:rsidRPr="0038405A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p w:rsidR="00FF27C0" w:rsidRPr="000D3B4C" w:rsidRDefault="00FF27C0" w:rsidP="00530406">
      <w:pPr>
        <w:spacing w:before="0"/>
        <w:ind w:firstLine="0"/>
        <w:rPr>
          <w:color w:val="auto"/>
          <w:sz w:val="16"/>
          <w:szCs w:val="16"/>
        </w:rPr>
      </w:pPr>
    </w:p>
    <w:sectPr w:rsidR="00FF27C0" w:rsidRPr="000D3B4C" w:rsidSect="004054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EEC" w:rsidRDefault="00D67EEC" w:rsidP="00F963A7">
      <w:pPr>
        <w:spacing w:before="0"/>
      </w:pPr>
      <w:r>
        <w:separator/>
      </w:r>
    </w:p>
  </w:endnote>
  <w:endnote w:type="continuationSeparator" w:id="0">
    <w:p w:rsidR="00D67EEC" w:rsidRDefault="00D67EE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EEC" w:rsidRDefault="00D67EEC" w:rsidP="00F963A7">
      <w:pPr>
        <w:spacing w:before="0"/>
      </w:pPr>
      <w:r>
        <w:separator/>
      </w:r>
    </w:p>
  </w:footnote>
  <w:footnote w:type="continuationSeparator" w:id="0">
    <w:p w:rsidR="00D67EEC" w:rsidRDefault="00D67EE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67EEC" w:rsidRPr="00405411" w:rsidRDefault="00D67EEC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3C79A9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D67EEC" w:rsidRDefault="00D67E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 w15:restartNumberingAfterBreak="0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85213"/>
    <w:rsid w:val="00087A0E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34B02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6D1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3C79A9"/>
    <w:rsid w:val="00405411"/>
    <w:rsid w:val="0040756E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5F56BB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3CAC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8455E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52CE0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4CB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67EEC"/>
    <w:rsid w:val="00D70615"/>
    <w:rsid w:val="00D760E9"/>
    <w:rsid w:val="00D80A07"/>
    <w:rsid w:val="00D818C8"/>
    <w:rsid w:val="00D818E7"/>
    <w:rsid w:val="00D924FD"/>
    <w:rsid w:val="00D93A4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27B61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2EC9AA-3BFB-4DE2-BFE9-099689DB9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Штефуца Андрей Андреевич</cp:lastModifiedBy>
  <cp:revision>2</cp:revision>
  <cp:lastPrinted>2017-02-08T07:25:00Z</cp:lastPrinted>
  <dcterms:created xsi:type="dcterms:W3CDTF">2017-11-08T19:00:00Z</dcterms:created>
  <dcterms:modified xsi:type="dcterms:W3CDTF">2017-11-08T19:00:00Z</dcterms:modified>
</cp:coreProperties>
</file>