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6346" w:rsidRPr="009F5AF1" w:rsidRDefault="00CD6346" w:rsidP="002A7362">
      <w:pPr>
        <w:snapToGrid w:val="0"/>
        <w:jc w:val="both"/>
        <w:rPr>
          <w:noProof/>
          <w:color w:val="000000"/>
          <w:sz w:val="24"/>
          <w:szCs w:val="24"/>
        </w:rPr>
      </w:pPr>
      <w:r>
        <w:rPr>
          <w:noProof/>
        </w:rPr>
        <w:pict>
          <v:rect id="Прямоугольник 2" o:spid="_x0000_s1026" style="position:absolute;left:0;text-align:left;margin-left:-26.85pt;margin-top:-12.45pt;width:257.15pt;height:232.2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" o:allowincell="f" strokecolor="white" strokeweight="0">
            <v:textbox style="mso-next-textbox:#Прямоугольник 2">
              <w:txbxContent>
                <w:p w:rsidR="00CD6346" w:rsidRPr="00E31694" w:rsidRDefault="00CD6346" w:rsidP="00E31694">
                  <w:pPr>
                    <w:pStyle w:val="BodyText3"/>
                    <w:rPr>
                      <w:b/>
                      <w:spacing w:val="-8"/>
                      <w:sz w:val="18"/>
                    </w:rPr>
                  </w:pPr>
                  <w:r w:rsidRPr="001C401B">
                    <w:rPr>
                      <w:rFonts w:ascii="Calibri" w:hAnsi="Calibri" w:cs="Calibri"/>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6.25pt;height:63pt;visibility:visible">
                        <v:imagedata r:id="rId5" o:title=""/>
                      </v:shape>
                    </w:pict>
                  </w:r>
                </w:p>
                <w:p w:rsidR="00CD6346" w:rsidRPr="00E31694" w:rsidRDefault="00CD6346" w:rsidP="00E31694">
                  <w:pPr>
                    <w:pStyle w:val="BodyText3"/>
                    <w:rPr>
                      <w:b/>
                      <w:spacing w:val="-8"/>
                      <w:sz w:val="18"/>
                    </w:rPr>
                  </w:pPr>
                </w:p>
                <w:p w:rsidR="00CD6346" w:rsidRDefault="00CD6346" w:rsidP="00E31694">
                  <w:pPr>
                    <w:pStyle w:val="BodyText"/>
                    <w:rPr>
                      <w:rFonts w:ascii="Times New Roman" w:hAnsi="Times New Roman"/>
                      <w:sz w:val="22"/>
                    </w:rPr>
                  </w:pPr>
                  <w:r>
                    <w:rPr>
                      <w:rFonts w:ascii="Times New Roman" w:hAnsi="Times New Roman"/>
                      <w:sz w:val="22"/>
                    </w:rPr>
                    <w:t>ФЕДЕРАЛЬНАЯ</w:t>
                  </w:r>
                  <w:r>
                    <w:rPr>
                      <w:rFonts w:ascii="Times New Roman" w:hAnsi="Times New Roman"/>
                      <w:sz w:val="22"/>
                    </w:rPr>
                    <w:br/>
                    <w:t>АНТИМОНОПОЛЬНАЯ СЛУЖБА</w:t>
                  </w:r>
                </w:p>
                <w:p w:rsidR="00CD6346" w:rsidRDefault="00CD6346" w:rsidP="00E31694">
                  <w:pPr>
                    <w:jc w:val="center"/>
                    <w:rPr>
                      <w:b/>
                      <w:sz w:val="12"/>
                    </w:rPr>
                  </w:pPr>
                </w:p>
                <w:p w:rsidR="00CD6346" w:rsidRDefault="00CD6346" w:rsidP="00E31694">
                  <w:pPr>
                    <w:jc w:val="center"/>
                    <w:rPr>
                      <w:b/>
                      <w:sz w:val="26"/>
                    </w:rPr>
                  </w:pPr>
                  <w:r>
                    <w:rPr>
                      <w:b/>
                      <w:sz w:val="26"/>
                    </w:rPr>
                    <w:t>УПРАВЛЕНИЕ</w:t>
                  </w:r>
                </w:p>
                <w:p w:rsidR="00CD6346" w:rsidRDefault="00CD6346" w:rsidP="00E31694">
                  <w:pPr>
                    <w:jc w:val="center"/>
                    <w:rPr>
                      <w:b/>
                      <w:sz w:val="26"/>
                    </w:rPr>
                  </w:pPr>
                  <w:r>
                    <w:rPr>
                      <w:b/>
                      <w:sz w:val="26"/>
                    </w:rPr>
                    <w:t xml:space="preserve">Федеральной антимонопольной службы </w:t>
                  </w:r>
                </w:p>
                <w:p w:rsidR="00CD6346" w:rsidRDefault="00CD6346" w:rsidP="00E31694">
                  <w:pPr>
                    <w:jc w:val="center"/>
                    <w:rPr>
                      <w:b/>
                      <w:sz w:val="24"/>
                    </w:rPr>
                  </w:pPr>
                  <w:r>
                    <w:rPr>
                      <w:b/>
                      <w:sz w:val="26"/>
                    </w:rPr>
                    <w:t>по Свердловской области</w:t>
                  </w:r>
                </w:p>
                <w:p w:rsidR="00CD6346" w:rsidRDefault="00CD6346" w:rsidP="00E31694">
                  <w:pPr>
                    <w:jc w:val="center"/>
                    <w:rPr>
                      <w:b/>
                      <w:sz w:val="16"/>
                    </w:rPr>
                  </w:pPr>
                </w:p>
                <w:p w:rsidR="00CD6346" w:rsidRDefault="00CD6346" w:rsidP="00E31694">
                  <w:pPr>
                    <w:jc w:val="center"/>
                    <w:rPr>
                      <w:sz w:val="18"/>
                    </w:rPr>
                  </w:pPr>
                  <w:r>
                    <w:rPr>
                      <w:sz w:val="18"/>
                    </w:rPr>
                    <w:t xml:space="preserve">ул. Московская, </w:t>
                  </w:r>
                  <w:smartTag w:uri="urn:schemas-microsoft-com:office:smarttags" w:element="metricconverter">
                    <w:smartTagPr>
                      <w:attr w:name="ProductID" w:val="11, г"/>
                    </w:smartTagPr>
                    <w:r>
                      <w:rPr>
                        <w:sz w:val="18"/>
                      </w:rPr>
                      <w:t>11, г</w:t>
                    </w:r>
                  </w:smartTag>
                  <w:r>
                    <w:rPr>
                      <w:sz w:val="18"/>
                    </w:rPr>
                    <w:t>. Екатеринбург, 620014</w:t>
                  </w:r>
                </w:p>
                <w:p w:rsidR="00CD6346" w:rsidRDefault="00CD6346" w:rsidP="00E31694">
                  <w:pPr>
                    <w:jc w:val="center"/>
                    <w:rPr>
                      <w:sz w:val="18"/>
                    </w:rPr>
                  </w:pPr>
                  <w:r>
                    <w:rPr>
                      <w:sz w:val="18"/>
                    </w:rPr>
                    <w:t>тел. (343) 377-00-83, факс (343) 377-00-84</w:t>
                  </w:r>
                </w:p>
                <w:p w:rsidR="00CD6346" w:rsidRPr="00CE2779" w:rsidRDefault="00CD6346" w:rsidP="00E31694">
                  <w:pPr>
                    <w:jc w:val="center"/>
                    <w:rPr>
                      <w:sz w:val="18"/>
                    </w:rPr>
                  </w:pPr>
                  <w:r>
                    <w:rPr>
                      <w:sz w:val="18"/>
                      <w:lang w:val="en-US"/>
                    </w:rPr>
                    <w:t>e</w:t>
                  </w:r>
                  <w:r w:rsidRPr="00CE2779">
                    <w:rPr>
                      <w:sz w:val="18"/>
                    </w:rPr>
                    <w:t>-</w:t>
                  </w:r>
                  <w:r>
                    <w:rPr>
                      <w:sz w:val="18"/>
                      <w:lang w:val="en-US"/>
                    </w:rPr>
                    <w:t>mail</w:t>
                  </w:r>
                  <w:r w:rsidRPr="00CE2779">
                    <w:rPr>
                      <w:sz w:val="18"/>
                    </w:rPr>
                    <w:t xml:space="preserve">: </w:t>
                  </w:r>
                  <w:hyperlink r:id="rId6" w:history="1">
                    <w:r>
                      <w:rPr>
                        <w:rStyle w:val="Hyperlink"/>
                        <w:lang w:val="en-US"/>
                      </w:rPr>
                      <w:t>to</w:t>
                    </w:r>
                    <w:r w:rsidRPr="00CE2779">
                      <w:rPr>
                        <w:rStyle w:val="Hyperlink"/>
                      </w:rPr>
                      <w:t>66@</w:t>
                    </w:r>
                    <w:r>
                      <w:rPr>
                        <w:rStyle w:val="Hyperlink"/>
                        <w:lang w:val="en-US"/>
                      </w:rPr>
                      <w:t>fas</w:t>
                    </w:r>
                    <w:r w:rsidRPr="00CE2779">
                      <w:rPr>
                        <w:rStyle w:val="Hyperlink"/>
                      </w:rPr>
                      <w:t>.</w:t>
                    </w:r>
                    <w:r>
                      <w:rPr>
                        <w:rStyle w:val="Hyperlink"/>
                        <w:lang w:val="en-US"/>
                      </w:rPr>
                      <w:t>gov</w:t>
                    </w:r>
                    <w:r w:rsidRPr="00CE2779">
                      <w:rPr>
                        <w:rStyle w:val="Hyperlink"/>
                      </w:rPr>
                      <w:t>.</w:t>
                    </w:r>
                    <w:r>
                      <w:rPr>
                        <w:rStyle w:val="Hyperlink"/>
                        <w:lang w:val="en-US"/>
                      </w:rPr>
                      <w:t>ru</w:t>
                    </w:r>
                  </w:hyperlink>
                </w:p>
                <w:p w:rsidR="00CD6346" w:rsidRPr="00CE2779" w:rsidRDefault="00CD6346" w:rsidP="00E31694">
                  <w:pPr>
                    <w:jc w:val="center"/>
                    <w:rPr>
                      <w:sz w:val="18"/>
                    </w:rPr>
                  </w:pPr>
                </w:p>
                <w:p w:rsidR="00CD6346" w:rsidRDefault="00CD6346" w:rsidP="00E31694">
                  <w:pPr>
                    <w:jc w:val="center"/>
                    <w:rPr>
                      <w:sz w:val="22"/>
                    </w:rPr>
                  </w:pPr>
                  <w:r>
                    <w:rPr>
                      <w:sz w:val="22"/>
                    </w:rPr>
                    <w:t>_</w:t>
                  </w:r>
                  <w:r>
                    <w:rPr>
                      <w:sz w:val="22"/>
                      <w:u w:val="single"/>
                    </w:rPr>
                    <w:t>____________</w:t>
                  </w:r>
                  <w:r>
                    <w:rPr>
                      <w:sz w:val="22"/>
                    </w:rPr>
                    <w:t>_  №  ____</w:t>
                  </w:r>
                  <w:r>
                    <w:rPr>
                      <w:sz w:val="22"/>
                      <w:u w:val="single"/>
                    </w:rPr>
                    <w:t>______</w:t>
                  </w:r>
                  <w:r>
                    <w:rPr>
                      <w:sz w:val="22"/>
                    </w:rPr>
                    <w:t>__</w:t>
                  </w:r>
                </w:p>
                <w:p w:rsidR="00CD6346" w:rsidRDefault="00CD6346" w:rsidP="00E31694">
                  <w:pPr>
                    <w:rPr>
                      <w:sz w:val="22"/>
                    </w:rPr>
                  </w:pPr>
                  <w:r>
                    <w:rPr>
                      <w:sz w:val="22"/>
                    </w:rPr>
                    <w:t xml:space="preserve">                   На  №              от     </w:t>
                  </w:r>
                </w:p>
              </w:txbxContent>
            </v:textbox>
            <w10:wrap type="square" side="right"/>
          </v:rect>
        </w:pict>
      </w:r>
    </w:p>
    <w:p w:rsidR="00CD6346" w:rsidRDefault="00CD6346" w:rsidP="00083A8F">
      <w:pPr>
        <w:snapToGrid w:val="0"/>
        <w:jc w:val="both"/>
        <w:rPr>
          <w:noProof/>
          <w:color w:val="000000"/>
          <w:sz w:val="24"/>
          <w:szCs w:val="24"/>
        </w:rPr>
      </w:pPr>
    </w:p>
    <w:p w:rsidR="00CD6346" w:rsidRDefault="00CD6346" w:rsidP="00083A8F">
      <w:pPr>
        <w:snapToGrid w:val="0"/>
        <w:jc w:val="both"/>
        <w:rPr>
          <w:noProof/>
          <w:color w:val="000000"/>
          <w:sz w:val="24"/>
          <w:szCs w:val="24"/>
        </w:rPr>
      </w:pPr>
    </w:p>
    <w:p w:rsidR="00CD6346" w:rsidRDefault="00CD6346" w:rsidP="00A0122B">
      <w:pPr>
        <w:pStyle w:val="PlainText"/>
        <w:rPr>
          <w:rFonts w:ascii="Times New Roman" w:hAnsi="Times New Roman"/>
          <w:noProof/>
          <w:color w:val="000000"/>
          <w:sz w:val="24"/>
          <w:szCs w:val="24"/>
        </w:rPr>
      </w:pPr>
    </w:p>
    <w:p w:rsidR="00CD6346" w:rsidRDefault="00CD6346" w:rsidP="00A0122B">
      <w:pPr>
        <w:pStyle w:val="PlainText"/>
        <w:rPr>
          <w:rFonts w:ascii="Times New Roman" w:hAnsi="Times New Roman"/>
          <w:noProof/>
          <w:color w:val="000000"/>
          <w:sz w:val="24"/>
          <w:szCs w:val="24"/>
        </w:rPr>
      </w:pPr>
    </w:p>
    <w:p w:rsidR="00CD6346" w:rsidRPr="00037247" w:rsidRDefault="00CD6346" w:rsidP="00037247">
      <w:pPr>
        <w:snapToGrid w:val="0"/>
        <w:rPr>
          <w:sz w:val="24"/>
          <w:szCs w:val="24"/>
        </w:rPr>
      </w:pPr>
      <w:r w:rsidRPr="000D0F42">
        <w:rPr>
          <w:sz w:val="24"/>
          <w:szCs w:val="24"/>
        </w:rPr>
        <w:t xml:space="preserve">Администрация муниципального </w:t>
      </w:r>
      <w:r w:rsidRPr="00037247">
        <w:rPr>
          <w:sz w:val="24"/>
          <w:szCs w:val="24"/>
        </w:rPr>
        <w:t xml:space="preserve">образования рабочий поселок Атиг </w:t>
      </w:r>
    </w:p>
    <w:p w:rsidR="00CD6346" w:rsidRPr="00037247" w:rsidRDefault="00CD6346" w:rsidP="00037247">
      <w:pPr>
        <w:pStyle w:val="ConsPlusCell"/>
        <w:rPr>
          <w:rFonts w:ascii="Times New Roman" w:hAnsi="Times New Roman" w:cs="Times New Roman"/>
          <w:sz w:val="24"/>
          <w:szCs w:val="24"/>
        </w:rPr>
      </w:pPr>
      <w:r w:rsidRPr="00037247">
        <w:rPr>
          <w:rFonts w:ascii="Times New Roman" w:hAnsi="Times New Roman" w:cs="Times New Roman"/>
          <w:sz w:val="24"/>
          <w:szCs w:val="24"/>
        </w:rPr>
        <w:t>623075, Свердловская область, Нижнесергинский район, р.п. Атиг, ул. Заводская, д. 8</w:t>
      </w:r>
    </w:p>
    <w:p w:rsidR="00CD6346" w:rsidRPr="00037247" w:rsidRDefault="00CD6346" w:rsidP="00CE2779">
      <w:pPr>
        <w:pStyle w:val="Date"/>
        <w:suppressLineNumbers/>
        <w:tabs>
          <w:tab w:val="left" w:pos="252"/>
        </w:tabs>
        <w:suppressAutoHyphens/>
        <w:spacing w:after="0"/>
        <w:rPr>
          <w:rFonts w:ascii="Times New Roman" w:hAnsi="Times New Roman"/>
          <w:noProof/>
          <w:szCs w:val="24"/>
        </w:rPr>
      </w:pPr>
    </w:p>
    <w:p w:rsidR="00CD6346" w:rsidRPr="00966515" w:rsidRDefault="00CD6346" w:rsidP="000140CE">
      <w:pPr>
        <w:tabs>
          <w:tab w:val="left" w:pos="4678"/>
        </w:tabs>
        <w:ind w:left="5103"/>
        <w:rPr>
          <w:sz w:val="24"/>
          <w:szCs w:val="24"/>
        </w:rPr>
      </w:pPr>
      <w:r>
        <w:rPr>
          <w:sz w:val="24"/>
          <w:szCs w:val="24"/>
        </w:rPr>
        <w:t>ИП Черняк Георгий Евгеньевич</w:t>
      </w:r>
    </w:p>
    <w:p w:rsidR="00CD6346" w:rsidRPr="002B0B75" w:rsidRDefault="00CD6346" w:rsidP="000140CE">
      <w:pPr>
        <w:rPr>
          <w:sz w:val="24"/>
          <w:szCs w:val="24"/>
        </w:rPr>
      </w:pPr>
      <w:r>
        <w:rPr>
          <w:sz w:val="24"/>
          <w:szCs w:val="24"/>
        </w:rPr>
        <w:t>658370, Алтайский край, Шипуновский район, с. Белоглазово, ул. Школьная 55-2</w:t>
      </w:r>
    </w:p>
    <w:p w:rsidR="00CD6346" w:rsidRDefault="00CD6346" w:rsidP="00083A8F">
      <w:pPr>
        <w:pStyle w:val="PlainText"/>
        <w:rPr>
          <w:rFonts w:ascii="Times New Roman" w:hAnsi="Times New Roman"/>
          <w:sz w:val="26"/>
          <w:szCs w:val="26"/>
        </w:rPr>
      </w:pPr>
    </w:p>
    <w:p w:rsidR="00CD6346" w:rsidRDefault="00CD6346" w:rsidP="00083A8F">
      <w:pPr>
        <w:pStyle w:val="PlainText"/>
        <w:rPr>
          <w:rFonts w:ascii="Times New Roman" w:hAnsi="Times New Roman"/>
          <w:sz w:val="26"/>
          <w:szCs w:val="26"/>
        </w:rPr>
      </w:pPr>
    </w:p>
    <w:p w:rsidR="00CD6346" w:rsidRDefault="00CD6346" w:rsidP="00083A8F">
      <w:pPr>
        <w:pStyle w:val="PlainText"/>
        <w:rPr>
          <w:rFonts w:ascii="Times New Roman" w:hAnsi="Times New Roman"/>
          <w:sz w:val="26"/>
          <w:szCs w:val="26"/>
        </w:rPr>
      </w:pPr>
    </w:p>
    <w:p w:rsidR="00CD6346" w:rsidRPr="00E31694" w:rsidRDefault="00CD6346" w:rsidP="00083A8F">
      <w:pPr>
        <w:pStyle w:val="PlainText"/>
        <w:rPr>
          <w:rFonts w:ascii="Times New Roman" w:hAnsi="Times New Roman"/>
          <w:sz w:val="26"/>
          <w:szCs w:val="26"/>
        </w:rPr>
      </w:pPr>
    </w:p>
    <w:p w:rsidR="00CD6346" w:rsidRDefault="00CD6346" w:rsidP="00E31694">
      <w:pPr>
        <w:pStyle w:val="PlainText"/>
        <w:jc w:val="center"/>
        <w:rPr>
          <w:rFonts w:ascii="Times New Roman" w:hAnsi="Times New Roman"/>
          <w:sz w:val="26"/>
          <w:szCs w:val="26"/>
        </w:rPr>
      </w:pPr>
      <w:r>
        <w:rPr>
          <w:rFonts w:ascii="Times New Roman" w:hAnsi="Times New Roman"/>
          <w:sz w:val="26"/>
          <w:szCs w:val="26"/>
        </w:rPr>
        <w:t>РЕШЕНИЕ</w:t>
      </w:r>
    </w:p>
    <w:p w:rsidR="00CD6346" w:rsidRPr="003B7F63" w:rsidRDefault="00CD6346" w:rsidP="003B7F63">
      <w:pPr>
        <w:pStyle w:val="PlainText"/>
        <w:jc w:val="center"/>
        <w:rPr>
          <w:rFonts w:ascii="Times New Roman" w:hAnsi="Times New Roman"/>
          <w:sz w:val="24"/>
          <w:szCs w:val="24"/>
        </w:rPr>
      </w:pPr>
      <w:r>
        <w:rPr>
          <w:rFonts w:ascii="Times New Roman" w:hAnsi="Times New Roman"/>
          <w:sz w:val="26"/>
          <w:szCs w:val="26"/>
        </w:rPr>
        <w:t xml:space="preserve">по жалобе  </w:t>
      </w:r>
      <w:r>
        <w:rPr>
          <w:rFonts w:ascii="Times New Roman" w:hAnsi="Times New Roman"/>
          <w:sz w:val="24"/>
          <w:szCs w:val="24"/>
        </w:rPr>
        <w:t>№ 1661-З</w:t>
      </w:r>
    </w:p>
    <w:p w:rsidR="00CD6346" w:rsidRDefault="00CD6346" w:rsidP="00E31694">
      <w:pPr>
        <w:pStyle w:val="PlainText"/>
        <w:jc w:val="center"/>
        <w:rPr>
          <w:rFonts w:ascii="Times New Roman" w:hAnsi="Times New Roman"/>
          <w:b/>
          <w:sz w:val="24"/>
          <w:szCs w:val="24"/>
        </w:rPr>
      </w:pPr>
      <w:r>
        <w:rPr>
          <w:rFonts w:ascii="Times New Roman" w:hAnsi="Times New Roman"/>
          <w:b/>
          <w:sz w:val="24"/>
          <w:szCs w:val="24"/>
        </w:rPr>
        <w:t xml:space="preserve">   </w:t>
      </w:r>
    </w:p>
    <w:p w:rsidR="00CD6346" w:rsidRDefault="00CD6346" w:rsidP="00E31694">
      <w:pPr>
        <w:pStyle w:val="PlainText"/>
        <w:ind w:firstLine="709"/>
        <w:jc w:val="both"/>
        <w:rPr>
          <w:rFonts w:ascii="Times New Roman" w:hAnsi="Times New Roman"/>
          <w:sz w:val="24"/>
          <w:szCs w:val="24"/>
        </w:rPr>
      </w:pPr>
      <w:r>
        <w:rPr>
          <w:rFonts w:ascii="Times New Roman" w:hAnsi="Times New Roman"/>
          <w:sz w:val="24"/>
          <w:szCs w:val="24"/>
        </w:rPr>
        <w:t>г. Екатеринбург</w:t>
      </w:r>
      <w:r>
        <w:rPr>
          <w:rFonts w:ascii="Times New Roman" w:hAnsi="Times New Roman"/>
          <w:sz w:val="24"/>
          <w:szCs w:val="24"/>
        </w:rPr>
        <w:tab/>
        <w:t xml:space="preserve">                                                                                       02.11.2017 г. </w:t>
      </w:r>
    </w:p>
    <w:p w:rsidR="00CD6346" w:rsidRPr="003B7F63" w:rsidRDefault="00CD6346" w:rsidP="003B7F63">
      <w:pPr>
        <w:pStyle w:val="PlainText"/>
        <w:ind w:firstLine="709"/>
        <w:jc w:val="both"/>
        <w:rPr>
          <w:sz w:val="24"/>
          <w:szCs w:val="24"/>
        </w:rPr>
      </w:pPr>
      <w:r>
        <w:rPr>
          <w:sz w:val="24"/>
          <w:szCs w:val="24"/>
        </w:rPr>
        <w:t xml:space="preserve"> </w:t>
      </w:r>
    </w:p>
    <w:p w:rsidR="00CD6346" w:rsidRDefault="00CD6346" w:rsidP="00E31694">
      <w:pPr>
        <w:pStyle w:val="BodyText"/>
        <w:ind w:firstLine="709"/>
        <w:jc w:val="both"/>
        <w:rPr>
          <w:rFonts w:ascii="Times New Roman" w:hAnsi="Times New Roman"/>
          <w:b w:val="0"/>
          <w:szCs w:val="24"/>
        </w:rPr>
      </w:pPr>
      <w:r>
        <w:rPr>
          <w:rFonts w:ascii="Times New Roman" w:hAnsi="Times New Roman"/>
          <w:b w:val="0"/>
          <w:szCs w:val="24"/>
        </w:rPr>
        <w:t>Комиссия Управления Федеральной антимонопольной службы по Свердловской области по контролю в сфере закупок в составе (далее по тексту – Комиссия):</w:t>
      </w:r>
    </w:p>
    <w:p w:rsidR="00CD6346" w:rsidRDefault="00CD6346" w:rsidP="00E31694">
      <w:pPr>
        <w:ind w:firstLine="709"/>
        <w:jc w:val="both"/>
        <w:rPr>
          <w:sz w:val="24"/>
          <w:szCs w:val="24"/>
        </w:rPr>
      </w:pPr>
      <w:r>
        <w:rPr>
          <w:sz w:val="24"/>
          <w:szCs w:val="24"/>
        </w:rPr>
        <w:t>при участии представителей:</w:t>
      </w:r>
    </w:p>
    <w:p w:rsidR="00CD6346" w:rsidRPr="00A042CB" w:rsidRDefault="00CD6346" w:rsidP="007D5DC5">
      <w:pPr>
        <w:ind w:firstLine="709"/>
        <w:jc w:val="both"/>
        <w:rPr>
          <w:noProof/>
          <w:color w:val="000000"/>
          <w:sz w:val="24"/>
          <w:szCs w:val="24"/>
        </w:rPr>
      </w:pPr>
      <w:r>
        <w:rPr>
          <w:sz w:val="24"/>
          <w:szCs w:val="24"/>
        </w:rPr>
        <w:t>– </w:t>
      </w:r>
      <w:r>
        <w:rPr>
          <w:noProof/>
          <w:sz w:val="24"/>
          <w:szCs w:val="24"/>
        </w:rPr>
        <w:t xml:space="preserve">заказчика </w:t>
      </w:r>
      <w:r>
        <w:rPr>
          <w:sz w:val="24"/>
          <w:szCs w:val="24"/>
        </w:rPr>
        <w:t>в лице</w:t>
      </w:r>
      <w:r w:rsidRPr="002C19F6">
        <w:rPr>
          <w:sz w:val="24"/>
          <w:szCs w:val="24"/>
        </w:rPr>
        <w:t xml:space="preserve"> </w:t>
      </w:r>
      <w:r w:rsidRPr="000D0F42">
        <w:rPr>
          <w:sz w:val="24"/>
          <w:szCs w:val="24"/>
        </w:rPr>
        <w:t>Администраци</w:t>
      </w:r>
      <w:r>
        <w:rPr>
          <w:sz w:val="24"/>
          <w:szCs w:val="24"/>
        </w:rPr>
        <w:t>и</w:t>
      </w:r>
      <w:r w:rsidRPr="000D0F42">
        <w:rPr>
          <w:sz w:val="24"/>
          <w:szCs w:val="24"/>
        </w:rPr>
        <w:t xml:space="preserve"> муниципального </w:t>
      </w:r>
      <w:r w:rsidRPr="00037247">
        <w:rPr>
          <w:sz w:val="24"/>
          <w:szCs w:val="24"/>
        </w:rPr>
        <w:t>образования рабочий поселок Атиг</w:t>
      </w:r>
      <w:r>
        <w:rPr>
          <w:color w:val="000000"/>
          <w:sz w:val="24"/>
          <w:szCs w:val="24"/>
        </w:rPr>
        <w:t xml:space="preserve"> </w:t>
      </w:r>
    </w:p>
    <w:p w:rsidR="00CD6346" w:rsidRDefault="00CD6346" w:rsidP="00DC4863">
      <w:pPr>
        <w:ind w:firstLine="709"/>
        <w:jc w:val="both"/>
        <w:rPr>
          <w:sz w:val="24"/>
          <w:szCs w:val="24"/>
        </w:rPr>
      </w:pPr>
      <w:r w:rsidRPr="004F671F">
        <w:rPr>
          <w:sz w:val="24"/>
          <w:szCs w:val="24"/>
        </w:rPr>
        <w:t>–</w:t>
      </w:r>
      <w:r>
        <w:rPr>
          <w:sz w:val="24"/>
          <w:szCs w:val="24"/>
        </w:rPr>
        <w:t> в отсутствие заявителя в лице ИП Черняка Г. Е.</w:t>
      </w:r>
      <w:r>
        <w:rPr>
          <w:color w:val="000000"/>
          <w:sz w:val="24"/>
          <w:szCs w:val="24"/>
        </w:rPr>
        <w:t>,</w:t>
      </w:r>
      <w:r>
        <w:rPr>
          <w:sz w:val="24"/>
          <w:szCs w:val="24"/>
        </w:rPr>
        <w:t xml:space="preserve"> уведомленного надлежащим образом о месте и времени рассмотрения жалобы</w:t>
      </w:r>
      <w:r w:rsidRPr="00D0622D">
        <w:rPr>
          <w:sz w:val="24"/>
          <w:szCs w:val="24"/>
        </w:rPr>
        <w:t>,</w:t>
      </w:r>
    </w:p>
    <w:p w:rsidR="00CD6346" w:rsidRPr="00A0122B" w:rsidRDefault="00CD6346" w:rsidP="00A0122B">
      <w:pPr>
        <w:tabs>
          <w:tab w:val="left" w:pos="4678"/>
        </w:tabs>
        <w:ind w:firstLine="709"/>
        <w:jc w:val="both"/>
        <w:rPr>
          <w:noProof/>
          <w:color w:val="000000"/>
          <w:sz w:val="24"/>
        </w:rPr>
      </w:pPr>
      <w:r>
        <w:rPr>
          <w:sz w:val="24"/>
          <w:szCs w:val="24"/>
        </w:rPr>
        <w:t>рассмотрев жалобу ИП Черняка Г. Е. (658370, Алтайский край, Шипуновский район, с. Белоглазово, ул. Школьная 55-2)</w:t>
      </w:r>
      <w:r>
        <w:t xml:space="preserve"> </w:t>
      </w:r>
      <w:r w:rsidRPr="00A0122B">
        <w:rPr>
          <w:sz w:val="24"/>
        </w:rPr>
        <w:t>о нарушении заказчиком в лице</w:t>
      </w:r>
      <w:r w:rsidRPr="00A0122B">
        <w:rPr>
          <w:color w:val="000000"/>
          <w:sz w:val="24"/>
        </w:rPr>
        <w:t xml:space="preserve"> </w:t>
      </w:r>
      <w:r w:rsidRPr="000D0F42">
        <w:rPr>
          <w:sz w:val="24"/>
          <w:szCs w:val="24"/>
        </w:rPr>
        <w:t>Администраци</w:t>
      </w:r>
      <w:r>
        <w:rPr>
          <w:sz w:val="24"/>
          <w:szCs w:val="24"/>
        </w:rPr>
        <w:t>и</w:t>
      </w:r>
      <w:r w:rsidRPr="000D0F42">
        <w:rPr>
          <w:sz w:val="24"/>
          <w:szCs w:val="24"/>
        </w:rPr>
        <w:t xml:space="preserve"> муниципального </w:t>
      </w:r>
      <w:r w:rsidRPr="00037247">
        <w:rPr>
          <w:sz w:val="24"/>
          <w:szCs w:val="24"/>
        </w:rPr>
        <w:t>образования рабочий поселок Атиг</w:t>
      </w:r>
      <w:r w:rsidRPr="00A0122B">
        <w:rPr>
          <w:sz w:val="24"/>
        </w:rPr>
        <w:t xml:space="preserve"> (</w:t>
      </w:r>
      <w:r w:rsidRPr="00037247">
        <w:rPr>
          <w:sz w:val="24"/>
          <w:szCs w:val="24"/>
        </w:rPr>
        <w:t>623075, Свердловская область, Нижнесергинский район, р.п. Атиг, ул. Заводская, д. 8</w:t>
      </w:r>
      <w:r w:rsidRPr="00A0122B">
        <w:rPr>
          <w:sz w:val="24"/>
        </w:rPr>
        <w:t>)</w:t>
      </w:r>
      <w:r>
        <w:rPr>
          <w:sz w:val="24"/>
        </w:rPr>
        <w:t xml:space="preserve">, </w:t>
      </w:r>
      <w:r w:rsidRPr="00A0122B">
        <w:rPr>
          <w:sz w:val="24"/>
        </w:rPr>
        <w:t xml:space="preserve">его комиссией </w:t>
      </w:r>
      <w:r w:rsidRPr="00A0122B">
        <w:rPr>
          <w:color w:val="000000"/>
          <w:sz w:val="24"/>
        </w:rPr>
        <w:t>при осуществлении закупки путем проведения электронного аукциона на</w:t>
      </w:r>
      <w:r>
        <w:rPr>
          <w:sz w:val="24"/>
          <w:szCs w:val="24"/>
        </w:rPr>
        <w:t xml:space="preserve"> </w:t>
      </w:r>
      <w:r w:rsidRPr="000D0F42">
        <w:rPr>
          <w:sz w:val="24"/>
          <w:szCs w:val="24"/>
        </w:rPr>
        <w:t xml:space="preserve">строительство объекта «Распределительные газопроводы для газоснабжения частных жилых домов кооператива "Атигский" в п. Атиг, Н.Сергинского р-на,Свердловской обл. (1 очередь строительства) </w:t>
      </w:r>
      <w:r w:rsidRPr="000D0F42">
        <w:rPr>
          <w:color w:val="000000"/>
          <w:sz w:val="24"/>
          <w:szCs w:val="24"/>
        </w:rPr>
        <w:t>(извещение №</w:t>
      </w:r>
      <w:r w:rsidRPr="000D0F42">
        <w:rPr>
          <w:sz w:val="24"/>
          <w:szCs w:val="24"/>
        </w:rPr>
        <w:t xml:space="preserve"> </w:t>
      </w:r>
      <w:r w:rsidRPr="000D0F42">
        <w:rPr>
          <w:color w:val="000000"/>
          <w:sz w:val="24"/>
          <w:szCs w:val="24"/>
        </w:rPr>
        <w:t>0162300058617000005</w:t>
      </w:r>
      <w:r w:rsidRPr="000D0F42">
        <w:rPr>
          <w:sz w:val="24"/>
          <w:szCs w:val="24"/>
        </w:rPr>
        <w:t>)</w:t>
      </w:r>
      <w:r w:rsidRPr="00A0122B">
        <w:rPr>
          <w:color w:val="000000"/>
          <w:sz w:val="24"/>
        </w:rPr>
        <w:t xml:space="preserve">, </w:t>
      </w:r>
      <w:r w:rsidRPr="00A0122B">
        <w:rPr>
          <w:sz w:val="24"/>
        </w:rPr>
        <w:t>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статьей 99, 106 Закона о контрактной системе,</w:t>
      </w:r>
    </w:p>
    <w:p w:rsidR="00CD6346" w:rsidRDefault="00CD6346" w:rsidP="00CE2779">
      <w:pPr>
        <w:rPr>
          <w:sz w:val="24"/>
          <w:szCs w:val="24"/>
        </w:rPr>
      </w:pPr>
    </w:p>
    <w:p w:rsidR="00CD6346" w:rsidRDefault="00CD6346" w:rsidP="00CE2779">
      <w:pPr>
        <w:rPr>
          <w:sz w:val="24"/>
          <w:szCs w:val="24"/>
        </w:rPr>
      </w:pPr>
    </w:p>
    <w:p w:rsidR="00CD6346" w:rsidRDefault="00CD6346" w:rsidP="00CE2779">
      <w:pPr>
        <w:rPr>
          <w:sz w:val="24"/>
          <w:szCs w:val="24"/>
        </w:rPr>
      </w:pPr>
    </w:p>
    <w:p w:rsidR="00CD6346" w:rsidRDefault="00CD6346" w:rsidP="00CE2779">
      <w:pPr>
        <w:rPr>
          <w:sz w:val="24"/>
          <w:szCs w:val="24"/>
        </w:rPr>
      </w:pPr>
    </w:p>
    <w:p w:rsidR="00CD6346" w:rsidRDefault="00CD6346" w:rsidP="00E31694">
      <w:pPr>
        <w:ind w:firstLine="709"/>
        <w:jc w:val="center"/>
        <w:rPr>
          <w:sz w:val="24"/>
          <w:szCs w:val="24"/>
        </w:rPr>
      </w:pPr>
      <w:r>
        <w:rPr>
          <w:sz w:val="24"/>
          <w:szCs w:val="24"/>
        </w:rPr>
        <w:t>УСТАНОВИЛА:</w:t>
      </w:r>
    </w:p>
    <w:p w:rsidR="00CD6346" w:rsidRDefault="00CD6346" w:rsidP="00A0122B">
      <w:pPr>
        <w:jc w:val="both"/>
        <w:rPr>
          <w:sz w:val="24"/>
          <w:szCs w:val="24"/>
        </w:rPr>
      </w:pPr>
    </w:p>
    <w:p w:rsidR="00CD6346" w:rsidRDefault="00CD6346" w:rsidP="0005064C">
      <w:pPr>
        <w:tabs>
          <w:tab w:val="left" w:pos="709"/>
          <w:tab w:val="left" w:pos="8740"/>
        </w:tabs>
        <w:ind w:firstLine="709"/>
        <w:jc w:val="both"/>
        <w:rPr>
          <w:color w:val="000000"/>
          <w:sz w:val="24"/>
          <w:szCs w:val="24"/>
        </w:rPr>
      </w:pPr>
      <w:r>
        <w:rPr>
          <w:sz w:val="24"/>
          <w:szCs w:val="24"/>
        </w:rPr>
        <w:t>В Управление Федеральной антимонопольной службы по Свердловской области поступила жалоба ИП Черняка Георгия Евгеньевича</w:t>
      </w:r>
      <w:r w:rsidRPr="002D1156">
        <w:rPr>
          <w:sz w:val="24"/>
          <w:szCs w:val="24"/>
        </w:rPr>
        <w:t xml:space="preserve"> (</w:t>
      </w:r>
      <w:r w:rsidRPr="002D1156">
        <w:rPr>
          <w:color w:val="000000"/>
          <w:sz w:val="24"/>
          <w:szCs w:val="24"/>
        </w:rPr>
        <w:t>вх. № 01-19</w:t>
      </w:r>
      <w:r>
        <w:rPr>
          <w:color w:val="000000"/>
          <w:sz w:val="24"/>
          <w:szCs w:val="24"/>
        </w:rPr>
        <w:t>515</w:t>
      </w:r>
      <w:r w:rsidRPr="002D1156">
        <w:rPr>
          <w:color w:val="000000"/>
          <w:sz w:val="24"/>
          <w:szCs w:val="24"/>
        </w:rPr>
        <w:t xml:space="preserve"> от 30.10.2017г.)</w:t>
      </w:r>
      <w:r>
        <w:rPr>
          <w:color w:val="000000"/>
          <w:sz w:val="24"/>
          <w:szCs w:val="24"/>
        </w:rPr>
        <w:t xml:space="preserve"> </w:t>
      </w:r>
      <w:r w:rsidRPr="002D03E8">
        <w:rPr>
          <w:color w:val="000000"/>
          <w:sz w:val="24"/>
          <w:szCs w:val="24"/>
        </w:rPr>
        <w:t xml:space="preserve">о </w:t>
      </w:r>
      <w:r w:rsidRPr="000D0F42">
        <w:rPr>
          <w:color w:val="000000"/>
          <w:sz w:val="24"/>
          <w:szCs w:val="24"/>
        </w:rPr>
        <w:t>нарушении заказчиком в лице</w:t>
      </w:r>
      <w:r w:rsidRPr="000D0F42">
        <w:rPr>
          <w:sz w:val="24"/>
          <w:szCs w:val="24"/>
        </w:rPr>
        <w:t xml:space="preserve"> Администрации муниципального образования рабочий поселок Атиг, его комиссией</w:t>
      </w:r>
      <w:r w:rsidRPr="000D0F42">
        <w:rPr>
          <w:color w:val="000000"/>
          <w:sz w:val="24"/>
          <w:szCs w:val="24"/>
        </w:rPr>
        <w:t xml:space="preserve"> при осуществлении закупки путем проведения электронного аукциона на </w:t>
      </w:r>
      <w:r w:rsidRPr="000D0F42">
        <w:rPr>
          <w:sz w:val="24"/>
          <w:szCs w:val="24"/>
        </w:rPr>
        <w:t xml:space="preserve">строительство объекта «Распределительные газопроводы для газоснабжения частных жилых домов кооператива "Атигский" в п. Атиг, Н.Сергинского р-на,Свердловской обл. (1 очередь строительства) </w:t>
      </w:r>
      <w:r w:rsidRPr="000D0F42">
        <w:rPr>
          <w:color w:val="000000"/>
          <w:sz w:val="24"/>
          <w:szCs w:val="24"/>
        </w:rPr>
        <w:t>(извещение №</w:t>
      </w:r>
      <w:r w:rsidRPr="000D0F42">
        <w:rPr>
          <w:sz w:val="24"/>
          <w:szCs w:val="24"/>
        </w:rPr>
        <w:t xml:space="preserve"> </w:t>
      </w:r>
      <w:r w:rsidRPr="000D0F42">
        <w:rPr>
          <w:color w:val="000000"/>
          <w:sz w:val="24"/>
          <w:szCs w:val="24"/>
        </w:rPr>
        <w:t>0162300058617000005</w:t>
      </w:r>
      <w:r w:rsidRPr="000D0F42">
        <w:rPr>
          <w:sz w:val="24"/>
          <w:szCs w:val="24"/>
        </w:rPr>
        <w:t>)</w:t>
      </w:r>
      <w:r>
        <w:rPr>
          <w:sz w:val="24"/>
          <w:szCs w:val="24"/>
        </w:rPr>
        <w:t xml:space="preserve"> Закона о контрактной системе,</w:t>
      </w:r>
      <w:r>
        <w:rPr>
          <w:color w:val="000000"/>
          <w:sz w:val="24"/>
          <w:szCs w:val="24"/>
        </w:rPr>
        <w:t xml:space="preserve"> соответствующая требованиям статьи 105 Закона о контрактной системе. </w:t>
      </w:r>
    </w:p>
    <w:p w:rsidR="00CD6346" w:rsidRDefault="00CD6346" w:rsidP="00B64D97">
      <w:pPr>
        <w:autoSpaceDE w:val="0"/>
        <w:autoSpaceDN w:val="0"/>
        <w:adjustRightInd w:val="0"/>
        <w:ind w:right="21" w:firstLine="709"/>
        <w:jc w:val="both"/>
        <w:outlineLvl w:val="1"/>
        <w:rPr>
          <w:color w:val="000000"/>
          <w:sz w:val="24"/>
          <w:szCs w:val="24"/>
        </w:rPr>
      </w:pPr>
      <w:r>
        <w:rPr>
          <w:color w:val="000000"/>
          <w:sz w:val="24"/>
          <w:szCs w:val="24"/>
        </w:rPr>
        <w:t>В своей жалобе заявитель</w:t>
      </w:r>
      <w:r>
        <w:t xml:space="preserve"> </w:t>
      </w:r>
      <w:r>
        <w:rPr>
          <w:sz w:val="24"/>
          <w:szCs w:val="24"/>
        </w:rPr>
        <w:t>ИП Черняк Г.Е.</w:t>
      </w:r>
      <w:r w:rsidRPr="00A0122B">
        <w:rPr>
          <w:sz w:val="24"/>
          <w:szCs w:val="24"/>
        </w:rPr>
        <w:t xml:space="preserve"> </w:t>
      </w:r>
      <w:r w:rsidRPr="00616E3E">
        <w:rPr>
          <w:color w:val="000000"/>
          <w:sz w:val="24"/>
          <w:szCs w:val="24"/>
        </w:rPr>
        <w:t>указал,</w:t>
      </w:r>
      <w:r w:rsidRPr="009D50D4">
        <w:rPr>
          <w:color w:val="000000"/>
          <w:sz w:val="24"/>
          <w:szCs w:val="24"/>
        </w:rPr>
        <w:t xml:space="preserve"> что</w:t>
      </w:r>
      <w:r>
        <w:rPr>
          <w:color w:val="000000"/>
          <w:sz w:val="24"/>
          <w:szCs w:val="24"/>
        </w:rPr>
        <w:t xml:space="preserve"> положения аукционной документации</w:t>
      </w:r>
      <w:r>
        <w:rPr>
          <w:sz w:val="24"/>
          <w:szCs w:val="24"/>
        </w:rPr>
        <w:t xml:space="preserve"> не соответствуют требованиям </w:t>
      </w:r>
      <w:r w:rsidRPr="00456987">
        <w:rPr>
          <w:sz w:val="24"/>
          <w:szCs w:val="24"/>
        </w:rPr>
        <w:t>Закон</w:t>
      </w:r>
      <w:r>
        <w:rPr>
          <w:sz w:val="24"/>
          <w:szCs w:val="24"/>
        </w:rPr>
        <w:t>а</w:t>
      </w:r>
      <w:r w:rsidRPr="00456987">
        <w:rPr>
          <w:sz w:val="24"/>
          <w:szCs w:val="24"/>
        </w:rPr>
        <w:t xml:space="preserve"> о контрактной системе</w:t>
      </w:r>
      <w:r>
        <w:rPr>
          <w:color w:val="000000"/>
          <w:sz w:val="24"/>
          <w:szCs w:val="24"/>
        </w:rPr>
        <w:t>. Просит признать жалобу обоснованной.</w:t>
      </w:r>
    </w:p>
    <w:p w:rsidR="00CD6346" w:rsidRPr="00AE22FB" w:rsidRDefault="00CD6346" w:rsidP="00A45E00">
      <w:pPr>
        <w:autoSpaceDE w:val="0"/>
        <w:autoSpaceDN w:val="0"/>
        <w:adjustRightInd w:val="0"/>
        <w:ind w:right="21" w:firstLine="709"/>
        <w:jc w:val="both"/>
        <w:outlineLvl w:val="1"/>
        <w:rPr>
          <w:color w:val="000000"/>
          <w:sz w:val="24"/>
          <w:szCs w:val="24"/>
        </w:rPr>
      </w:pPr>
      <w:r w:rsidRPr="00AE22FB">
        <w:rPr>
          <w:sz w:val="24"/>
          <w:szCs w:val="24"/>
        </w:rPr>
        <w:t>Представител</w:t>
      </w:r>
      <w:r>
        <w:rPr>
          <w:sz w:val="24"/>
          <w:szCs w:val="24"/>
        </w:rPr>
        <w:t>ь</w:t>
      </w:r>
      <w:r w:rsidRPr="00AE22FB">
        <w:rPr>
          <w:sz w:val="24"/>
          <w:szCs w:val="24"/>
        </w:rPr>
        <w:t xml:space="preserve"> Заказчика с доводами жалобы не согласил</w:t>
      </w:r>
      <w:r>
        <w:rPr>
          <w:sz w:val="24"/>
          <w:szCs w:val="24"/>
        </w:rPr>
        <w:t>ся</w:t>
      </w:r>
      <w:r w:rsidRPr="00AE22FB">
        <w:rPr>
          <w:sz w:val="24"/>
          <w:szCs w:val="24"/>
        </w:rPr>
        <w:t>. Просил признать жалобу необоснованной.</w:t>
      </w:r>
    </w:p>
    <w:p w:rsidR="00CD6346" w:rsidRPr="009819A2" w:rsidRDefault="00CD6346" w:rsidP="00055A42">
      <w:pPr>
        <w:tabs>
          <w:tab w:val="left" w:pos="709"/>
          <w:tab w:val="left" w:pos="1878"/>
        </w:tabs>
        <w:ind w:firstLine="709"/>
        <w:jc w:val="both"/>
        <w:rPr>
          <w:color w:val="000000"/>
          <w:sz w:val="24"/>
          <w:szCs w:val="24"/>
        </w:rPr>
      </w:pPr>
      <w:r w:rsidRPr="009819A2">
        <w:rPr>
          <w:color w:val="000000"/>
          <w:sz w:val="24"/>
          <w:szCs w:val="24"/>
        </w:rPr>
        <w:t>Жалоба рассмотрена в порядке, предусмотренном ст</w:t>
      </w:r>
      <w:r>
        <w:rPr>
          <w:color w:val="000000"/>
          <w:sz w:val="24"/>
          <w:szCs w:val="24"/>
        </w:rPr>
        <w:t xml:space="preserve">. </w:t>
      </w:r>
      <w:r w:rsidRPr="009819A2">
        <w:rPr>
          <w:color w:val="000000"/>
          <w:sz w:val="24"/>
          <w:szCs w:val="24"/>
        </w:rPr>
        <w:t>106</w:t>
      </w:r>
      <w:r>
        <w:rPr>
          <w:color w:val="000000"/>
          <w:sz w:val="24"/>
          <w:szCs w:val="24"/>
        </w:rPr>
        <w:t xml:space="preserve"> Закона о контрактной системе</w:t>
      </w:r>
      <w:r w:rsidRPr="009819A2">
        <w:rPr>
          <w:color w:val="000000"/>
          <w:sz w:val="24"/>
          <w:szCs w:val="24"/>
        </w:rPr>
        <w:t xml:space="preserve">. Проведя анализ представленных материалов на рассмотрение жалобы, Комиссия </w:t>
      </w:r>
      <w:r>
        <w:rPr>
          <w:color w:val="000000"/>
          <w:sz w:val="24"/>
          <w:szCs w:val="24"/>
        </w:rPr>
        <w:t>Управления Федеральной антимонопольной службы по Свердловской области</w:t>
      </w:r>
      <w:r w:rsidRPr="009819A2">
        <w:rPr>
          <w:color w:val="000000"/>
          <w:sz w:val="24"/>
          <w:szCs w:val="24"/>
        </w:rPr>
        <w:t xml:space="preserve"> пришла к следующим выводам.</w:t>
      </w:r>
    </w:p>
    <w:p w:rsidR="00CD6346" w:rsidRPr="00D8719A" w:rsidRDefault="00CD6346" w:rsidP="002A6AB0">
      <w:pPr>
        <w:tabs>
          <w:tab w:val="left" w:pos="709"/>
          <w:tab w:val="left" w:pos="8740"/>
        </w:tabs>
        <w:ind w:firstLine="709"/>
        <w:jc w:val="both"/>
        <w:rPr>
          <w:color w:val="000000"/>
          <w:sz w:val="24"/>
          <w:szCs w:val="24"/>
        </w:rPr>
      </w:pPr>
      <w:r w:rsidRPr="00D8719A">
        <w:rPr>
          <w:color w:val="000000"/>
          <w:sz w:val="24"/>
          <w:szCs w:val="24"/>
        </w:rPr>
        <w:t>16.10.2017 г. на официальном сайте опубликовано извещение о проведении  электронного аукциона №0162300058617000005</w:t>
      </w:r>
      <w:r w:rsidRPr="00D8719A">
        <w:rPr>
          <w:sz w:val="24"/>
          <w:szCs w:val="24"/>
        </w:rPr>
        <w:t xml:space="preserve"> </w:t>
      </w:r>
      <w:r w:rsidRPr="00D8719A">
        <w:rPr>
          <w:color w:val="000000"/>
          <w:sz w:val="24"/>
          <w:szCs w:val="24"/>
        </w:rPr>
        <w:t>и документация об аукционе на</w:t>
      </w:r>
      <w:r w:rsidRPr="00D8719A">
        <w:rPr>
          <w:sz w:val="24"/>
          <w:szCs w:val="24"/>
        </w:rPr>
        <w:t xml:space="preserve"> строительство объекта «Распределительные газопроводы для газоснабжения частных жилых домов кооператива "Атигский" в п. Атиг, Н.Сергинского р-на,Свердловской обл. (1 очередь строительства)</w:t>
      </w:r>
      <w:r w:rsidRPr="00D8719A">
        <w:rPr>
          <w:color w:val="000000"/>
          <w:sz w:val="24"/>
          <w:szCs w:val="24"/>
        </w:rPr>
        <w:t>.</w:t>
      </w:r>
    </w:p>
    <w:p w:rsidR="00CD6346" w:rsidRPr="00D8719A" w:rsidRDefault="00CD6346" w:rsidP="002A6AB0">
      <w:pPr>
        <w:tabs>
          <w:tab w:val="left" w:pos="709"/>
          <w:tab w:val="left" w:pos="8740"/>
        </w:tabs>
        <w:ind w:firstLine="709"/>
        <w:jc w:val="both"/>
        <w:rPr>
          <w:color w:val="000000"/>
          <w:sz w:val="24"/>
          <w:szCs w:val="24"/>
        </w:rPr>
      </w:pPr>
      <w:r w:rsidRPr="00D8719A">
        <w:rPr>
          <w:color w:val="000000"/>
          <w:sz w:val="24"/>
          <w:szCs w:val="24"/>
        </w:rPr>
        <w:t xml:space="preserve">Начальная (максимальная) цена контракта составила </w:t>
      </w:r>
      <w:r w:rsidRPr="00D8719A">
        <w:rPr>
          <w:bCs/>
          <w:sz w:val="24"/>
          <w:szCs w:val="24"/>
        </w:rPr>
        <w:t xml:space="preserve">18 391 350 ,00 </w:t>
      </w:r>
      <w:r w:rsidRPr="00D8719A">
        <w:rPr>
          <w:color w:val="000000"/>
          <w:sz w:val="24"/>
          <w:szCs w:val="24"/>
        </w:rPr>
        <w:t>рублей.</w:t>
      </w:r>
    </w:p>
    <w:p w:rsidR="00CD6346" w:rsidRPr="00270003" w:rsidRDefault="00CD6346" w:rsidP="003B7F63">
      <w:pPr>
        <w:autoSpaceDE w:val="0"/>
        <w:autoSpaceDN w:val="0"/>
        <w:adjustRightInd w:val="0"/>
        <w:ind w:firstLine="709"/>
        <w:jc w:val="both"/>
        <w:rPr>
          <w:color w:val="000000"/>
          <w:sz w:val="24"/>
          <w:szCs w:val="24"/>
        </w:rPr>
      </w:pPr>
      <w:r w:rsidRPr="00270003">
        <w:rPr>
          <w:color w:val="000000"/>
          <w:sz w:val="24"/>
          <w:szCs w:val="24"/>
        </w:rPr>
        <w:t>В соответствии с ч. 3 ст. 64 Закона о контрактной системе документация об электронном аукционе наряду с предусмотренной частью 1 настоящей статьи информацией содержит требования к участникам такого аукциона, установленные в соответствии с частью 1, частями 1.1 и 2 (при наличии таких требований) статьи 31 Закона о контрактной системе.</w:t>
      </w:r>
    </w:p>
    <w:p w:rsidR="00CD6346" w:rsidRPr="00270003" w:rsidRDefault="00CD6346" w:rsidP="003B7F63">
      <w:pPr>
        <w:autoSpaceDE w:val="0"/>
        <w:autoSpaceDN w:val="0"/>
        <w:adjustRightInd w:val="0"/>
        <w:ind w:firstLine="709"/>
        <w:jc w:val="both"/>
        <w:rPr>
          <w:color w:val="000000"/>
          <w:sz w:val="24"/>
          <w:szCs w:val="24"/>
        </w:rPr>
      </w:pPr>
      <w:r w:rsidRPr="00270003">
        <w:rPr>
          <w:color w:val="000000"/>
          <w:sz w:val="24"/>
          <w:szCs w:val="24"/>
        </w:rPr>
        <w:t>На основании п. 1 ч. 1 ст. 31 Закона о контрактной системе участник должен соответствовать единым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CD6346" w:rsidRPr="00270003" w:rsidRDefault="00CD6346" w:rsidP="003B7F63">
      <w:pPr>
        <w:autoSpaceDE w:val="0"/>
        <w:autoSpaceDN w:val="0"/>
        <w:adjustRightInd w:val="0"/>
        <w:ind w:firstLine="709"/>
        <w:jc w:val="both"/>
        <w:rPr>
          <w:color w:val="000000"/>
          <w:sz w:val="24"/>
          <w:szCs w:val="24"/>
        </w:rPr>
      </w:pPr>
      <w:r w:rsidRPr="00270003">
        <w:rPr>
          <w:color w:val="000000"/>
          <w:sz w:val="24"/>
          <w:szCs w:val="24"/>
        </w:rPr>
        <w:t>При этом ч. 6 ст. 31 Закона о контрактной системе установлено, что заказчики не вправе устанавливать требования к участникам закупок в нарушение требований Закона о контрактной системе.</w:t>
      </w:r>
    </w:p>
    <w:p w:rsidR="00CD6346" w:rsidRPr="00D8719A" w:rsidRDefault="00CD6346" w:rsidP="00D8719A">
      <w:pPr>
        <w:autoSpaceDE w:val="0"/>
        <w:autoSpaceDN w:val="0"/>
        <w:adjustRightInd w:val="0"/>
        <w:ind w:firstLine="709"/>
        <w:jc w:val="both"/>
        <w:rPr>
          <w:sz w:val="24"/>
          <w:szCs w:val="24"/>
          <w:lang w:eastAsia="en-US"/>
        </w:rPr>
      </w:pPr>
      <w:r w:rsidRPr="00D8719A">
        <w:rPr>
          <w:color w:val="000000"/>
          <w:sz w:val="24"/>
          <w:szCs w:val="24"/>
        </w:rPr>
        <w:t xml:space="preserve">Требования к участникам закупки, соответствующие ст. 31 Закона о контрактной системе установлены в составе аукционной документации, п. 13.1 информационной карты, в том числе: </w:t>
      </w:r>
      <w:r w:rsidRPr="00D8719A">
        <w:rPr>
          <w:sz w:val="24"/>
          <w:szCs w:val="24"/>
          <w:lang w:eastAsia="en-US"/>
        </w:rPr>
        <w:t xml:space="preserve">соответствие участников закупки </w:t>
      </w:r>
      <w:r w:rsidRPr="00D8719A">
        <w:rPr>
          <w:sz w:val="24"/>
          <w:szCs w:val="24"/>
          <w:u w:val="single"/>
          <w:lang w:eastAsia="en-US"/>
        </w:rPr>
        <w:t>требованиям,</w:t>
      </w:r>
      <w:r w:rsidRPr="00D8719A">
        <w:rPr>
          <w:sz w:val="24"/>
          <w:szCs w:val="24"/>
          <w:lang w:eastAsia="en-US"/>
        </w:rPr>
        <w:t xml:space="preserve"> устанавливаемым в соответствии с законодательством Российской Федерации к лицам, осуществляющим выполнение работ, являющихся объектом закупки: </w:t>
      </w:r>
    </w:p>
    <w:p w:rsidR="00CD6346" w:rsidRPr="00D8719A" w:rsidRDefault="00CD6346" w:rsidP="00D8719A">
      <w:pPr>
        <w:autoSpaceDE w:val="0"/>
        <w:autoSpaceDN w:val="0"/>
        <w:adjustRightInd w:val="0"/>
        <w:ind w:firstLine="709"/>
        <w:jc w:val="both"/>
        <w:rPr>
          <w:color w:val="000000"/>
          <w:sz w:val="24"/>
          <w:szCs w:val="24"/>
        </w:rPr>
      </w:pPr>
      <w:r w:rsidRPr="00D8719A">
        <w:rPr>
          <w:sz w:val="24"/>
          <w:szCs w:val="24"/>
          <w:lang w:eastAsia="en-US"/>
        </w:rPr>
        <w:t xml:space="preserve">- </w:t>
      </w:r>
      <w:r w:rsidRPr="00D8719A">
        <w:rPr>
          <w:rStyle w:val="blk1"/>
          <w:sz w:val="24"/>
          <w:szCs w:val="24"/>
        </w:rPr>
        <w:t xml:space="preserve">Участник аукциона </w:t>
      </w:r>
      <w:hyperlink r:id="rId7" w:history="1">
        <w:r w:rsidRPr="00D8719A">
          <w:rPr>
            <w:rStyle w:val="Hyperlink"/>
            <w:sz w:val="24"/>
            <w:szCs w:val="24"/>
          </w:rPr>
          <w:t>должен быть</w:t>
        </w:r>
      </w:hyperlink>
      <w:r w:rsidRPr="00D8719A">
        <w:rPr>
          <w:rStyle w:val="blk1"/>
          <w:sz w:val="24"/>
          <w:szCs w:val="24"/>
        </w:rPr>
        <w:t xml:space="preserve"> членом СРО в области строительства, реконструкции, капитального ремонта объектов капитального строительства;</w:t>
      </w:r>
    </w:p>
    <w:p w:rsidR="00CD6346" w:rsidRPr="00D8719A" w:rsidRDefault="00CD6346" w:rsidP="00D8719A">
      <w:pPr>
        <w:ind w:firstLine="708"/>
        <w:jc w:val="both"/>
        <w:rPr>
          <w:sz w:val="24"/>
          <w:szCs w:val="24"/>
        </w:rPr>
      </w:pPr>
      <w:r w:rsidRPr="00D8719A">
        <w:rPr>
          <w:rStyle w:val="blk1"/>
          <w:sz w:val="24"/>
          <w:szCs w:val="24"/>
        </w:rPr>
        <w:t xml:space="preserve">- СРО, в которой состоит участник, </w:t>
      </w:r>
      <w:hyperlink r:id="rId8" w:history="1">
        <w:r w:rsidRPr="00D8719A">
          <w:rPr>
            <w:rStyle w:val="Hyperlink"/>
            <w:sz w:val="24"/>
            <w:szCs w:val="24"/>
          </w:rPr>
          <w:t>должна иметь</w:t>
        </w:r>
      </w:hyperlink>
      <w:r w:rsidRPr="00D8719A">
        <w:rPr>
          <w:rStyle w:val="blk1"/>
          <w:sz w:val="24"/>
          <w:szCs w:val="24"/>
        </w:rPr>
        <w:t xml:space="preserve"> компенсационный фонд обеспечения договорных обязательств;</w:t>
      </w:r>
    </w:p>
    <w:p w:rsidR="00CD6346" w:rsidRPr="00D8719A" w:rsidRDefault="00CD6346" w:rsidP="00D8719A">
      <w:pPr>
        <w:autoSpaceDE w:val="0"/>
        <w:autoSpaceDN w:val="0"/>
        <w:adjustRightInd w:val="0"/>
        <w:ind w:firstLine="709"/>
        <w:jc w:val="both"/>
        <w:rPr>
          <w:rStyle w:val="blk1"/>
          <w:sz w:val="24"/>
          <w:szCs w:val="24"/>
        </w:rPr>
      </w:pPr>
      <w:r w:rsidRPr="00D8719A">
        <w:rPr>
          <w:rStyle w:val="blk1"/>
          <w:sz w:val="24"/>
          <w:szCs w:val="24"/>
        </w:rPr>
        <w:t xml:space="preserve">- совокупный размер обязательств участника аукциона по договорам, которые заключены с использованием конкурентных способов, </w:t>
      </w:r>
      <w:hyperlink r:id="rId9" w:history="1">
        <w:r w:rsidRPr="00D8719A">
          <w:rPr>
            <w:rStyle w:val="Hyperlink"/>
            <w:sz w:val="24"/>
            <w:szCs w:val="24"/>
          </w:rPr>
          <w:t>не должен превышать</w:t>
        </w:r>
      </w:hyperlink>
      <w:r w:rsidRPr="00D8719A">
        <w:rPr>
          <w:rStyle w:val="blk1"/>
          <w:sz w:val="24"/>
          <w:szCs w:val="24"/>
        </w:rPr>
        <w:t xml:space="preserve"> уровень ответственности участника по компенсационному фонду обеспечения договорных обязательств.</w:t>
      </w:r>
    </w:p>
    <w:p w:rsidR="00CD6346" w:rsidRPr="00270003" w:rsidRDefault="00CD6346" w:rsidP="00D8719A">
      <w:pPr>
        <w:autoSpaceDE w:val="0"/>
        <w:autoSpaceDN w:val="0"/>
        <w:adjustRightInd w:val="0"/>
        <w:ind w:firstLine="709"/>
        <w:jc w:val="both"/>
        <w:rPr>
          <w:color w:val="000000"/>
          <w:sz w:val="24"/>
          <w:szCs w:val="24"/>
        </w:rPr>
      </w:pPr>
      <w:r w:rsidRPr="00270003">
        <w:rPr>
          <w:color w:val="000000"/>
          <w:sz w:val="24"/>
          <w:szCs w:val="24"/>
        </w:rPr>
        <w:t>При этом согласно ч. 1 ст. 105 Закона о контрактной системе любой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настоящей главой, в контрольный орган в сфере закупок действия (бездействие) заказчика, если такие действия (бездействие) нарушают права и законные интересы участника закупки. В соответствии с п. 1 ч. 11 ст. 105 Закона о контрактной системе жалоба возвращается подавшему ее лицу без рассмотрения в случае, если жалоба не соответствует требованиям, установленным настоящей статьей.</w:t>
      </w:r>
    </w:p>
    <w:p w:rsidR="00CD6346" w:rsidRPr="00270003" w:rsidRDefault="00CD6346" w:rsidP="003B7F63">
      <w:pPr>
        <w:autoSpaceDE w:val="0"/>
        <w:autoSpaceDN w:val="0"/>
        <w:adjustRightInd w:val="0"/>
        <w:ind w:firstLine="709"/>
        <w:jc w:val="both"/>
        <w:rPr>
          <w:color w:val="000000"/>
          <w:sz w:val="24"/>
          <w:szCs w:val="24"/>
        </w:rPr>
      </w:pPr>
      <w:r w:rsidRPr="00270003">
        <w:rPr>
          <w:color w:val="000000"/>
          <w:sz w:val="24"/>
          <w:szCs w:val="24"/>
        </w:rPr>
        <w:t>В соответствии с ч. 5 ст. 5 Федерального закона от 01.12.2007 № 315-Ф3 «О саморегулируемых организациях» установлена обязанность членов СРО вносить сведения о своем членстве в СРО в Единый федеральный реестр сведений о фактах деятельности юридических лиц. Согласно Государственному реестру саморегулируемых организаций (http://sro.gosnadzor.ru/), Единому реестру членов СРО (http://reestr.nostroy.ru/reestr) сведения о наличии СРО у заявителя с правом заключать договора по организации работ с учетом начальной (максимальной) цены контракта на момент окончания срока подачи заявок (</w:t>
      </w:r>
      <w:r w:rsidRPr="00D8719A">
        <w:rPr>
          <w:bCs/>
          <w:sz w:val="24"/>
          <w:szCs w:val="24"/>
        </w:rPr>
        <w:t xml:space="preserve">18 391 350 ,00 </w:t>
      </w:r>
      <w:r w:rsidRPr="00270003">
        <w:rPr>
          <w:color w:val="000000"/>
          <w:sz w:val="24"/>
          <w:szCs w:val="24"/>
        </w:rPr>
        <w:t>рублей) отсутствуют.</w:t>
      </w:r>
    </w:p>
    <w:p w:rsidR="00CD6346" w:rsidRDefault="00CD6346" w:rsidP="003B7F63">
      <w:pPr>
        <w:autoSpaceDE w:val="0"/>
        <w:autoSpaceDN w:val="0"/>
        <w:adjustRightInd w:val="0"/>
        <w:ind w:firstLine="709"/>
        <w:jc w:val="both"/>
        <w:rPr>
          <w:color w:val="000000"/>
          <w:sz w:val="24"/>
          <w:szCs w:val="24"/>
        </w:rPr>
      </w:pPr>
      <w:r w:rsidRPr="00270003">
        <w:rPr>
          <w:color w:val="000000"/>
          <w:sz w:val="24"/>
          <w:szCs w:val="24"/>
        </w:rPr>
        <w:t xml:space="preserve">Данное обстоятельство исключает участие заявителя в данном электронном аукционе, ввиду чего, положения документации не могут нарушить права и </w:t>
      </w:r>
      <w:r>
        <w:rPr>
          <w:color w:val="000000"/>
          <w:sz w:val="24"/>
          <w:szCs w:val="24"/>
        </w:rPr>
        <w:t>законные интересы заявителя ИП Черняка Г.Е</w:t>
      </w:r>
      <w:r w:rsidRPr="00270003">
        <w:rPr>
          <w:color w:val="000000"/>
          <w:sz w:val="24"/>
          <w:szCs w:val="24"/>
        </w:rPr>
        <w:t xml:space="preserve">.  </w:t>
      </w:r>
    </w:p>
    <w:p w:rsidR="00CD6346" w:rsidRDefault="00CD6346" w:rsidP="00F35DC4">
      <w:pPr>
        <w:autoSpaceDE w:val="0"/>
        <w:autoSpaceDN w:val="0"/>
        <w:adjustRightInd w:val="0"/>
        <w:ind w:firstLine="709"/>
        <w:jc w:val="both"/>
        <w:rPr>
          <w:color w:val="000000"/>
          <w:sz w:val="24"/>
          <w:szCs w:val="24"/>
        </w:rPr>
      </w:pPr>
      <w:r w:rsidRPr="00270003">
        <w:rPr>
          <w:color w:val="000000"/>
          <w:sz w:val="24"/>
          <w:szCs w:val="24"/>
        </w:rPr>
        <w:t>На основании вышеизложенного и руководствуясь административным регламентом, утвержденным приказом ФАС России от 19.11.2014г. № 727/14, частью 8 статьи 106 Закона о контрактной системе, Комиссия,</w:t>
      </w:r>
      <w:r>
        <w:rPr>
          <w:color w:val="000000"/>
          <w:sz w:val="24"/>
          <w:szCs w:val="24"/>
        </w:rPr>
        <w:t xml:space="preserve"> </w:t>
      </w:r>
    </w:p>
    <w:p w:rsidR="00CD6346" w:rsidRDefault="00CD6346" w:rsidP="00077085">
      <w:pPr>
        <w:autoSpaceDE w:val="0"/>
        <w:autoSpaceDN w:val="0"/>
        <w:adjustRightInd w:val="0"/>
        <w:ind w:firstLine="709"/>
        <w:jc w:val="center"/>
        <w:rPr>
          <w:color w:val="000000"/>
          <w:sz w:val="24"/>
          <w:szCs w:val="24"/>
        </w:rPr>
      </w:pPr>
    </w:p>
    <w:p w:rsidR="00CD6346" w:rsidRDefault="00CD6346" w:rsidP="00077085">
      <w:pPr>
        <w:autoSpaceDE w:val="0"/>
        <w:autoSpaceDN w:val="0"/>
        <w:adjustRightInd w:val="0"/>
        <w:ind w:firstLine="709"/>
        <w:jc w:val="center"/>
        <w:rPr>
          <w:color w:val="000000"/>
          <w:sz w:val="24"/>
          <w:szCs w:val="24"/>
        </w:rPr>
      </w:pPr>
    </w:p>
    <w:p w:rsidR="00CD6346" w:rsidRPr="00F35DC4" w:rsidRDefault="00CD6346" w:rsidP="00077085">
      <w:pPr>
        <w:autoSpaceDE w:val="0"/>
        <w:autoSpaceDN w:val="0"/>
        <w:adjustRightInd w:val="0"/>
        <w:ind w:firstLine="709"/>
        <w:jc w:val="center"/>
        <w:rPr>
          <w:color w:val="000000"/>
          <w:sz w:val="24"/>
          <w:szCs w:val="24"/>
        </w:rPr>
      </w:pPr>
      <w:r w:rsidRPr="00F35DC4">
        <w:rPr>
          <w:color w:val="000000"/>
          <w:sz w:val="24"/>
          <w:szCs w:val="24"/>
        </w:rPr>
        <w:t>Р Е Ш И Л А:</w:t>
      </w:r>
    </w:p>
    <w:p w:rsidR="00CD6346" w:rsidRPr="009652CB" w:rsidRDefault="00CD6346" w:rsidP="00360F44">
      <w:pPr>
        <w:ind w:firstLine="709"/>
        <w:jc w:val="center"/>
        <w:rPr>
          <w:color w:val="000000"/>
          <w:sz w:val="24"/>
          <w:szCs w:val="24"/>
          <w:highlight w:val="yellow"/>
        </w:rPr>
      </w:pPr>
    </w:p>
    <w:p w:rsidR="00CD6346" w:rsidRPr="000140CE" w:rsidRDefault="00CD6346" w:rsidP="00002A4D">
      <w:pPr>
        <w:numPr>
          <w:ilvl w:val="0"/>
          <w:numId w:val="3"/>
        </w:numPr>
        <w:tabs>
          <w:tab w:val="left" w:pos="993"/>
        </w:tabs>
        <w:jc w:val="both"/>
        <w:rPr>
          <w:color w:val="000000"/>
          <w:sz w:val="24"/>
          <w:szCs w:val="24"/>
        </w:rPr>
      </w:pPr>
      <w:r w:rsidRPr="000140CE">
        <w:rPr>
          <w:color w:val="000000"/>
          <w:sz w:val="24"/>
          <w:szCs w:val="24"/>
        </w:rPr>
        <w:t>Жалобу</w:t>
      </w:r>
      <w:r w:rsidRPr="000140CE">
        <w:rPr>
          <w:sz w:val="24"/>
          <w:szCs w:val="24"/>
        </w:rPr>
        <w:t xml:space="preserve"> ИП Черняк</w:t>
      </w:r>
      <w:r>
        <w:rPr>
          <w:sz w:val="24"/>
          <w:szCs w:val="24"/>
        </w:rPr>
        <w:t>а</w:t>
      </w:r>
      <w:r w:rsidRPr="000140CE">
        <w:rPr>
          <w:sz w:val="24"/>
          <w:szCs w:val="24"/>
        </w:rPr>
        <w:t xml:space="preserve"> Г.Е. </w:t>
      </w:r>
      <w:r w:rsidRPr="000140CE">
        <w:rPr>
          <w:color w:val="000000"/>
          <w:sz w:val="24"/>
          <w:szCs w:val="24"/>
        </w:rPr>
        <w:t>признать необоснованной</w:t>
      </w:r>
      <w:bookmarkStart w:id="0" w:name="_GoBack"/>
      <w:bookmarkEnd w:id="0"/>
      <w:r w:rsidRPr="000140CE">
        <w:rPr>
          <w:color w:val="000000"/>
          <w:sz w:val="24"/>
          <w:szCs w:val="24"/>
        </w:rPr>
        <w:t>.</w:t>
      </w:r>
    </w:p>
    <w:p w:rsidR="00CD6346" w:rsidRDefault="00CD6346" w:rsidP="0078199D">
      <w:pPr>
        <w:tabs>
          <w:tab w:val="left" w:pos="993"/>
        </w:tabs>
        <w:jc w:val="both"/>
        <w:rPr>
          <w:color w:val="000000"/>
          <w:sz w:val="24"/>
          <w:szCs w:val="24"/>
        </w:rPr>
      </w:pPr>
    </w:p>
    <w:p w:rsidR="00CD6346" w:rsidRPr="00F35DC4" w:rsidRDefault="00CD6346" w:rsidP="0078199D">
      <w:pPr>
        <w:tabs>
          <w:tab w:val="left" w:pos="993"/>
        </w:tabs>
        <w:jc w:val="both"/>
        <w:rPr>
          <w:color w:val="000000"/>
          <w:sz w:val="24"/>
          <w:szCs w:val="24"/>
        </w:rPr>
      </w:pPr>
    </w:p>
    <w:p w:rsidR="00CD6346" w:rsidRPr="00F35DC4" w:rsidRDefault="00CD6346" w:rsidP="00360F44">
      <w:pPr>
        <w:tabs>
          <w:tab w:val="num" w:pos="0"/>
        </w:tabs>
        <w:ind w:firstLine="709"/>
        <w:jc w:val="both"/>
        <w:rPr>
          <w:color w:val="000000"/>
          <w:sz w:val="24"/>
          <w:szCs w:val="24"/>
        </w:rPr>
      </w:pPr>
      <w:r w:rsidRPr="00F35DC4">
        <w:rPr>
          <w:color w:val="000000"/>
          <w:sz w:val="24"/>
          <w:szCs w:val="24"/>
        </w:rPr>
        <w:t>Настоящее решение может быть обжаловано в судебном порядке в течение трех месяцев со дня его принятия.</w:t>
      </w:r>
    </w:p>
    <w:p w:rsidR="00CD6346" w:rsidRPr="00F35DC4" w:rsidRDefault="00CD6346" w:rsidP="00E31694">
      <w:pPr>
        <w:ind w:firstLine="709"/>
        <w:jc w:val="both"/>
        <w:rPr>
          <w:sz w:val="24"/>
          <w:szCs w:val="24"/>
        </w:rPr>
      </w:pPr>
    </w:p>
    <w:p w:rsidR="00CD6346" w:rsidRPr="00A42C24" w:rsidRDefault="00CD6346" w:rsidP="002C19F6">
      <w:pPr>
        <w:pStyle w:val="BodyText"/>
        <w:tabs>
          <w:tab w:val="left" w:pos="7920"/>
        </w:tabs>
        <w:spacing w:before="240" w:line="276" w:lineRule="auto"/>
        <w:ind w:right="-1" w:firstLine="709"/>
        <w:jc w:val="right"/>
      </w:pPr>
    </w:p>
    <w:sectPr w:rsidR="00CD6346" w:rsidRPr="00A42C24" w:rsidSect="00C8723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Black">
    <w:panose1 w:val="020B0A04020102020204"/>
    <w:charset w:val="CC"/>
    <w:family w:val="swiss"/>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2754EB"/>
    <w:multiLevelType w:val="hybridMultilevel"/>
    <w:tmpl w:val="FA86683C"/>
    <w:lvl w:ilvl="0" w:tplc="4E822F7C">
      <w:start w:val="1"/>
      <w:numFmt w:val="decimal"/>
      <w:lvlText w:val="%1."/>
      <w:lvlJc w:val="left"/>
      <w:pPr>
        <w:tabs>
          <w:tab w:val="num" w:pos="1069"/>
        </w:tabs>
        <w:ind w:left="1069" w:hanging="360"/>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
    <w:nsid w:val="151D1B1C"/>
    <w:multiLevelType w:val="hybridMultilevel"/>
    <w:tmpl w:val="BDE697A6"/>
    <w:lvl w:ilvl="0" w:tplc="D160CB76">
      <w:start w:val="1"/>
      <w:numFmt w:val="decimal"/>
      <w:lvlText w:val="%1."/>
      <w:lvlJc w:val="left"/>
      <w:pPr>
        <w:tabs>
          <w:tab w:val="num" w:pos="360"/>
        </w:tabs>
        <w:ind w:left="360" w:hanging="360"/>
      </w:pPr>
      <w:rPr>
        <w:rFonts w:cs="Times New Roman" w:hint="default"/>
      </w:rPr>
    </w:lvl>
    <w:lvl w:ilvl="1" w:tplc="04190019">
      <w:start w:val="1"/>
      <w:numFmt w:val="lowerLetter"/>
      <w:lvlText w:val="%2."/>
      <w:lvlJc w:val="left"/>
      <w:pPr>
        <w:tabs>
          <w:tab w:val="num" w:pos="1080"/>
        </w:tabs>
        <w:ind w:left="1080" w:hanging="360"/>
      </w:pPr>
      <w:rPr>
        <w:rFonts w:cs="Times New Roman"/>
      </w:rPr>
    </w:lvl>
    <w:lvl w:ilvl="2" w:tplc="0419001B">
      <w:start w:val="1"/>
      <w:numFmt w:val="lowerRoman"/>
      <w:lvlText w:val="%3."/>
      <w:lvlJc w:val="right"/>
      <w:pPr>
        <w:tabs>
          <w:tab w:val="num" w:pos="1800"/>
        </w:tabs>
        <w:ind w:left="1800" w:hanging="180"/>
      </w:pPr>
      <w:rPr>
        <w:rFonts w:cs="Times New Roman"/>
      </w:rPr>
    </w:lvl>
    <w:lvl w:ilvl="3" w:tplc="0419000F">
      <w:start w:val="1"/>
      <w:numFmt w:val="decimal"/>
      <w:lvlText w:val="%4."/>
      <w:lvlJc w:val="left"/>
      <w:pPr>
        <w:tabs>
          <w:tab w:val="num" w:pos="2520"/>
        </w:tabs>
        <w:ind w:left="2520" w:hanging="360"/>
      </w:pPr>
      <w:rPr>
        <w:rFonts w:cs="Times New Roman"/>
      </w:rPr>
    </w:lvl>
    <w:lvl w:ilvl="4" w:tplc="04190019">
      <w:start w:val="1"/>
      <w:numFmt w:val="lowerLetter"/>
      <w:lvlText w:val="%5."/>
      <w:lvlJc w:val="left"/>
      <w:pPr>
        <w:tabs>
          <w:tab w:val="num" w:pos="3240"/>
        </w:tabs>
        <w:ind w:left="3240" w:hanging="360"/>
      </w:pPr>
      <w:rPr>
        <w:rFonts w:cs="Times New Roman"/>
      </w:rPr>
    </w:lvl>
    <w:lvl w:ilvl="5" w:tplc="0419001B">
      <w:start w:val="1"/>
      <w:numFmt w:val="lowerRoman"/>
      <w:lvlText w:val="%6."/>
      <w:lvlJc w:val="right"/>
      <w:pPr>
        <w:tabs>
          <w:tab w:val="num" w:pos="3960"/>
        </w:tabs>
        <w:ind w:left="3960" w:hanging="180"/>
      </w:pPr>
      <w:rPr>
        <w:rFonts w:cs="Times New Roman"/>
      </w:rPr>
    </w:lvl>
    <w:lvl w:ilvl="6" w:tplc="0419000F">
      <w:start w:val="1"/>
      <w:numFmt w:val="decimal"/>
      <w:lvlText w:val="%7."/>
      <w:lvlJc w:val="left"/>
      <w:pPr>
        <w:tabs>
          <w:tab w:val="num" w:pos="4680"/>
        </w:tabs>
        <w:ind w:left="4680" w:hanging="360"/>
      </w:pPr>
      <w:rPr>
        <w:rFonts w:cs="Times New Roman"/>
      </w:rPr>
    </w:lvl>
    <w:lvl w:ilvl="7" w:tplc="04190019">
      <w:start w:val="1"/>
      <w:numFmt w:val="lowerLetter"/>
      <w:lvlText w:val="%8."/>
      <w:lvlJc w:val="left"/>
      <w:pPr>
        <w:tabs>
          <w:tab w:val="num" w:pos="5400"/>
        </w:tabs>
        <w:ind w:left="5400" w:hanging="360"/>
      </w:pPr>
      <w:rPr>
        <w:rFonts w:cs="Times New Roman"/>
      </w:rPr>
    </w:lvl>
    <w:lvl w:ilvl="8" w:tplc="0419001B">
      <w:start w:val="1"/>
      <w:numFmt w:val="lowerRoman"/>
      <w:lvlText w:val="%9."/>
      <w:lvlJc w:val="right"/>
      <w:pPr>
        <w:tabs>
          <w:tab w:val="num" w:pos="6120"/>
        </w:tabs>
        <w:ind w:left="6120" w:hanging="180"/>
      </w:pPr>
      <w:rPr>
        <w:rFonts w:cs="Times New Roman"/>
      </w:rPr>
    </w:lvl>
  </w:abstractNum>
  <w:abstractNum w:abstractNumId="2">
    <w:nsid w:val="21C4148B"/>
    <w:multiLevelType w:val="hybridMultilevel"/>
    <w:tmpl w:val="966E890E"/>
    <w:lvl w:ilvl="0" w:tplc="0419000F">
      <w:start w:val="1"/>
      <w:numFmt w:val="decimal"/>
      <w:lvlText w:val="%1."/>
      <w:lvlJc w:val="left"/>
      <w:pPr>
        <w:ind w:left="1409" w:hanging="360"/>
      </w:pPr>
      <w:rPr>
        <w:rFonts w:cs="Times New Roman"/>
      </w:rPr>
    </w:lvl>
    <w:lvl w:ilvl="1" w:tplc="04190019" w:tentative="1">
      <w:start w:val="1"/>
      <w:numFmt w:val="lowerLetter"/>
      <w:lvlText w:val="%2."/>
      <w:lvlJc w:val="left"/>
      <w:pPr>
        <w:ind w:left="2129" w:hanging="360"/>
      </w:pPr>
      <w:rPr>
        <w:rFonts w:cs="Times New Roman"/>
      </w:rPr>
    </w:lvl>
    <w:lvl w:ilvl="2" w:tplc="0419001B" w:tentative="1">
      <w:start w:val="1"/>
      <w:numFmt w:val="lowerRoman"/>
      <w:lvlText w:val="%3."/>
      <w:lvlJc w:val="right"/>
      <w:pPr>
        <w:ind w:left="2849" w:hanging="180"/>
      </w:pPr>
      <w:rPr>
        <w:rFonts w:cs="Times New Roman"/>
      </w:rPr>
    </w:lvl>
    <w:lvl w:ilvl="3" w:tplc="0419000F" w:tentative="1">
      <w:start w:val="1"/>
      <w:numFmt w:val="decimal"/>
      <w:lvlText w:val="%4."/>
      <w:lvlJc w:val="left"/>
      <w:pPr>
        <w:ind w:left="3569" w:hanging="360"/>
      </w:pPr>
      <w:rPr>
        <w:rFonts w:cs="Times New Roman"/>
      </w:rPr>
    </w:lvl>
    <w:lvl w:ilvl="4" w:tplc="04190019" w:tentative="1">
      <w:start w:val="1"/>
      <w:numFmt w:val="lowerLetter"/>
      <w:lvlText w:val="%5."/>
      <w:lvlJc w:val="left"/>
      <w:pPr>
        <w:ind w:left="4289" w:hanging="360"/>
      </w:pPr>
      <w:rPr>
        <w:rFonts w:cs="Times New Roman"/>
      </w:rPr>
    </w:lvl>
    <w:lvl w:ilvl="5" w:tplc="0419001B" w:tentative="1">
      <w:start w:val="1"/>
      <w:numFmt w:val="lowerRoman"/>
      <w:lvlText w:val="%6."/>
      <w:lvlJc w:val="right"/>
      <w:pPr>
        <w:ind w:left="5009" w:hanging="180"/>
      </w:pPr>
      <w:rPr>
        <w:rFonts w:cs="Times New Roman"/>
      </w:rPr>
    </w:lvl>
    <w:lvl w:ilvl="6" w:tplc="0419000F" w:tentative="1">
      <w:start w:val="1"/>
      <w:numFmt w:val="decimal"/>
      <w:lvlText w:val="%7."/>
      <w:lvlJc w:val="left"/>
      <w:pPr>
        <w:ind w:left="5729" w:hanging="360"/>
      </w:pPr>
      <w:rPr>
        <w:rFonts w:cs="Times New Roman"/>
      </w:rPr>
    </w:lvl>
    <w:lvl w:ilvl="7" w:tplc="04190019" w:tentative="1">
      <w:start w:val="1"/>
      <w:numFmt w:val="lowerLetter"/>
      <w:lvlText w:val="%8."/>
      <w:lvlJc w:val="left"/>
      <w:pPr>
        <w:ind w:left="6449" w:hanging="360"/>
      </w:pPr>
      <w:rPr>
        <w:rFonts w:cs="Times New Roman"/>
      </w:rPr>
    </w:lvl>
    <w:lvl w:ilvl="8" w:tplc="0419001B" w:tentative="1">
      <w:start w:val="1"/>
      <w:numFmt w:val="lowerRoman"/>
      <w:lvlText w:val="%9."/>
      <w:lvlJc w:val="right"/>
      <w:pPr>
        <w:ind w:left="7169" w:hanging="180"/>
      </w:pPr>
      <w:rPr>
        <w:rFonts w:cs="Times New Roman"/>
      </w:rPr>
    </w:lvl>
  </w:abstractNum>
  <w:abstractNum w:abstractNumId="3">
    <w:nsid w:val="59B37422"/>
    <w:multiLevelType w:val="hybridMultilevel"/>
    <w:tmpl w:val="1A50D6A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2"/>
  </w:num>
  <w:num w:numId="2">
    <w:abstractNumId w:val="3"/>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775DC"/>
    <w:rsid w:val="000008F2"/>
    <w:rsid w:val="00002A4D"/>
    <w:rsid w:val="000076F9"/>
    <w:rsid w:val="000140CE"/>
    <w:rsid w:val="00037247"/>
    <w:rsid w:val="00045A2F"/>
    <w:rsid w:val="0005064C"/>
    <w:rsid w:val="000520C5"/>
    <w:rsid w:val="00055A42"/>
    <w:rsid w:val="00073379"/>
    <w:rsid w:val="000743E9"/>
    <w:rsid w:val="00077085"/>
    <w:rsid w:val="00083A8F"/>
    <w:rsid w:val="00097131"/>
    <w:rsid w:val="000C27A5"/>
    <w:rsid w:val="000C57E3"/>
    <w:rsid w:val="000D0F42"/>
    <w:rsid w:val="000D138C"/>
    <w:rsid w:val="000D5713"/>
    <w:rsid w:val="000E3EE3"/>
    <w:rsid w:val="000E44C7"/>
    <w:rsid w:val="00103F8D"/>
    <w:rsid w:val="001502E6"/>
    <w:rsid w:val="00153E92"/>
    <w:rsid w:val="00173F7E"/>
    <w:rsid w:val="001942A3"/>
    <w:rsid w:val="001A1768"/>
    <w:rsid w:val="001B3968"/>
    <w:rsid w:val="001B4BBE"/>
    <w:rsid w:val="001C1FA2"/>
    <w:rsid w:val="001C401B"/>
    <w:rsid w:val="001D35C4"/>
    <w:rsid w:val="001F4961"/>
    <w:rsid w:val="001F7DE5"/>
    <w:rsid w:val="002014AF"/>
    <w:rsid w:val="0021025B"/>
    <w:rsid w:val="00214527"/>
    <w:rsid w:val="00216EF8"/>
    <w:rsid w:val="00235844"/>
    <w:rsid w:val="00240287"/>
    <w:rsid w:val="002515F7"/>
    <w:rsid w:val="00265E07"/>
    <w:rsid w:val="00270003"/>
    <w:rsid w:val="00285E3A"/>
    <w:rsid w:val="00291555"/>
    <w:rsid w:val="00293929"/>
    <w:rsid w:val="002A6AB0"/>
    <w:rsid w:val="002A7362"/>
    <w:rsid w:val="002B0B75"/>
    <w:rsid w:val="002C010C"/>
    <w:rsid w:val="002C19F6"/>
    <w:rsid w:val="002C66FA"/>
    <w:rsid w:val="002D03E8"/>
    <w:rsid w:val="002D1156"/>
    <w:rsid w:val="002D2E90"/>
    <w:rsid w:val="002D3128"/>
    <w:rsid w:val="002D3D8F"/>
    <w:rsid w:val="002D684C"/>
    <w:rsid w:val="00305690"/>
    <w:rsid w:val="00305CE0"/>
    <w:rsid w:val="00315508"/>
    <w:rsid w:val="00324467"/>
    <w:rsid w:val="00351DE1"/>
    <w:rsid w:val="00353FB5"/>
    <w:rsid w:val="00360F44"/>
    <w:rsid w:val="003A3819"/>
    <w:rsid w:val="003A6D35"/>
    <w:rsid w:val="003B7F63"/>
    <w:rsid w:val="003C3542"/>
    <w:rsid w:val="003C515F"/>
    <w:rsid w:val="003D6AA6"/>
    <w:rsid w:val="004063C5"/>
    <w:rsid w:val="004318B1"/>
    <w:rsid w:val="0045695F"/>
    <w:rsid w:val="00456987"/>
    <w:rsid w:val="0046334E"/>
    <w:rsid w:val="004673DE"/>
    <w:rsid w:val="00471C9A"/>
    <w:rsid w:val="00480BA7"/>
    <w:rsid w:val="00495D39"/>
    <w:rsid w:val="004A12EF"/>
    <w:rsid w:val="004A253B"/>
    <w:rsid w:val="004B38DE"/>
    <w:rsid w:val="004C043C"/>
    <w:rsid w:val="004C6C93"/>
    <w:rsid w:val="004D0D73"/>
    <w:rsid w:val="004F6230"/>
    <w:rsid w:val="004F671F"/>
    <w:rsid w:val="00505030"/>
    <w:rsid w:val="0051054D"/>
    <w:rsid w:val="00515EC0"/>
    <w:rsid w:val="005624AF"/>
    <w:rsid w:val="005628AC"/>
    <w:rsid w:val="0056726F"/>
    <w:rsid w:val="00592CD6"/>
    <w:rsid w:val="005C0528"/>
    <w:rsid w:val="005C74B9"/>
    <w:rsid w:val="005E0508"/>
    <w:rsid w:val="005E4725"/>
    <w:rsid w:val="005F5DCF"/>
    <w:rsid w:val="00601B08"/>
    <w:rsid w:val="00616E3E"/>
    <w:rsid w:val="00626F79"/>
    <w:rsid w:val="006522DD"/>
    <w:rsid w:val="00671B6B"/>
    <w:rsid w:val="006B65AF"/>
    <w:rsid w:val="006D5387"/>
    <w:rsid w:val="006E7080"/>
    <w:rsid w:val="007171FA"/>
    <w:rsid w:val="0073411B"/>
    <w:rsid w:val="00741E81"/>
    <w:rsid w:val="00765588"/>
    <w:rsid w:val="00771C7F"/>
    <w:rsid w:val="00777CF0"/>
    <w:rsid w:val="0078199D"/>
    <w:rsid w:val="007828BF"/>
    <w:rsid w:val="007A3B4B"/>
    <w:rsid w:val="007A698B"/>
    <w:rsid w:val="007B2BB4"/>
    <w:rsid w:val="007C3142"/>
    <w:rsid w:val="007D5DC5"/>
    <w:rsid w:val="00801B2C"/>
    <w:rsid w:val="008067D8"/>
    <w:rsid w:val="0082571F"/>
    <w:rsid w:val="008351E0"/>
    <w:rsid w:val="008542C7"/>
    <w:rsid w:val="00855BB5"/>
    <w:rsid w:val="00860DB6"/>
    <w:rsid w:val="0086397B"/>
    <w:rsid w:val="00865840"/>
    <w:rsid w:val="008664D6"/>
    <w:rsid w:val="00881A3F"/>
    <w:rsid w:val="008869FF"/>
    <w:rsid w:val="00895C80"/>
    <w:rsid w:val="008C5290"/>
    <w:rsid w:val="008E571D"/>
    <w:rsid w:val="008F359C"/>
    <w:rsid w:val="0090340C"/>
    <w:rsid w:val="0092009D"/>
    <w:rsid w:val="00921E8B"/>
    <w:rsid w:val="00933092"/>
    <w:rsid w:val="0093321C"/>
    <w:rsid w:val="00960588"/>
    <w:rsid w:val="009633B1"/>
    <w:rsid w:val="009652CB"/>
    <w:rsid w:val="00966515"/>
    <w:rsid w:val="009819A2"/>
    <w:rsid w:val="009A5A2C"/>
    <w:rsid w:val="009B17FE"/>
    <w:rsid w:val="009C09BC"/>
    <w:rsid w:val="009C7C79"/>
    <w:rsid w:val="009D0E68"/>
    <w:rsid w:val="009D50D4"/>
    <w:rsid w:val="009D7D87"/>
    <w:rsid w:val="009E3E82"/>
    <w:rsid w:val="009E752F"/>
    <w:rsid w:val="009F5AF1"/>
    <w:rsid w:val="00A0122B"/>
    <w:rsid w:val="00A042CB"/>
    <w:rsid w:val="00A05ECC"/>
    <w:rsid w:val="00A117B3"/>
    <w:rsid w:val="00A3604F"/>
    <w:rsid w:val="00A40DD6"/>
    <w:rsid w:val="00A42C24"/>
    <w:rsid w:val="00A45E00"/>
    <w:rsid w:val="00A46A22"/>
    <w:rsid w:val="00A52A08"/>
    <w:rsid w:val="00A8459A"/>
    <w:rsid w:val="00A95490"/>
    <w:rsid w:val="00AA49D7"/>
    <w:rsid w:val="00AB5B26"/>
    <w:rsid w:val="00AD6760"/>
    <w:rsid w:val="00AD79BF"/>
    <w:rsid w:val="00AE22FB"/>
    <w:rsid w:val="00AE42EE"/>
    <w:rsid w:val="00B04895"/>
    <w:rsid w:val="00B21D60"/>
    <w:rsid w:val="00B27DDB"/>
    <w:rsid w:val="00B337FE"/>
    <w:rsid w:val="00B64D97"/>
    <w:rsid w:val="00B71849"/>
    <w:rsid w:val="00B74E77"/>
    <w:rsid w:val="00BB7F0B"/>
    <w:rsid w:val="00BD0FAE"/>
    <w:rsid w:val="00BD718B"/>
    <w:rsid w:val="00BE0F55"/>
    <w:rsid w:val="00BE7998"/>
    <w:rsid w:val="00C0382B"/>
    <w:rsid w:val="00C13CDD"/>
    <w:rsid w:val="00C22EA0"/>
    <w:rsid w:val="00C61F62"/>
    <w:rsid w:val="00C66ECE"/>
    <w:rsid w:val="00C775DC"/>
    <w:rsid w:val="00C87231"/>
    <w:rsid w:val="00CD16D3"/>
    <w:rsid w:val="00CD6346"/>
    <w:rsid w:val="00CE2779"/>
    <w:rsid w:val="00D04BA6"/>
    <w:rsid w:val="00D0622D"/>
    <w:rsid w:val="00D22EF9"/>
    <w:rsid w:val="00D232DD"/>
    <w:rsid w:val="00D66DD0"/>
    <w:rsid w:val="00D73106"/>
    <w:rsid w:val="00D83B39"/>
    <w:rsid w:val="00D8719A"/>
    <w:rsid w:val="00DB3F69"/>
    <w:rsid w:val="00DC068D"/>
    <w:rsid w:val="00DC4863"/>
    <w:rsid w:val="00DC5C67"/>
    <w:rsid w:val="00DF1FE0"/>
    <w:rsid w:val="00E07075"/>
    <w:rsid w:val="00E31694"/>
    <w:rsid w:val="00E3177F"/>
    <w:rsid w:val="00E4031E"/>
    <w:rsid w:val="00E420BF"/>
    <w:rsid w:val="00E836B0"/>
    <w:rsid w:val="00E8668B"/>
    <w:rsid w:val="00E92042"/>
    <w:rsid w:val="00E93DD3"/>
    <w:rsid w:val="00E94D07"/>
    <w:rsid w:val="00E967D8"/>
    <w:rsid w:val="00EC01DE"/>
    <w:rsid w:val="00EC30EE"/>
    <w:rsid w:val="00EE48C3"/>
    <w:rsid w:val="00F14E6E"/>
    <w:rsid w:val="00F23142"/>
    <w:rsid w:val="00F35DC4"/>
    <w:rsid w:val="00F57699"/>
    <w:rsid w:val="00F66596"/>
    <w:rsid w:val="00F81AD6"/>
    <w:rsid w:val="00F83D04"/>
    <w:rsid w:val="00FC1C42"/>
    <w:rsid w:val="00FC3B75"/>
    <w:rsid w:val="00FE5C3C"/>
    <w:rsid w:val="00FE7068"/>
    <w:rsid w:val="00FF0256"/>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Body Text 3"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Plain Tex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7247"/>
    <w:rPr>
      <w:rFonts w:ascii="Times New Roman" w:eastAsia="Times New Roman" w:hAnsi="Times New Roman"/>
      <w:sz w:val="20"/>
      <w:szCs w:val="20"/>
    </w:rPr>
  </w:style>
  <w:style w:type="paragraph" w:styleId="Heading1">
    <w:name w:val="heading 1"/>
    <w:basedOn w:val="Normal"/>
    <w:link w:val="Heading1Char"/>
    <w:uiPriority w:val="99"/>
    <w:qFormat/>
    <w:locked/>
    <w:rsid w:val="000C27A5"/>
    <w:pPr>
      <w:spacing w:before="100" w:beforeAutospacing="1" w:after="100" w:afterAutospacing="1"/>
      <w:outlineLvl w:val="0"/>
    </w:pPr>
    <w:rPr>
      <w:rFonts w:eastAsia="Calibri"/>
      <w:b/>
      <w:bCs/>
      <w:kern w:val="36"/>
      <w:sz w:val="48"/>
      <w:szCs w:val="4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D66DD0"/>
    <w:rPr>
      <w:rFonts w:ascii="Cambria" w:hAnsi="Cambria" w:cs="Times New Roman"/>
      <w:b/>
      <w:bCs/>
      <w:kern w:val="32"/>
      <w:sz w:val="32"/>
      <w:szCs w:val="32"/>
    </w:rPr>
  </w:style>
  <w:style w:type="character" w:styleId="Hyperlink">
    <w:name w:val="Hyperlink"/>
    <w:basedOn w:val="DefaultParagraphFont"/>
    <w:uiPriority w:val="99"/>
    <w:semiHidden/>
    <w:rsid w:val="00E31694"/>
    <w:rPr>
      <w:rFonts w:cs="Times New Roman"/>
      <w:color w:val="0000FF"/>
      <w:u w:val="single"/>
    </w:rPr>
  </w:style>
  <w:style w:type="paragraph" w:styleId="BodyText">
    <w:name w:val="Body Text"/>
    <w:basedOn w:val="Normal"/>
    <w:link w:val="BodyTextChar"/>
    <w:uiPriority w:val="99"/>
    <w:semiHidden/>
    <w:rsid w:val="00E31694"/>
    <w:pPr>
      <w:jc w:val="center"/>
    </w:pPr>
    <w:rPr>
      <w:rFonts w:ascii="Arial Black" w:hAnsi="Arial Black"/>
      <w:b/>
      <w:sz w:val="24"/>
    </w:rPr>
  </w:style>
  <w:style w:type="character" w:customStyle="1" w:styleId="BodyTextChar">
    <w:name w:val="Body Text Char"/>
    <w:basedOn w:val="DefaultParagraphFont"/>
    <w:link w:val="BodyText"/>
    <w:uiPriority w:val="99"/>
    <w:semiHidden/>
    <w:locked/>
    <w:rsid w:val="00E31694"/>
    <w:rPr>
      <w:rFonts w:ascii="Arial Black" w:hAnsi="Arial Black" w:cs="Times New Roman"/>
      <w:b/>
      <w:sz w:val="20"/>
      <w:szCs w:val="20"/>
      <w:lang w:eastAsia="ru-RU"/>
    </w:rPr>
  </w:style>
  <w:style w:type="paragraph" w:styleId="BodyText3">
    <w:name w:val="Body Text 3"/>
    <w:basedOn w:val="Normal"/>
    <w:link w:val="BodyText3Char"/>
    <w:uiPriority w:val="99"/>
    <w:semiHidden/>
    <w:rsid w:val="00E31694"/>
    <w:pPr>
      <w:jc w:val="center"/>
    </w:pPr>
    <w:rPr>
      <w:sz w:val="12"/>
    </w:rPr>
  </w:style>
  <w:style w:type="character" w:customStyle="1" w:styleId="BodyText3Char">
    <w:name w:val="Body Text 3 Char"/>
    <w:basedOn w:val="DefaultParagraphFont"/>
    <w:link w:val="BodyText3"/>
    <w:uiPriority w:val="99"/>
    <w:semiHidden/>
    <w:locked/>
    <w:rsid w:val="00E31694"/>
    <w:rPr>
      <w:rFonts w:ascii="Times New Roman" w:hAnsi="Times New Roman" w:cs="Times New Roman"/>
      <w:sz w:val="20"/>
      <w:szCs w:val="20"/>
      <w:lang w:eastAsia="ru-RU"/>
    </w:rPr>
  </w:style>
  <w:style w:type="paragraph" w:styleId="PlainText">
    <w:name w:val="Plain Text"/>
    <w:basedOn w:val="Normal"/>
    <w:link w:val="PlainTextChar"/>
    <w:uiPriority w:val="99"/>
    <w:semiHidden/>
    <w:rsid w:val="00E31694"/>
    <w:rPr>
      <w:rFonts w:ascii="Courier New" w:hAnsi="Courier New"/>
    </w:rPr>
  </w:style>
  <w:style w:type="character" w:customStyle="1" w:styleId="PlainTextChar">
    <w:name w:val="Plain Text Char"/>
    <w:basedOn w:val="DefaultParagraphFont"/>
    <w:link w:val="PlainText"/>
    <w:uiPriority w:val="99"/>
    <w:semiHidden/>
    <w:locked/>
    <w:rsid w:val="00E31694"/>
    <w:rPr>
      <w:rFonts w:ascii="Courier New" w:hAnsi="Courier New" w:cs="Times New Roman"/>
      <w:sz w:val="20"/>
      <w:szCs w:val="20"/>
    </w:rPr>
  </w:style>
  <w:style w:type="paragraph" w:styleId="BalloonText">
    <w:name w:val="Balloon Text"/>
    <w:basedOn w:val="Normal"/>
    <w:link w:val="BalloonTextChar"/>
    <w:uiPriority w:val="99"/>
    <w:semiHidden/>
    <w:rsid w:val="00E31694"/>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E31694"/>
    <w:rPr>
      <w:rFonts w:ascii="Tahoma" w:hAnsi="Tahoma" w:cs="Tahoma"/>
      <w:sz w:val="16"/>
      <w:szCs w:val="16"/>
      <w:lang w:eastAsia="ru-RU"/>
    </w:rPr>
  </w:style>
  <w:style w:type="character" w:customStyle="1" w:styleId="apple-style-span">
    <w:name w:val="apple-style-span"/>
    <w:uiPriority w:val="99"/>
    <w:rsid w:val="00324467"/>
  </w:style>
  <w:style w:type="paragraph" w:customStyle="1" w:styleId="ConsPlusNormal">
    <w:name w:val="ConsPlusNormal"/>
    <w:uiPriority w:val="99"/>
    <w:rsid w:val="00AE42EE"/>
    <w:pPr>
      <w:autoSpaceDE w:val="0"/>
      <w:autoSpaceDN w:val="0"/>
      <w:adjustRightInd w:val="0"/>
    </w:pPr>
    <w:rPr>
      <w:rFonts w:ascii="Times New Roman" w:hAnsi="Times New Roman"/>
      <w:sz w:val="24"/>
      <w:szCs w:val="24"/>
      <w:lang w:eastAsia="en-US"/>
    </w:rPr>
  </w:style>
  <w:style w:type="character" w:customStyle="1" w:styleId="pinkbg">
    <w:name w:val="pinkbg"/>
    <w:uiPriority w:val="99"/>
    <w:rsid w:val="00801B2C"/>
  </w:style>
  <w:style w:type="paragraph" w:customStyle="1" w:styleId="a">
    <w:name w:val="Содержимое таблицы"/>
    <w:basedOn w:val="Normal"/>
    <w:uiPriority w:val="99"/>
    <w:rsid w:val="000D5713"/>
    <w:pPr>
      <w:suppressLineNumbers/>
      <w:suppressAutoHyphens/>
    </w:pPr>
    <w:rPr>
      <w:sz w:val="24"/>
      <w:szCs w:val="24"/>
      <w:lang w:eastAsia="ar-SA"/>
    </w:rPr>
  </w:style>
  <w:style w:type="table" w:styleId="TableGrid">
    <w:name w:val="Table Grid"/>
    <w:basedOn w:val="TableNormal"/>
    <w:uiPriority w:val="99"/>
    <w:locked/>
    <w:rsid w:val="00A8459A"/>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lk">
    <w:name w:val="blk"/>
    <w:basedOn w:val="DefaultParagraphFont"/>
    <w:uiPriority w:val="99"/>
    <w:rsid w:val="00471C9A"/>
    <w:rPr>
      <w:rFonts w:cs="Times New Roman"/>
    </w:rPr>
  </w:style>
  <w:style w:type="paragraph" w:styleId="Date">
    <w:name w:val="Date"/>
    <w:aliases w:val="Дата Знак1 Знак,Дата Знак Знак1 Знак,Знак17 Знак Знак1 Знак,Дата Знак Знак Знак Знак,Знак17 Знак Знак Знак Знак,Дата Знак Знак Знак1,Знак17 Знак Знак Знак1,Дата Знак1,Дата Знак Знак2,Знак15 Знак Знак,Знак15 Знак Знак Знак Знак,Знак15 Знак1 Знак Зн"/>
    <w:basedOn w:val="Normal"/>
    <w:next w:val="Normal"/>
    <w:link w:val="DateChar1"/>
    <w:uiPriority w:val="99"/>
    <w:rsid w:val="00CE2779"/>
    <w:pPr>
      <w:spacing w:after="60"/>
      <w:jc w:val="both"/>
    </w:pPr>
    <w:rPr>
      <w:rFonts w:ascii="Calibri" w:eastAsia="Calibri" w:hAnsi="Calibri"/>
      <w:sz w:val="24"/>
    </w:rPr>
  </w:style>
  <w:style w:type="character" w:customStyle="1" w:styleId="DateChar">
    <w:name w:val="Date Char"/>
    <w:aliases w:val="Дата Знак1 Знак Char,Дата Знак Знак1 Знак Char,Знак17 Знак Знак1 Знак Char,Дата Знак Знак Знак Знак Char,Знак17 Знак Знак Знак Знак Char,Дата Знак Знак Знак1 Char,Знак17 Знак Знак Знак1 Char,Дата Знак1 Char,Дата Знак Знак2 Char"/>
    <w:basedOn w:val="DefaultParagraphFont"/>
    <w:link w:val="Date"/>
    <w:uiPriority w:val="99"/>
    <w:semiHidden/>
    <w:locked/>
    <w:rsid w:val="00D66DD0"/>
    <w:rPr>
      <w:rFonts w:ascii="Times New Roman" w:hAnsi="Times New Roman" w:cs="Times New Roman"/>
      <w:sz w:val="20"/>
      <w:szCs w:val="20"/>
    </w:rPr>
  </w:style>
  <w:style w:type="character" w:customStyle="1" w:styleId="DateChar1">
    <w:name w:val="Date Char1"/>
    <w:aliases w:val="Дата Знак1 Знак Char1,Дата Знак Знак1 Знак Char1,Знак17 Знак Знак1 Знак Char1,Дата Знак Знак Знак Знак Char1,Знак17 Знак Знак Знак Знак Char1,Дата Знак Знак Знак1 Char1,Знак17 Знак Знак Знак1 Char1,Дата Знак1 Char1,Дата Знак Знак2 Char1"/>
    <w:link w:val="Date"/>
    <w:uiPriority w:val="99"/>
    <w:locked/>
    <w:rsid w:val="00CE2779"/>
    <w:rPr>
      <w:sz w:val="24"/>
      <w:lang w:val="ru-RU" w:eastAsia="ru-RU"/>
    </w:rPr>
  </w:style>
  <w:style w:type="paragraph" w:customStyle="1" w:styleId="ConsPlusCell">
    <w:name w:val="ConsPlusCell"/>
    <w:uiPriority w:val="99"/>
    <w:rsid w:val="00CE2779"/>
    <w:pPr>
      <w:widowControl w:val="0"/>
      <w:autoSpaceDE w:val="0"/>
      <w:autoSpaceDN w:val="0"/>
      <w:adjustRightInd w:val="0"/>
    </w:pPr>
    <w:rPr>
      <w:rFonts w:cs="Calibri"/>
    </w:rPr>
  </w:style>
  <w:style w:type="character" w:styleId="Strong">
    <w:name w:val="Strong"/>
    <w:basedOn w:val="DefaultParagraphFont"/>
    <w:uiPriority w:val="99"/>
    <w:qFormat/>
    <w:locked/>
    <w:rsid w:val="00AE22FB"/>
    <w:rPr>
      <w:rFonts w:cs="Times New Roman"/>
      <w:b/>
      <w:bCs/>
    </w:rPr>
  </w:style>
  <w:style w:type="character" w:customStyle="1" w:styleId="a0">
    <w:name w:val="Основной текст_"/>
    <w:basedOn w:val="DefaultParagraphFont"/>
    <w:link w:val="3"/>
    <w:uiPriority w:val="99"/>
    <w:locked/>
    <w:rsid w:val="00002A4D"/>
    <w:rPr>
      <w:rFonts w:cs="Times New Roman"/>
      <w:sz w:val="21"/>
      <w:szCs w:val="21"/>
      <w:shd w:val="clear" w:color="auto" w:fill="FFFFFF"/>
      <w:lang w:bidi="ar-SA"/>
    </w:rPr>
  </w:style>
  <w:style w:type="paragraph" w:customStyle="1" w:styleId="3">
    <w:name w:val="Основной текст3"/>
    <w:basedOn w:val="Normal"/>
    <w:link w:val="a0"/>
    <w:uiPriority w:val="99"/>
    <w:rsid w:val="00002A4D"/>
    <w:pPr>
      <w:shd w:val="clear" w:color="auto" w:fill="FFFFFF"/>
      <w:spacing w:after="3060" w:line="379" w:lineRule="exact"/>
      <w:ind w:hanging="740"/>
      <w:jc w:val="center"/>
    </w:pPr>
    <w:rPr>
      <w:rFonts w:eastAsia="Calibri"/>
      <w:noProof/>
      <w:sz w:val="21"/>
      <w:szCs w:val="21"/>
      <w:shd w:val="clear" w:color="auto" w:fill="FFFFFF"/>
    </w:rPr>
  </w:style>
  <w:style w:type="character" w:customStyle="1" w:styleId="a1">
    <w:name w:val="Основной текст + Курсив"/>
    <w:basedOn w:val="a0"/>
    <w:uiPriority w:val="99"/>
    <w:rsid w:val="000C27A5"/>
    <w:rPr>
      <w:rFonts w:ascii="Times New Roman" w:hAnsi="Times New Roman"/>
      <w:i/>
      <w:iCs/>
      <w:spacing w:val="0"/>
    </w:rPr>
  </w:style>
  <w:style w:type="paragraph" w:customStyle="1" w:styleId="s1">
    <w:name w:val="s_1"/>
    <w:basedOn w:val="Normal"/>
    <w:uiPriority w:val="99"/>
    <w:rsid w:val="000C27A5"/>
    <w:pPr>
      <w:spacing w:before="100" w:beforeAutospacing="1" w:after="100" w:afterAutospacing="1"/>
    </w:pPr>
    <w:rPr>
      <w:rFonts w:eastAsia="Calibri"/>
      <w:sz w:val="24"/>
      <w:szCs w:val="24"/>
    </w:rPr>
  </w:style>
  <w:style w:type="character" w:customStyle="1" w:styleId="blk1">
    <w:name w:val="blk1"/>
    <w:basedOn w:val="DefaultParagraphFont"/>
    <w:uiPriority w:val="99"/>
    <w:rsid w:val="00D8719A"/>
    <w:rPr>
      <w:rFonts w:cs="Times New Roman"/>
    </w:rPr>
  </w:style>
</w:styles>
</file>

<file path=word/webSettings.xml><?xml version="1.0" encoding="utf-8"?>
<w:webSettings xmlns:r="http://schemas.openxmlformats.org/officeDocument/2006/relationships" xmlns:w="http://schemas.openxmlformats.org/wordprocessingml/2006/main">
  <w:divs>
    <w:div w:id="1899239295">
      <w:marLeft w:val="0"/>
      <w:marRight w:val="0"/>
      <w:marTop w:val="0"/>
      <w:marBottom w:val="0"/>
      <w:divBdr>
        <w:top w:val="none" w:sz="0" w:space="0" w:color="auto"/>
        <w:left w:val="none" w:sz="0" w:space="0" w:color="auto"/>
        <w:bottom w:val="none" w:sz="0" w:space="0" w:color="auto"/>
        <w:right w:val="none" w:sz="0" w:space="0" w:color="auto"/>
      </w:divBdr>
    </w:div>
    <w:div w:id="1899239296">
      <w:marLeft w:val="0"/>
      <w:marRight w:val="0"/>
      <w:marTop w:val="0"/>
      <w:marBottom w:val="0"/>
      <w:divBdr>
        <w:top w:val="none" w:sz="0" w:space="0" w:color="auto"/>
        <w:left w:val="none" w:sz="0" w:space="0" w:color="auto"/>
        <w:bottom w:val="none" w:sz="0" w:space="0" w:color="auto"/>
        <w:right w:val="none" w:sz="0" w:space="0" w:color="auto"/>
      </w:divBdr>
    </w:div>
    <w:div w:id="1899239297">
      <w:marLeft w:val="0"/>
      <w:marRight w:val="0"/>
      <w:marTop w:val="0"/>
      <w:marBottom w:val="0"/>
      <w:divBdr>
        <w:top w:val="none" w:sz="0" w:space="0" w:color="auto"/>
        <w:left w:val="none" w:sz="0" w:space="0" w:color="auto"/>
        <w:bottom w:val="none" w:sz="0" w:space="0" w:color="auto"/>
        <w:right w:val="none" w:sz="0" w:space="0" w:color="auto"/>
      </w:divBdr>
    </w:div>
    <w:div w:id="1899239298">
      <w:marLeft w:val="0"/>
      <w:marRight w:val="0"/>
      <w:marTop w:val="0"/>
      <w:marBottom w:val="0"/>
      <w:divBdr>
        <w:top w:val="none" w:sz="0" w:space="0" w:color="auto"/>
        <w:left w:val="none" w:sz="0" w:space="0" w:color="auto"/>
        <w:bottom w:val="none" w:sz="0" w:space="0" w:color="auto"/>
        <w:right w:val="none" w:sz="0" w:space="0" w:color="auto"/>
      </w:divBdr>
    </w:div>
    <w:div w:id="1899239301">
      <w:marLeft w:val="0"/>
      <w:marRight w:val="0"/>
      <w:marTop w:val="0"/>
      <w:marBottom w:val="0"/>
      <w:divBdr>
        <w:top w:val="none" w:sz="0" w:space="0" w:color="auto"/>
        <w:left w:val="none" w:sz="0" w:space="0" w:color="auto"/>
        <w:bottom w:val="none" w:sz="0" w:space="0" w:color="auto"/>
        <w:right w:val="none" w:sz="0" w:space="0" w:color="auto"/>
      </w:divBdr>
    </w:div>
    <w:div w:id="1899239302">
      <w:marLeft w:val="0"/>
      <w:marRight w:val="0"/>
      <w:marTop w:val="0"/>
      <w:marBottom w:val="0"/>
      <w:divBdr>
        <w:top w:val="none" w:sz="0" w:space="0" w:color="auto"/>
        <w:left w:val="none" w:sz="0" w:space="0" w:color="auto"/>
        <w:bottom w:val="none" w:sz="0" w:space="0" w:color="auto"/>
        <w:right w:val="none" w:sz="0" w:space="0" w:color="auto"/>
      </w:divBdr>
    </w:div>
    <w:div w:id="1899239303">
      <w:marLeft w:val="0"/>
      <w:marRight w:val="0"/>
      <w:marTop w:val="0"/>
      <w:marBottom w:val="0"/>
      <w:divBdr>
        <w:top w:val="none" w:sz="0" w:space="0" w:color="auto"/>
        <w:left w:val="none" w:sz="0" w:space="0" w:color="auto"/>
        <w:bottom w:val="none" w:sz="0" w:space="0" w:color="auto"/>
        <w:right w:val="none" w:sz="0" w:space="0" w:color="auto"/>
      </w:divBdr>
    </w:div>
    <w:div w:id="1899239304">
      <w:marLeft w:val="0"/>
      <w:marRight w:val="0"/>
      <w:marTop w:val="0"/>
      <w:marBottom w:val="0"/>
      <w:divBdr>
        <w:top w:val="none" w:sz="0" w:space="0" w:color="auto"/>
        <w:left w:val="none" w:sz="0" w:space="0" w:color="auto"/>
        <w:bottom w:val="none" w:sz="0" w:space="0" w:color="auto"/>
        <w:right w:val="none" w:sz="0" w:space="0" w:color="auto"/>
      </w:divBdr>
    </w:div>
    <w:div w:id="1899239305">
      <w:marLeft w:val="0"/>
      <w:marRight w:val="0"/>
      <w:marTop w:val="0"/>
      <w:marBottom w:val="0"/>
      <w:divBdr>
        <w:top w:val="none" w:sz="0" w:space="0" w:color="auto"/>
        <w:left w:val="none" w:sz="0" w:space="0" w:color="auto"/>
        <w:bottom w:val="none" w:sz="0" w:space="0" w:color="auto"/>
        <w:right w:val="none" w:sz="0" w:space="0" w:color="auto"/>
      </w:divBdr>
    </w:div>
    <w:div w:id="1899239306">
      <w:marLeft w:val="0"/>
      <w:marRight w:val="0"/>
      <w:marTop w:val="0"/>
      <w:marBottom w:val="0"/>
      <w:divBdr>
        <w:top w:val="none" w:sz="0" w:space="0" w:color="auto"/>
        <w:left w:val="none" w:sz="0" w:space="0" w:color="auto"/>
        <w:bottom w:val="none" w:sz="0" w:space="0" w:color="auto"/>
        <w:right w:val="none" w:sz="0" w:space="0" w:color="auto"/>
      </w:divBdr>
    </w:div>
    <w:div w:id="1899239309">
      <w:marLeft w:val="0"/>
      <w:marRight w:val="0"/>
      <w:marTop w:val="0"/>
      <w:marBottom w:val="0"/>
      <w:divBdr>
        <w:top w:val="none" w:sz="0" w:space="0" w:color="auto"/>
        <w:left w:val="none" w:sz="0" w:space="0" w:color="auto"/>
        <w:bottom w:val="none" w:sz="0" w:space="0" w:color="auto"/>
        <w:right w:val="none" w:sz="0" w:space="0" w:color="auto"/>
      </w:divBdr>
    </w:div>
    <w:div w:id="1899239310">
      <w:marLeft w:val="0"/>
      <w:marRight w:val="0"/>
      <w:marTop w:val="0"/>
      <w:marBottom w:val="0"/>
      <w:divBdr>
        <w:top w:val="none" w:sz="0" w:space="0" w:color="auto"/>
        <w:left w:val="none" w:sz="0" w:space="0" w:color="auto"/>
        <w:bottom w:val="none" w:sz="0" w:space="0" w:color="auto"/>
        <w:right w:val="none" w:sz="0" w:space="0" w:color="auto"/>
      </w:divBdr>
    </w:div>
    <w:div w:id="1899239311">
      <w:marLeft w:val="0"/>
      <w:marRight w:val="0"/>
      <w:marTop w:val="0"/>
      <w:marBottom w:val="0"/>
      <w:divBdr>
        <w:top w:val="none" w:sz="0" w:space="0" w:color="auto"/>
        <w:left w:val="none" w:sz="0" w:space="0" w:color="auto"/>
        <w:bottom w:val="none" w:sz="0" w:space="0" w:color="auto"/>
        <w:right w:val="none" w:sz="0" w:space="0" w:color="auto"/>
      </w:divBdr>
    </w:div>
    <w:div w:id="1899239312">
      <w:marLeft w:val="0"/>
      <w:marRight w:val="0"/>
      <w:marTop w:val="0"/>
      <w:marBottom w:val="0"/>
      <w:divBdr>
        <w:top w:val="none" w:sz="0" w:space="0" w:color="auto"/>
        <w:left w:val="none" w:sz="0" w:space="0" w:color="auto"/>
        <w:bottom w:val="none" w:sz="0" w:space="0" w:color="auto"/>
        <w:right w:val="none" w:sz="0" w:space="0" w:color="auto"/>
      </w:divBdr>
    </w:div>
    <w:div w:id="1899239313">
      <w:marLeft w:val="0"/>
      <w:marRight w:val="0"/>
      <w:marTop w:val="0"/>
      <w:marBottom w:val="0"/>
      <w:divBdr>
        <w:top w:val="none" w:sz="0" w:space="0" w:color="auto"/>
        <w:left w:val="none" w:sz="0" w:space="0" w:color="auto"/>
        <w:bottom w:val="none" w:sz="0" w:space="0" w:color="auto"/>
        <w:right w:val="none" w:sz="0" w:space="0" w:color="auto"/>
      </w:divBdr>
      <w:divsChild>
        <w:div w:id="1899239294">
          <w:marLeft w:val="0"/>
          <w:marRight w:val="0"/>
          <w:marTop w:val="0"/>
          <w:marBottom w:val="0"/>
          <w:divBdr>
            <w:top w:val="none" w:sz="0" w:space="0" w:color="auto"/>
            <w:left w:val="none" w:sz="0" w:space="0" w:color="auto"/>
            <w:bottom w:val="none" w:sz="0" w:space="0" w:color="auto"/>
            <w:right w:val="none" w:sz="0" w:space="0" w:color="auto"/>
          </w:divBdr>
        </w:div>
        <w:div w:id="1899239300">
          <w:marLeft w:val="0"/>
          <w:marRight w:val="0"/>
          <w:marTop w:val="0"/>
          <w:marBottom w:val="0"/>
          <w:divBdr>
            <w:top w:val="none" w:sz="0" w:space="0" w:color="auto"/>
            <w:left w:val="none" w:sz="0" w:space="0" w:color="auto"/>
            <w:bottom w:val="none" w:sz="0" w:space="0" w:color="auto"/>
            <w:right w:val="none" w:sz="0" w:space="0" w:color="auto"/>
          </w:divBdr>
          <w:divsChild>
            <w:div w:id="1899239327">
              <w:marLeft w:val="0"/>
              <w:marRight w:val="0"/>
              <w:marTop w:val="0"/>
              <w:marBottom w:val="0"/>
              <w:divBdr>
                <w:top w:val="none" w:sz="0" w:space="0" w:color="auto"/>
                <w:left w:val="none" w:sz="0" w:space="0" w:color="auto"/>
                <w:bottom w:val="none" w:sz="0" w:space="0" w:color="auto"/>
                <w:right w:val="none" w:sz="0" w:space="0" w:color="auto"/>
              </w:divBdr>
            </w:div>
          </w:divsChild>
        </w:div>
        <w:div w:id="1899239317">
          <w:marLeft w:val="0"/>
          <w:marRight w:val="0"/>
          <w:marTop w:val="0"/>
          <w:marBottom w:val="0"/>
          <w:divBdr>
            <w:top w:val="none" w:sz="0" w:space="0" w:color="auto"/>
            <w:left w:val="none" w:sz="0" w:space="0" w:color="auto"/>
            <w:bottom w:val="none" w:sz="0" w:space="0" w:color="auto"/>
            <w:right w:val="none" w:sz="0" w:space="0" w:color="auto"/>
          </w:divBdr>
        </w:div>
        <w:div w:id="1899239319">
          <w:marLeft w:val="0"/>
          <w:marRight w:val="0"/>
          <w:marTop w:val="0"/>
          <w:marBottom w:val="0"/>
          <w:divBdr>
            <w:top w:val="none" w:sz="0" w:space="0" w:color="auto"/>
            <w:left w:val="none" w:sz="0" w:space="0" w:color="auto"/>
            <w:bottom w:val="none" w:sz="0" w:space="0" w:color="auto"/>
            <w:right w:val="none" w:sz="0" w:space="0" w:color="auto"/>
          </w:divBdr>
          <w:divsChild>
            <w:div w:id="1899239332">
              <w:marLeft w:val="0"/>
              <w:marRight w:val="0"/>
              <w:marTop w:val="0"/>
              <w:marBottom w:val="0"/>
              <w:divBdr>
                <w:top w:val="none" w:sz="0" w:space="0" w:color="auto"/>
                <w:left w:val="none" w:sz="0" w:space="0" w:color="auto"/>
                <w:bottom w:val="none" w:sz="0" w:space="0" w:color="auto"/>
                <w:right w:val="none" w:sz="0" w:space="0" w:color="auto"/>
              </w:divBdr>
            </w:div>
          </w:divsChild>
        </w:div>
        <w:div w:id="1899239322">
          <w:marLeft w:val="0"/>
          <w:marRight w:val="0"/>
          <w:marTop w:val="0"/>
          <w:marBottom w:val="0"/>
          <w:divBdr>
            <w:top w:val="none" w:sz="0" w:space="0" w:color="auto"/>
            <w:left w:val="none" w:sz="0" w:space="0" w:color="auto"/>
            <w:bottom w:val="none" w:sz="0" w:space="0" w:color="auto"/>
            <w:right w:val="none" w:sz="0" w:space="0" w:color="auto"/>
          </w:divBdr>
          <w:divsChild>
            <w:div w:id="1899239314">
              <w:marLeft w:val="0"/>
              <w:marRight w:val="0"/>
              <w:marTop w:val="0"/>
              <w:marBottom w:val="0"/>
              <w:divBdr>
                <w:top w:val="none" w:sz="0" w:space="0" w:color="auto"/>
                <w:left w:val="none" w:sz="0" w:space="0" w:color="auto"/>
                <w:bottom w:val="none" w:sz="0" w:space="0" w:color="auto"/>
                <w:right w:val="none" w:sz="0" w:space="0" w:color="auto"/>
              </w:divBdr>
            </w:div>
          </w:divsChild>
        </w:div>
        <w:div w:id="1899239338">
          <w:marLeft w:val="0"/>
          <w:marRight w:val="0"/>
          <w:marTop w:val="0"/>
          <w:marBottom w:val="0"/>
          <w:divBdr>
            <w:top w:val="none" w:sz="0" w:space="0" w:color="auto"/>
            <w:left w:val="none" w:sz="0" w:space="0" w:color="auto"/>
            <w:bottom w:val="none" w:sz="0" w:space="0" w:color="auto"/>
            <w:right w:val="none" w:sz="0" w:space="0" w:color="auto"/>
          </w:divBdr>
          <w:divsChild>
            <w:div w:id="1899239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9239315">
      <w:marLeft w:val="0"/>
      <w:marRight w:val="0"/>
      <w:marTop w:val="0"/>
      <w:marBottom w:val="0"/>
      <w:divBdr>
        <w:top w:val="none" w:sz="0" w:space="0" w:color="auto"/>
        <w:left w:val="none" w:sz="0" w:space="0" w:color="auto"/>
        <w:bottom w:val="none" w:sz="0" w:space="0" w:color="auto"/>
        <w:right w:val="none" w:sz="0" w:space="0" w:color="auto"/>
      </w:divBdr>
      <w:divsChild>
        <w:div w:id="1899239307">
          <w:marLeft w:val="0"/>
          <w:marRight w:val="0"/>
          <w:marTop w:val="0"/>
          <w:marBottom w:val="0"/>
          <w:divBdr>
            <w:top w:val="none" w:sz="0" w:space="0" w:color="auto"/>
            <w:left w:val="none" w:sz="0" w:space="0" w:color="auto"/>
            <w:bottom w:val="none" w:sz="0" w:space="0" w:color="auto"/>
            <w:right w:val="none" w:sz="0" w:space="0" w:color="auto"/>
          </w:divBdr>
          <w:divsChild>
            <w:div w:id="1899239328">
              <w:marLeft w:val="0"/>
              <w:marRight w:val="0"/>
              <w:marTop w:val="0"/>
              <w:marBottom w:val="0"/>
              <w:divBdr>
                <w:top w:val="none" w:sz="0" w:space="0" w:color="auto"/>
                <w:left w:val="none" w:sz="0" w:space="0" w:color="auto"/>
                <w:bottom w:val="none" w:sz="0" w:space="0" w:color="auto"/>
                <w:right w:val="none" w:sz="0" w:space="0" w:color="auto"/>
              </w:divBdr>
            </w:div>
          </w:divsChild>
        </w:div>
        <w:div w:id="1899239321">
          <w:marLeft w:val="0"/>
          <w:marRight w:val="0"/>
          <w:marTop w:val="0"/>
          <w:marBottom w:val="0"/>
          <w:divBdr>
            <w:top w:val="none" w:sz="0" w:space="0" w:color="auto"/>
            <w:left w:val="none" w:sz="0" w:space="0" w:color="auto"/>
            <w:bottom w:val="none" w:sz="0" w:space="0" w:color="auto"/>
            <w:right w:val="none" w:sz="0" w:space="0" w:color="auto"/>
          </w:divBdr>
        </w:div>
        <w:div w:id="1899239329">
          <w:marLeft w:val="0"/>
          <w:marRight w:val="0"/>
          <w:marTop w:val="0"/>
          <w:marBottom w:val="0"/>
          <w:divBdr>
            <w:top w:val="none" w:sz="0" w:space="0" w:color="auto"/>
            <w:left w:val="none" w:sz="0" w:space="0" w:color="auto"/>
            <w:bottom w:val="none" w:sz="0" w:space="0" w:color="auto"/>
            <w:right w:val="none" w:sz="0" w:space="0" w:color="auto"/>
          </w:divBdr>
          <w:divsChild>
            <w:div w:id="1899239316">
              <w:marLeft w:val="0"/>
              <w:marRight w:val="0"/>
              <w:marTop w:val="0"/>
              <w:marBottom w:val="0"/>
              <w:divBdr>
                <w:top w:val="none" w:sz="0" w:space="0" w:color="auto"/>
                <w:left w:val="none" w:sz="0" w:space="0" w:color="auto"/>
                <w:bottom w:val="none" w:sz="0" w:space="0" w:color="auto"/>
                <w:right w:val="none" w:sz="0" w:space="0" w:color="auto"/>
              </w:divBdr>
            </w:div>
          </w:divsChild>
        </w:div>
        <w:div w:id="1899239336">
          <w:marLeft w:val="0"/>
          <w:marRight w:val="0"/>
          <w:marTop w:val="0"/>
          <w:marBottom w:val="0"/>
          <w:divBdr>
            <w:top w:val="none" w:sz="0" w:space="0" w:color="auto"/>
            <w:left w:val="none" w:sz="0" w:space="0" w:color="auto"/>
            <w:bottom w:val="none" w:sz="0" w:space="0" w:color="auto"/>
            <w:right w:val="none" w:sz="0" w:space="0" w:color="auto"/>
          </w:divBdr>
        </w:div>
      </w:divsChild>
    </w:div>
    <w:div w:id="1899239318">
      <w:marLeft w:val="0"/>
      <w:marRight w:val="0"/>
      <w:marTop w:val="0"/>
      <w:marBottom w:val="0"/>
      <w:divBdr>
        <w:top w:val="none" w:sz="0" w:space="0" w:color="auto"/>
        <w:left w:val="none" w:sz="0" w:space="0" w:color="auto"/>
        <w:bottom w:val="none" w:sz="0" w:space="0" w:color="auto"/>
        <w:right w:val="none" w:sz="0" w:space="0" w:color="auto"/>
      </w:divBdr>
    </w:div>
    <w:div w:id="1899239320">
      <w:marLeft w:val="0"/>
      <w:marRight w:val="0"/>
      <w:marTop w:val="0"/>
      <w:marBottom w:val="0"/>
      <w:divBdr>
        <w:top w:val="none" w:sz="0" w:space="0" w:color="auto"/>
        <w:left w:val="none" w:sz="0" w:space="0" w:color="auto"/>
        <w:bottom w:val="none" w:sz="0" w:space="0" w:color="auto"/>
        <w:right w:val="none" w:sz="0" w:space="0" w:color="auto"/>
      </w:divBdr>
    </w:div>
    <w:div w:id="1899239323">
      <w:marLeft w:val="0"/>
      <w:marRight w:val="0"/>
      <w:marTop w:val="0"/>
      <w:marBottom w:val="0"/>
      <w:divBdr>
        <w:top w:val="none" w:sz="0" w:space="0" w:color="auto"/>
        <w:left w:val="none" w:sz="0" w:space="0" w:color="auto"/>
        <w:bottom w:val="none" w:sz="0" w:space="0" w:color="auto"/>
        <w:right w:val="none" w:sz="0" w:space="0" w:color="auto"/>
      </w:divBdr>
    </w:div>
    <w:div w:id="1899239325">
      <w:marLeft w:val="0"/>
      <w:marRight w:val="0"/>
      <w:marTop w:val="0"/>
      <w:marBottom w:val="0"/>
      <w:divBdr>
        <w:top w:val="none" w:sz="0" w:space="0" w:color="auto"/>
        <w:left w:val="none" w:sz="0" w:space="0" w:color="auto"/>
        <w:bottom w:val="none" w:sz="0" w:space="0" w:color="auto"/>
        <w:right w:val="none" w:sz="0" w:space="0" w:color="auto"/>
      </w:divBdr>
    </w:div>
    <w:div w:id="1899239326">
      <w:marLeft w:val="0"/>
      <w:marRight w:val="0"/>
      <w:marTop w:val="0"/>
      <w:marBottom w:val="0"/>
      <w:divBdr>
        <w:top w:val="none" w:sz="0" w:space="0" w:color="auto"/>
        <w:left w:val="none" w:sz="0" w:space="0" w:color="auto"/>
        <w:bottom w:val="none" w:sz="0" w:space="0" w:color="auto"/>
        <w:right w:val="none" w:sz="0" w:space="0" w:color="auto"/>
      </w:divBdr>
    </w:div>
    <w:div w:id="1899239330">
      <w:marLeft w:val="0"/>
      <w:marRight w:val="0"/>
      <w:marTop w:val="0"/>
      <w:marBottom w:val="0"/>
      <w:divBdr>
        <w:top w:val="none" w:sz="0" w:space="0" w:color="auto"/>
        <w:left w:val="none" w:sz="0" w:space="0" w:color="auto"/>
        <w:bottom w:val="none" w:sz="0" w:space="0" w:color="auto"/>
        <w:right w:val="none" w:sz="0" w:space="0" w:color="auto"/>
      </w:divBdr>
    </w:div>
    <w:div w:id="1899239331">
      <w:marLeft w:val="0"/>
      <w:marRight w:val="0"/>
      <w:marTop w:val="0"/>
      <w:marBottom w:val="0"/>
      <w:divBdr>
        <w:top w:val="none" w:sz="0" w:space="0" w:color="auto"/>
        <w:left w:val="none" w:sz="0" w:space="0" w:color="auto"/>
        <w:bottom w:val="none" w:sz="0" w:space="0" w:color="auto"/>
        <w:right w:val="none" w:sz="0" w:space="0" w:color="auto"/>
      </w:divBdr>
      <w:divsChild>
        <w:div w:id="1899239308">
          <w:marLeft w:val="0"/>
          <w:marRight w:val="0"/>
          <w:marTop w:val="0"/>
          <w:marBottom w:val="0"/>
          <w:divBdr>
            <w:top w:val="none" w:sz="0" w:space="0" w:color="auto"/>
            <w:left w:val="none" w:sz="0" w:space="0" w:color="auto"/>
            <w:bottom w:val="none" w:sz="0" w:space="0" w:color="auto"/>
            <w:right w:val="none" w:sz="0" w:space="0" w:color="auto"/>
          </w:divBdr>
        </w:div>
        <w:div w:id="1899239324">
          <w:marLeft w:val="0"/>
          <w:marRight w:val="0"/>
          <w:marTop w:val="0"/>
          <w:marBottom w:val="0"/>
          <w:divBdr>
            <w:top w:val="none" w:sz="0" w:space="0" w:color="auto"/>
            <w:left w:val="none" w:sz="0" w:space="0" w:color="auto"/>
            <w:bottom w:val="none" w:sz="0" w:space="0" w:color="auto"/>
            <w:right w:val="none" w:sz="0" w:space="0" w:color="auto"/>
          </w:divBdr>
        </w:div>
      </w:divsChild>
    </w:div>
    <w:div w:id="1899239333">
      <w:marLeft w:val="0"/>
      <w:marRight w:val="0"/>
      <w:marTop w:val="0"/>
      <w:marBottom w:val="0"/>
      <w:divBdr>
        <w:top w:val="none" w:sz="0" w:space="0" w:color="auto"/>
        <w:left w:val="none" w:sz="0" w:space="0" w:color="auto"/>
        <w:bottom w:val="none" w:sz="0" w:space="0" w:color="auto"/>
        <w:right w:val="none" w:sz="0" w:space="0" w:color="auto"/>
      </w:divBdr>
    </w:div>
    <w:div w:id="1899239334">
      <w:marLeft w:val="0"/>
      <w:marRight w:val="0"/>
      <w:marTop w:val="0"/>
      <w:marBottom w:val="0"/>
      <w:divBdr>
        <w:top w:val="none" w:sz="0" w:space="0" w:color="auto"/>
        <w:left w:val="none" w:sz="0" w:space="0" w:color="auto"/>
        <w:bottom w:val="none" w:sz="0" w:space="0" w:color="auto"/>
        <w:right w:val="none" w:sz="0" w:space="0" w:color="auto"/>
      </w:divBdr>
    </w:div>
    <w:div w:id="1899239335">
      <w:marLeft w:val="0"/>
      <w:marRight w:val="0"/>
      <w:marTop w:val="0"/>
      <w:marBottom w:val="0"/>
      <w:divBdr>
        <w:top w:val="none" w:sz="0" w:space="0" w:color="auto"/>
        <w:left w:val="none" w:sz="0" w:space="0" w:color="auto"/>
        <w:bottom w:val="none" w:sz="0" w:space="0" w:color="auto"/>
        <w:right w:val="none" w:sz="0" w:space="0" w:color="auto"/>
      </w:divBdr>
    </w:div>
    <w:div w:id="1899239337">
      <w:marLeft w:val="0"/>
      <w:marRight w:val="0"/>
      <w:marTop w:val="0"/>
      <w:marBottom w:val="0"/>
      <w:divBdr>
        <w:top w:val="none" w:sz="0" w:space="0" w:color="auto"/>
        <w:left w:val="none" w:sz="0" w:space="0" w:color="auto"/>
        <w:bottom w:val="none" w:sz="0" w:space="0" w:color="auto"/>
        <w:right w:val="none" w:sz="0" w:space="0" w:color="auto"/>
      </w:divBdr>
    </w:div>
    <w:div w:id="1899239339">
      <w:marLeft w:val="0"/>
      <w:marRight w:val="0"/>
      <w:marTop w:val="0"/>
      <w:marBottom w:val="0"/>
      <w:divBdr>
        <w:top w:val="none" w:sz="0" w:space="0" w:color="auto"/>
        <w:left w:val="none" w:sz="0" w:space="0" w:color="auto"/>
        <w:bottom w:val="none" w:sz="0" w:space="0" w:color="auto"/>
        <w:right w:val="none" w:sz="0" w:space="0" w:color="auto"/>
      </w:divBdr>
    </w:div>
    <w:div w:id="1899239340">
      <w:marLeft w:val="0"/>
      <w:marRight w:val="0"/>
      <w:marTop w:val="0"/>
      <w:marBottom w:val="0"/>
      <w:divBdr>
        <w:top w:val="none" w:sz="0" w:space="0" w:color="auto"/>
        <w:left w:val="none" w:sz="0" w:space="0" w:color="auto"/>
        <w:bottom w:val="none" w:sz="0" w:space="0" w:color="auto"/>
        <w:right w:val="none" w:sz="0" w:space="0" w:color="auto"/>
      </w:divBdr>
    </w:div>
    <w:div w:id="189923934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cons/cgi/online.cgi?req=doc&amp;base=LAW&amp;n=211094&amp;rnd=263249.637013648&amp;dst=1860&amp;fld=134" TargetMode="External"/><Relationship Id="rId3" Type="http://schemas.openxmlformats.org/officeDocument/2006/relationships/settings" Target="settings.xml"/><Relationship Id="rId7" Type="http://schemas.openxmlformats.org/officeDocument/2006/relationships/hyperlink" Target="http://www.consultant.ru/cons/cgi/online.cgi?req=doc&amp;base=LAW&amp;n=211094&amp;rnd=263249.176578261&amp;dst=1857&amp;fld=13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o66@fas.gov.ru"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consultant.ru/cons/cgi/online.cgi?req=doc&amp;base=LAW&amp;n=211094&amp;rnd=263249.167978345&amp;dst=1861&amp;fld=13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2119</TotalTime>
  <Pages>3</Pages>
  <Words>1078</Words>
  <Characters>6146</Characters>
  <Application>Microsoft Office Outlook</Application>
  <DocSecurity>0</DocSecurity>
  <Lines>0</Lines>
  <Paragraphs>0</Paragraphs>
  <ScaleCrop>false</ScaleCrop>
  <Company>Home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Армен Валерьевич Авакян</dc:creator>
  <cp:keywords/>
  <dc:description/>
  <cp:lastModifiedBy>to66-shabanova</cp:lastModifiedBy>
  <cp:revision>87</cp:revision>
  <cp:lastPrinted>2017-11-03T07:40:00Z</cp:lastPrinted>
  <dcterms:created xsi:type="dcterms:W3CDTF">2017-08-17T12:13:00Z</dcterms:created>
  <dcterms:modified xsi:type="dcterms:W3CDTF">2017-11-08T12:46:00Z</dcterms:modified>
</cp:coreProperties>
</file>