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F6A" w:rsidRDefault="00F23F6A" w:rsidP="005170F0">
      <w:pPr>
        <w:tabs>
          <w:tab w:val="left" w:pos="2856"/>
        </w:tabs>
        <w:ind w:left="5103"/>
        <w:rPr>
          <w:sz w:val="26"/>
          <w:szCs w:val="26"/>
        </w:rPr>
      </w:pPr>
    </w:p>
    <w:p w:rsidR="00F23F6A" w:rsidRDefault="00F23F6A" w:rsidP="005170F0">
      <w:pPr>
        <w:tabs>
          <w:tab w:val="left" w:pos="2856"/>
        </w:tabs>
        <w:ind w:left="5103"/>
        <w:rPr>
          <w:sz w:val="26"/>
          <w:szCs w:val="26"/>
        </w:rPr>
      </w:pPr>
    </w:p>
    <w:p w:rsidR="00F23F6A" w:rsidRDefault="00F23F6A" w:rsidP="005170F0">
      <w:pPr>
        <w:tabs>
          <w:tab w:val="left" w:pos="2856"/>
        </w:tabs>
        <w:ind w:left="5103"/>
        <w:rPr>
          <w:sz w:val="26"/>
          <w:szCs w:val="26"/>
        </w:rPr>
      </w:pPr>
    </w:p>
    <w:p w:rsidR="00F23F6A" w:rsidRDefault="00F23F6A" w:rsidP="005170F0">
      <w:pPr>
        <w:tabs>
          <w:tab w:val="left" w:pos="2856"/>
        </w:tabs>
        <w:ind w:left="5103"/>
        <w:rPr>
          <w:sz w:val="26"/>
          <w:szCs w:val="26"/>
        </w:rPr>
      </w:pPr>
    </w:p>
    <w:p w:rsidR="00F23F6A" w:rsidRPr="004174F8" w:rsidRDefault="00F23F6A" w:rsidP="005170F0">
      <w:pPr>
        <w:tabs>
          <w:tab w:val="left" w:pos="2856"/>
        </w:tabs>
        <w:ind w:left="5103"/>
        <w:rPr>
          <w:sz w:val="26"/>
          <w:szCs w:val="26"/>
        </w:rPr>
      </w:pPr>
      <w:r w:rsidRPr="004174F8">
        <w:rPr>
          <w:sz w:val="26"/>
          <w:szCs w:val="26"/>
        </w:rPr>
        <w:t>Комитет по вопросам законности, правопорядка и безопасности</w:t>
      </w:r>
    </w:p>
    <w:p w:rsidR="00F23F6A" w:rsidRPr="004174F8" w:rsidRDefault="00F23F6A" w:rsidP="005170F0">
      <w:pPr>
        <w:tabs>
          <w:tab w:val="left" w:pos="2856"/>
        </w:tabs>
        <w:ind w:left="5103"/>
        <w:rPr>
          <w:sz w:val="26"/>
          <w:szCs w:val="26"/>
        </w:rPr>
      </w:pPr>
      <w:r w:rsidRPr="004174F8">
        <w:rPr>
          <w:sz w:val="26"/>
          <w:szCs w:val="26"/>
        </w:rPr>
        <w:t>Смольный,</w:t>
      </w:r>
    </w:p>
    <w:p w:rsidR="00F23F6A" w:rsidRPr="004174F8" w:rsidRDefault="00F23F6A" w:rsidP="005170F0">
      <w:pPr>
        <w:tabs>
          <w:tab w:val="left" w:pos="2856"/>
        </w:tabs>
        <w:ind w:left="5103"/>
        <w:rPr>
          <w:sz w:val="26"/>
          <w:szCs w:val="26"/>
        </w:rPr>
      </w:pPr>
      <w:r w:rsidRPr="004174F8">
        <w:rPr>
          <w:sz w:val="26"/>
          <w:szCs w:val="26"/>
        </w:rPr>
        <w:t>Санкт-Петербург, 191060</w:t>
      </w:r>
    </w:p>
    <w:p w:rsidR="00F23F6A" w:rsidRDefault="00F23F6A" w:rsidP="005170F0">
      <w:pPr>
        <w:tabs>
          <w:tab w:val="left" w:pos="2856"/>
        </w:tabs>
        <w:ind w:left="5103"/>
        <w:rPr>
          <w:sz w:val="26"/>
          <w:szCs w:val="26"/>
        </w:rPr>
      </w:pPr>
    </w:p>
    <w:p w:rsidR="00F23F6A" w:rsidRPr="004174F8" w:rsidRDefault="00F23F6A" w:rsidP="005170F0">
      <w:pPr>
        <w:tabs>
          <w:tab w:val="left" w:pos="2856"/>
        </w:tabs>
        <w:ind w:left="5103"/>
        <w:rPr>
          <w:sz w:val="26"/>
          <w:szCs w:val="26"/>
        </w:rPr>
      </w:pPr>
    </w:p>
    <w:p w:rsidR="00F23F6A" w:rsidRPr="004174F8" w:rsidRDefault="00F23F6A" w:rsidP="005170F0">
      <w:pPr>
        <w:tabs>
          <w:tab w:val="left" w:pos="2856"/>
        </w:tabs>
        <w:ind w:left="5103"/>
        <w:rPr>
          <w:sz w:val="26"/>
          <w:szCs w:val="26"/>
        </w:rPr>
      </w:pPr>
      <w:r w:rsidRPr="004174F8">
        <w:rPr>
          <w:sz w:val="26"/>
          <w:szCs w:val="26"/>
        </w:rPr>
        <w:t>ЗАО «Сбербанк – Автоматизированная система торгов»</w:t>
      </w:r>
    </w:p>
    <w:p w:rsidR="00F23F6A" w:rsidRPr="004174F8" w:rsidRDefault="00F23F6A" w:rsidP="005170F0">
      <w:pPr>
        <w:tabs>
          <w:tab w:val="left" w:pos="2856"/>
        </w:tabs>
        <w:ind w:left="5103"/>
        <w:rPr>
          <w:sz w:val="26"/>
          <w:szCs w:val="26"/>
        </w:rPr>
      </w:pPr>
      <w:r w:rsidRPr="004174F8">
        <w:rPr>
          <w:sz w:val="26"/>
          <w:szCs w:val="26"/>
        </w:rPr>
        <w:t>Большой Саввинский пер., д. 12,</w:t>
      </w:r>
      <w:r w:rsidRPr="004174F8">
        <w:rPr>
          <w:sz w:val="26"/>
          <w:szCs w:val="26"/>
        </w:rPr>
        <w:br/>
        <w:t>стр. 9,</w:t>
      </w:r>
    </w:p>
    <w:p w:rsidR="00F23F6A" w:rsidRPr="004174F8" w:rsidRDefault="00F23F6A" w:rsidP="005170F0">
      <w:pPr>
        <w:tabs>
          <w:tab w:val="left" w:pos="2856"/>
        </w:tabs>
        <w:ind w:left="5103"/>
        <w:rPr>
          <w:sz w:val="26"/>
          <w:szCs w:val="26"/>
        </w:rPr>
      </w:pPr>
      <w:r w:rsidRPr="004174F8">
        <w:rPr>
          <w:sz w:val="26"/>
          <w:szCs w:val="26"/>
        </w:rPr>
        <w:t>Москва, 119435</w:t>
      </w:r>
    </w:p>
    <w:p w:rsidR="00F23F6A" w:rsidRDefault="00F23F6A" w:rsidP="005170F0">
      <w:pPr>
        <w:tabs>
          <w:tab w:val="left" w:pos="2856"/>
        </w:tabs>
        <w:ind w:left="5103"/>
        <w:rPr>
          <w:sz w:val="26"/>
          <w:szCs w:val="26"/>
        </w:rPr>
      </w:pPr>
    </w:p>
    <w:p w:rsidR="00F23F6A" w:rsidRPr="004174F8" w:rsidRDefault="00F23F6A" w:rsidP="005170F0">
      <w:pPr>
        <w:tabs>
          <w:tab w:val="left" w:pos="2856"/>
        </w:tabs>
        <w:ind w:left="5103"/>
        <w:rPr>
          <w:sz w:val="26"/>
          <w:szCs w:val="26"/>
        </w:rPr>
      </w:pPr>
    </w:p>
    <w:p w:rsidR="00F23F6A" w:rsidRPr="004174F8" w:rsidRDefault="00F23F6A" w:rsidP="00EF40F3">
      <w:pPr>
        <w:tabs>
          <w:tab w:val="left" w:pos="2856"/>
        </w:tabs>
        <w:ind w:left="5103"/>
        <w:outlineLvl w:val="0"/>
        <w:rPr>
          <w:sz w:val="26"/>
          <w:szCs w:val="26"/>
        </w:rPr>
      </w:pPr>
      <w:r w:rsidRPr="004174F8">
        <w:rPr>
          <w:sz w:val="26"/>
          <w:szCs w:val="26"/>
        </w:rPr>
        <w:t>ООО «ПитерТехнология»</w:t>
      </w:r>
    </w:p>
    <w:p w:rsidR="00F23F6A" w:rsidRPr="004174F8" w:rsidRDefault="00F23F6A" w:rsidP="00EF40F3">
      <w:pPr>
        <w:tabs>
          <w:tab w:val="left" w:pos="2856"/>
        </w:tabs>
        <w:ind w:left="5103"/>
        <w:outlineLvl w:val="0"/>
        <w:rPr>
          <w:sz w:val="26"/>
          <w:szCs w:val="26"/>
        </w:rPr>
      </w:pPr>
      <w:r w:rsidRPr="004174F8">
        <w:rPr>
          <w:sz w:val="26"/>
          <w:szCs w:val="26"/>
        </w:rPr>
        <w:t>Коломенская ул., д. 5, лит. Е, пом. 5Н,</w:t>
      </w:r>
    </w:p>
    <w:p w:rsidR="00F23F6A" w:rsidRPr="004174F8" w:rsidRDefault="00F23F6A" w:rsidP="00EF40F3">
      <w:pPr>
        <w:tabs>
          <w:tab w:val="left" w:pos="2856"/>
        </w:tabs>
        <w:ind w:left="5103"/>
        <w:outlineLvl w:val="0"/>
        <w:rPr>
          <w:sz w:val="26"/>
          <w:szCs w:val="26"/>
        </w:rPr>
      </w:pPr>
      <w:r w:rsidRPr="004174F8">
        <w:rPr>
          <w:sz w:val="26"/>
          <w:szCs w:val="26"/>
        </w:rPr>
        <w:t>Санкт-Петербург, 191040</w:t>
      </w:r>
    </w:p>
    <w:p w:rsidR="00F23F6A" w:rsidRPr="004174F8" w:rsidRDefault="00F23F6A" w:rsidP="005170F0">
      <w:pPr>
        <w:tabs>
          <w:tab w:val="left" w:pos="2856"/>
        </w:tabs>
        <w:jc w:val="center"/>
        <w:rPr>
          <w:sz w:val="26"/>
          <w:szCs w:val="26"/>
        </w:rPr>
      </w:pPr>
    </w:p>
    <w:p w:rsidR="00F23F6A" w:rsidRDefault="00F23F6A" w:rsidP="005170F0">
      <w:pPr>
        <w:tabs>
          <w:tab w:val="left" w:pos="2856"/>
        </w:tabs>
        <w:jc w:val="center"/>
        <w:rPr>
          <w:sz w:val="26"/>
          <w:szCs w:val="26"/>
        </w:rPr>
      </w:pPr>
    </w:p>
    <w:p w:rsidR="00F23F6A" w:rsidRPr="004174F8" w:rsidRDefault="00F23F6A" w:rsidP="005170F0">
      <w:pPr>
        <w:tabs>
          <w:tab w:val="left" w:pos="2856"/>
        </w:tabs>
        <w:jc w:val="center"/>
        <w:rPr>
          <w:sz w:val="26"/>
          <w:szCs w:val="26"/>
        </w:rPr>
      </w:pPr>
    </w:p>
    <w:p w:rsidR="00F23F6A" w:rsidRPr="004174F8" w:rsidRDefault="00F23F6A" w:rsidP="00EF40F3">
      <w:pPr>
        <w:tabs>
          <w:tab w:val="left" w:pos="2856"/>
        </w:tabs>
        <w:jc w:val="center"/>
        <w:outlineLvl w:val="0"/>
        <w:rPr>
          <w:sz w:val="26"/>
          <w:szCs w:val="26"/>
        </w:rPr>
      </w:pPr>
      <w:r w:rsidRPr="004174F8">
        <w:rPr>
          <w:sz w:val="26"/>
          <w:szCs w:val="26"/>
        </w:rPr>
        <w:t>РЕШЕНИЕ</w:t>
      </w:r>
    </w:p>
    <w:p w:rsidR="00F23F6A" w:rsidRPr="004174F8" w:rsidRDefault="00F23F6A" w:rsidP="005170F0">
      <w:pPr>
        <w:tabs>
          <w:tab w:val="left" w:pos="2856"/>
        </w:tabs>
        <w:jc w:val="center"/>
        <w:rPr>
          <w:sz w:val="26"/>
          <w:szCs w:val="26"/>
        </w:rPr>
      </w:pPr>
      <w:r w:rsidRPr="004174F8">
        <w:rPr>
          <w:sz w:val="26"/>
          <w:szCs w:val="26"/>
        </w:rPr>
        <w:t xml:space="preserve">по делу № </w:t>
      </w:r>
      <w:r w:rsidRPr="004174F8">
        <w:rPr>
          <w:b/>
          <w:sz w:val="26"/>
          <w:szCs w:val="26"/>
        </w:rPr>
        <w:t>44</w:t>
      </w:r>
      <w:r w:rsidRPr="00EF40F3">
        <w:rPr>
          <w:b/>
          <w:sz w:val="26"/>
          <w:szCs w:val="26"/>
        </w:rPr>
        <w:t>-4316/</w:t>
      </w:r>
      <w:r w:rsidRPr="004174F8">
        <w:rPr>
          <w:b/>
          <w:sz w:val="26"/>
          <w:szCs w:val="26"/>
        </w:rPr>
        <w:t>17</w:t>
      </w:r>
      <w:r w:rsidRPr="004174F8">
        <w:rPr>
          <w:b/>
          <w:sz w:val="26"/>
          <w:szCs w:val="26"/>
        </w:rPr>
        <w:br/>
      </w:r>
      <w:r w:rsidRPr="004174F8">
        <w:rPr>
          <w:sz w:val="26"/>
          <w:szCs w:val="26"/>
        </w:rPr>
        <w:t>о нарушении законодательства о закупках</w:t>
      </w:r>
    </w:p>
    <w:p w:rsidR="00F23F6A" w:rsidRPr="004174F8" w:rsidRDefault="00F23F6A" w:rsidP="005170F0">
      <w:pPr>
        <w:tabs>
          <w:tab w:val="left" w:pos="2856"/>
        </w:tabs>
        <w:ind w:firstLine="540"/>
        <w:jc w:val="both"/>
        <w:rPr>
          <w:sz w:val="26"/>
          <w:szCs w:val="26"/>
        </w:rPr>
      </w:pPr>
    </w:p>
    <w:p w:rsidR="00F23F6A" w:rsidRPr="004174F8" w:rsidRDefault="00F23F6A" w:rsidP="005170F0">
      <w:pPr>
        <w:tabs>
          <w:tab w:val="left" w:pos="0"/>
          <w:tab w:val="left" w:pos="2856"/>
        </w:tabs>
        <w:jc w:val="both"/>
        <w:rPr>
          <w:sz w:val="26"/>
          <w:szCs w:val="26"/>
        </w:rPr>
      </w:pPr>
      <w:r>
        <w:rPr>
          <w:sz w:val="26"/>
          <w:szCs w:val="26"/>
        </w:rPr>
        <w:t>02</w:t>
      </w:r>
      <w:r w:rsidRPr="004174F8">
        <w:rPr>
          <w:sz w:val="26"/>
          <w:szCs w:val="26"/>
        </w:rPr>
        <w:t>.11.2017</w:t>
      </w:r>
      <w:r w:rsidRPr="004174F8">
        <w:rPr>
          <w:sz w:val="26"/>
          <w:szCs w:val="26"/>
        </w:rPr>
        <w:tab/>
      </w:r>
      <w:r w:rsidRPr="004174F8">
        <w:rPr>
          <w:sz w:val="26"/>
          <w:szCs w:val="26"/>
        </w:rPr>
        <w:tab/>
      </w:r>
      <w:r w:rsidRPr="004174F8">
        <w:rPr>
          <w:sz w:val="26"/>
          <w:szCs w:val="26"/>
        </w:rPr>
        <w:tab/>
      </w:r>
      <w:r w:rsidRPr="004174F8">
        <w:rPr>
          <w:sz w:val="26"/>
          <w:szCs w:val="26"/>
        </w:rPr>
        <w:tab/>
      </w:r>
      <w:r w:rsidRPr="004174F8">
        <w:rPr>
          <w:sz w:val="26"/>
          <w:szCs w:val="26"/>
        </w:rPr>
        <w:tab/>
      </w:r>
      <w:r w:rsidRPr="004174F8">
        <w:rPr>
          <w:sz w:val="26"/>
          <w:szCs w:val="26"/>
        </w:rPr>
        <w:tab/>
      </w:r>
      <w:r w:rsidRPr="004174F8">
        <w:rPr>
          <w:sz w:val="26"/>
          <w:szCs w:val="26"/>
        </w:rPr>
        <w:tab/>
        <w:t xml:space="preserve">  Санкт-Петербург</w:t>
      </w:r>
    </w:p>
    <w:p w:rsidR="00F23F6A" w:rsidRPr="004174F8" w:rsidRDefault="00F23F6A" w:rsidP="005170F0">
      <w:pPr>
        <w:tabs>
          <w:tab w:val="left" w:pos="0"/>
          <w:tab w:val="left" w:pos="2856"/>
        </w:tabs>
        <w:jc w:val="both"/>
        <w:rPr>
          <w:sz w:val="26"/>
          <w:szCs w:val="26"/>
        </w:rPr>
      </w:pPr>
    </w:p>
    <w:p w:rsidR="00F23F6A" w:rsidRPr="004174F8" w:rsidRDefault="00F23F6A" w:rsidP="008E6623">
      <w:pPr>
        <w:tabs>
          <w:tab w:val="left" w:pos="0"/>
          <w:tab w:val="left" w:pos="709"/>
        </w:tabs>
        <w:jc w:val="both"/>
        <w:rPr>
          <w:sz w:val="26"/>
          <w:szCs w:val="26"/>
        </w:rPr>
      </w:pPr>
      <w:r w:rsidRPr="004174F8">
        <w:rPr>
          <w:sz w:val="26"/>
          <w:szCs w:val="26"/>
        </w:rPr>
        <w:tab/>
        <w:t>Комиссия Санкт-Петербургского УФАС России по контролю в сфере закупок (далее –</w:t>
      </w:r>
      <w:r>
        <w:rPr>
          <w:sz w:val="26"/>
          <w:szCs w:val="26"/>
        </w:rPr>
        <w:t xml:space="preserve"> Комиссия УФАС)</w:t>
      </w:r>
      <w:r w:rsidRPr="00C57398">
        <w:rPr>
          <w:sz w:val="26"/>
          <w:szCs w:val="26"/>
        </w:rPr>
        <w:t xml:space="preserve">, </w:t>
      </w:r>
      <w:r w:rsidRPr="004174F8">
        <w:rPr>
          <w:sz w:val="26"/>
          <w:szCs w:val="26"/>
        </w:rPr>
        <w:t xml:space="preserve">рассмотрев жалобу </w:t>
      </w:r>
      <w:r w:rsidRPr="004174F8">
        <w:rPr>
          <w:bCs/>
          <w:sz w:val="26"/>
          <w:szCs w:val="26"/>
        </w:rPr>
        <w:t xml:space="preserve">Заявителя </w:t>
      </w:r>
      <w:r w:rsidRPr="004174F8">
        <w:rPr>
          <w:sz w:val="26"/>
          <w:szCs w:val="26"/>
        </w:rPr>
        <w:t>(вх. 2</w:t>
      </w:r>
      <w:r>
        <w:rPr>
          <w:sz w:val="26"/>
          <w:szCs w:val="26"/>
        </w:rPr>
        <w:t>5554</w:t>
      </w:r>
      <w:r w:rsidRPr="004174F8">
        <w:rPr>
          <w:spacing w:val="-6"/>
          <w:position w:val="2"/>
          <w:sz w:val="26"/>
          <w:szCs w:val="26"/>
        </w:rPr>
        <w:t xml:space="preserve">/17 от </w:t>
      </w:r>
      <w:r>
        <w:rPr>
          <w:spacing w:val="-6"/>
          <w:position w:val="2"/>
          <w:sz w:val="26"/>
          <w:szCs w:val="26"/>
        </w:rPr>
        <w:t>26</w:t>
      </w:r>
      <w:r w:rsidRPr="004174F8">
        <w:rPr>
          <w:spacing w:val="-6"/>
          <w:position w:val="2"/>
          <w:sz w:val="26"/>
          <w:szCs w:val="26"/>
        </w:rPr>
        <w:t>.10.2017</w:t>
      </w:r>
      <w:r>
        <w:rPr>
          <w:sz w:val="26"/>
          <w:szCs w:val="26"/>
        </w:rPr>
        <w:t>) на действия Заказчика</w:t>
      </w:r>
      <w:r w:rsidRPr="004174F8">
        <w:rPr>
          <w:sz w:val="26"/>
          <w:szCs w:val="26"/>
        </w:rPr>
        <w:t xml:space="preserve"> при определении поставщика путём проведения электронного аукциона на поставку пожарных напорных рукавов для обеспечения деятельности подразделений Государственной противопожарной службы в Санкт-Петербурге (изв</w:t>
      </w:r>
      <w:r>
        <w:rPr>
          <w:sz w:val="26"/>
          <w:szCs w:val="26"/>
        </w:rPr>
        <w:t>ещение номер 0172200005217000143</w:t>
      </w:r>
      <w:r w:rsidRPr="004174F8">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174F8">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174F8">
        <w:rPr>
          <w:spacing w:val="6"/>
          <w:sz w:val="26"/>
          <w:szCs w:val="26"/>
        </w:rPr>
        <w:t xml:space="preserve">, утвержденного приказом ФАС России от 19.11.2014 № 727/14 </w:t>
      </w:r>
      <w:r w:rsidRPr="004174F8">
        <w:rPr>
          <w:sz w:val="26"/>
          <w:szCs w:val="26"/>
        </w:rPr>
        <w:t>(далее – Административный регламент),</w:t>
      </w:r>
    </w:p>
    <w:p w:rsidR="00F23F6A" w:rsidRPr="004174F8" w:rsidRDefault="00F23F6A" w:rsidP="008E6623">
      <w:pPr>
        <w:tabs>
          <w:tab w:val="left" w:pos="0"/>
          <w:tab w:val="left" w:pos="709"/>
        </w:tabs>
        <w:jc w:val="both"/>
        <w:rPr>
          <w:sz w:val="26"/>
          <w:szCs w:val="26"/>
        </w:rPr>
      </w:pPr>
    </w:p>
    <w:p w:rsidR="00F23F6A" w:rsidRPr="004174F8" w:rsidRDefault="00F23F6A" w:rsidP="008E6623">
      <w:pPr>
        <w:tabs>
          <w:tab w:val="left" w:pos="0"/>
          <w:tab w:val="left" w:pos="709"/>
        </w:tabs>
        <w:jc w:val="both"/>
        <w:rPr>
          <w:sz w:val="26"/>
          <w:szCs w:val="26"/>
        </w:rPr>
      </w:pPr>
    </w:p>
    <w:p w:rsidR="00F23F6A" w:rsidRPr="004174F8" w:rsidRDefault="00F23F6A" w:rsidP="00EF40F3">
      <w:pPr>
        <w:tabs>
          <w:tab w:val="left" w:pos="2856"/>
        </w:tabs>
        <w:jc w:val="center"/>
        <w:outlineLvl w:val="0"/>
        <w:rPr>
          <w:sz w:val="26"/>
          <w:szCs w:val="26"/>
        </w:rPr>
      </w:pPr>
      <w:r w:rsidRPr="004174F8">
        <w:rPr>
          <w:sz w:val="26"/>
          <w:szCs w:val="26"/>
        </w:rPr>
        <w:t>УСТАНОВИЛА:</w:t>
      </w:r>
    </w:p>
    <w:p w:rsidR="00F23F6A" w:rsidRPr="004174F8" w:rsidRDefault="00F23F6A" w:rsidP="008E6623">
      <w:pPr>
        <w:tabs>
          <w:tab w:val="left" w:pos="2856"/>
        </w:tabs>
        <w:jc w:val="center"/>
        <w:rPr>
          <w:sz w:val="26"/>
          <w:szCs w:val="26"/>
        </w:rPr>
      </w:pPr>
    </w:p>
    <w:p w:rsidR="00F23F6A" w:rsidRPr="004174F8" w:rsidRDefault="00F23F6A" w:rsidP="008E6623">
      <w:pPr>
        <w:tabs>
          <w:tab w:val="left" w:pos="2856"/>
        </w:tabs>
        <w:ind w:firstLine="709"/>
        <w:jc w:val="both"/>
        <w:rPr>
          <w:sz w:val="26"/>
          <w:szCs w:val="26"/>
        </w:rPr>
      </w:pPr>
      <w:r w:rsidRPr="004174F8">
        <w:rPr>
          <w:sz w:val="26"/>
          <w:szCs w:val="26"/>
        </w:rPr>
        <w:t xml:space="preserve">Извещение о проведении электронного аукциона размещено 28.08.2017   </w:t>
      </w:r>
      <w:r w:rsidRPr="004174F8">
        <w:rPr>
          <w:sz w:val="26"/>
          <w:szCs w:val="26"/>
        </w:rPr>
        <w:br/>
        <w:t>на Официальном сайте Единой информационной системы в сфере закупок www.</w:t>
      </w:r>
      <w:r w:rsidRPr="004174F8">
        <w:rPr>
          <w:sz w:val="26"/>
          <w:szCs w:val="26"/>
          <w:lang w:val="en-US"/>
        </w:rPr>
        <w:t>zakupki</w:t>
      </w:r>
      <w:r w:rsidRPr="004174F8">
        <w:rPr>
          <w:sz w:val="26"/>
          <w:szCs w:val="26"/>
        </w:rPr>
        <w:t>.</w:t>
      </w:r>
      <w:r w:rsidRPr="004174F8">
        <w:rPr>
          <w:sz w:val="26"/>
          <w:szCs w:val="26"/>
          <w:lang w:val="en-US"/>
        </w:rPr>
        <w:t>gov</w:t>
      </w:r>
      <w:r w:rsidRPr="004174F8">
        <w:rPr>
          <w:sz w:val="26"/>
          <w:szCs w:val="26"/>
        </w:rPr>
        <w:t>.ru, ном</w:t>
      </w:r>
      <w:r>
        <w:rPr>
          <w:sz w:val="26"/>
          <w:szCs w:val="26"/>
        </w:rPr>
        <w:t>ер извещения 0172200005217000143</w:t>
      </w:r>
      <w:r w:rsidRPr="004174F8">
        <w:rPr>
          <w:sz w:val="26"/>
          <w:szCs w:val="26"/>
        </w:rPr>
        <w:t xml:space="preserve">. Начальная (максимальная) цена контракта – </w:t>
      </w:r>
      <w:r w:rsidRPr="004174F8">
        <w:rPr>
          <w:rStyle w:val="Strong"/>
          <w:b w:val="0"/>
          <w:bCs w:val="0"/>
          <w:sz w:val="26"/>
          <w:szCs w:val="26"/>
        </w:rPr>
        <w:t>4 </w:t>
      </w:r>
      <w:r>
        <w:rPr>
          <w:rStyle w:val="Strong"/>
          <w:b w:val="0"/>
          <w:bCs w:val="0"/>
          <w:sz w:val="26"/>
          <w:szCs w:val="26"/>
        </w:rPr>
        <w:t>910</w:t>
      </w:r>
      <w:r w:rsidRPr="004174F8">
        <w:rPr>
          <w:rStyle w:val="Strong"/>
          <w:b w:val="0"/>
          <w:bCs w:val="0"/>
          <w:sz w:val="26"/>
          <w:szCs w:val="26"/>
        </w:rPr>
        <w:t> </w:t>
      </w:r>
      <w:r>
        <w:rPr>
          <w:rStyle w:val="Strong"/>
          <w:b w:val="0"/>
          <w:bCs w:val="0"/>
          <w:sz w:val="26"/>
          <w:szCs w:val="26"/>
        </w:rPr>
        <w:t>969</w:t>
      </w:r>
      <w:r w:rsidRPr="004174F8">
        <w:rPr>
          <w:rStyle w:val="Strong"/>
          <w:b w:val="0"/>
          <w:bCs w:val="0"/>
          <w:sz w:val="26"/>
          <w:szCs w:val="26"/>
        </w:rPr>
        <w:t xml:space="preserve">, </w:t>
      </w:r>
      <w:r>
        <w:rPr>
          <w:rStyle w:val="Strong"/>
          <w:b w:val="0"/>
          <w:bCs w:val="0"/>
          <w:sz w:val="26"/>
          <w:szCs w:val="26"/>
        </w:rPr>
        <w:t>20</w:t>
      </w:r>
      <w:r w:rsidRPr="004174F8">
        <w:rPr>
          <w:rStyle w:val="Strong"/>
          <w:b w:val="0"/>
          <w:bCs w:val="0"/>
          <w:sz w:val="26"/>
          <w:szCs w:val="26"/>
        </w:rPr>
        <w:t xml:space="preserve"> </w:t>
      </w:r>
      <w:r w:rsidRPr="004174F8">
        <w:rPr>
          <w:sz w:val="26"/>
          <w:szCs w:val="26"/>
        </w:rPr>
        <w:t>рублей.</w:t>
      </w:r>
    </w:p>
    <w:p w:rsidR="00F23F6A" w:rsidRDefault="00F23F6A" w:rsidP="00F47B35">
      <w:pPr>
        <w:widowControl w:val="0"/>
        <w:tabs>
          <w:tab w:val="left" w:pos="0"/>
          <w:tab w:val="left" w:pos="1134"/>
          <w:tab w:val="left" w:pos="2856"/>
        </w:tabs>
        <w:ind w:firstLine="709"/>
        <w:jc w:val="both"/>
        <w:rPr>
          <w:sz w:val="26"/>
          <w:szCs w:val="26"/>
        </w:rPr>
      </w:pPr>
      <w:r>
        <w:rPr>
          <w:sz w:val="26"/>
          <w:szCs w:val="26"/>
        </w:rPr>
        <w:t>В жалобе Заявитель обжалует действия Заказчика, выразившиеся, по его мнению, в установлении требований к закупаемым товарам, которые не позволяют участникам закупки осуществить поставку сертифицированного товара, что ограничивает количество участников закупки.</w:t>
      </w:r>
    </w:p>
    <w:p w:rsidR="00F23F6A" w:rsidRPr="004174F8" w:rsidRDefault="00F23F6A" w:rsidP="008E6623">
      <w:pPr>
        <w:widowControl w:val="0"/>
        <w:tabs>
          <w:tab w:val="left" w:pos="0"/>
          <w:tab w:val="left" w:pos="1134"/>
          <w:tab w:val="left" w:pos="2856"/>
        </w:tabs>
        <w:ind w:firstLine="709"/>
        <w:jc w:val="both"/>
        <w:rPr>
          <w:sz w:val="26"/>
          <w:szCs w:val="26"/>
        </w:rPr>
      </w:pPr>
      <w:r w:rsidRPr="004174F8">
        <w:rPr>
          <w:sz w:val="26"/>
          <w:szCs w:val="26"/>
        </w:rPr>
        <w:t>Представитель Заказчика не согласился с доводом Заявителя по основаниям, изложенным в отзыве на жалобу, пояснив, что установленные Заказчиком требования к закупаемом товару соответствуют требованиям документации</w:t>
      </w:r>
      <w:r w:rsidRPr="004174F8">
        <w:rPr>
          <w:sz w:val="26"/>
          <w:szCs w:val="26"/>
        </w:rPr>
        <w:br/>
        <w:t xml:space="preserve">об аукционе. </w:t>
      </w:r>
    </w:p>
    <w:p w:rsidR="00F23F6A" w:rsidRPr="004174F8" w:rsidRDefault="00F23F6A" w:rsidP="008E6623">
      <w:pPr>
        <w:pStyle w:val="2"/>
        <w:shd w:val="clear" w:color="auto" w:fill="auto"/>
        <w:tabs>
          <w:tab w:val="left" w:pos="1134"/>
          <w:tab w:val="left" w:pos="2856"/>
        </w:tabs>
        <w:spacing w:after="0" w:line="240" w:lineRule="auto"/>
        <w:ind w:firstLine="709"/>
        <w:jc w:val="both"/>
      </w:pPr>
      <w:r w:rsidRPr="004174F8">
        <w:t>Ознакомившись с представленными Заказчиком документами и сведениями, заслушав пояснения представителей сторон, Комиссия УФАС приходит</w:t>
      </w:r>
      <w:r w:rsidRPr="004174F8">
        <w:br/>
        <w:t>к следующим выводам.</w:t>
      </w:r>
    </w:p>
    <w:p w:rsidR="00F23F6A" w:rsidRPr="004174F8" w:rsidRDefault="00F23F6A" w:rsidP="00BD58E3">
      <w:pPr>
        <w:pStyle w:val="2"/>
        <w:tabs>
          <w:tab w:val="left" w:pos="1134"/>
          <w:tab w:val="left" w:pos="2856"/>
        </w:tabs>
        <w:spacing w:after="0" w:line="240" w:lineRule="auto"/>
        <w:ind w:firstLine="709"/>
        <w:jc w:val="both"/>
      </w:pPr>
      <w:r w:rsidRPr="004174F8">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Закона о контрактной системе.</w:t>
      </w:r>
    </w:p>
    <w:p w:rsidR="00F23F6A" w:rsidRPr="004174F8" w:rsidRDefault="00F23F6A" w:rsidP="00BD58E3">
      <w:pPr>
        <w:pStyle w:val="2"/>
        <w:tabs>
          <w:tab w:val="left" w:pos="1134"/>
          <w:tab w:val="left" w:pos="2856"/>
        </w:tabs>
        <w:spacing w:after="0" w:line="240" w:lineRule="auto"/>
        <w:ind w:firstLine="709"/>
        <w:jc w:val="both"/>
      </w:pPr>
      <w:r w:rsidRPr="004174F8">
        <w:t>Частью 1 ст. 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rsidR="00F23F6A" w:rsidRPr="004174F8" w:rsidRDefault="00F23F6A" w:rsidP="00BD58E3">
      <w:pPr>
        <w:pStyle w:val="2"/>
        <w:tabs>
          <w:tab w:val="left" w:pos="1134"/>
          <w:tab w:val="left" w:pos="2856"/>
        </w:tabs>
        <w:spacing w:after="0" w:line="240" w:lineRule="auto"/>
        <w:ind w:firstLine="709"/>
        <w:jc w:val="both"/>
      </w:pPr>
      <w:r w:rsidRPr="004174F8">
        <w:t>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F23F6A" w:rsidRPr="004174F8" w:rsidRDefault="00F23F6A" w:rsidP="00BD58E3">
      <w:pPr>
        <w:pStyle w:val="2"/>
        <w:tabs>
          <w:tab w:val="left" w:pos="1134"/>
          <w:tab w:val="left" w:pos="2856"/>
        </w:tabs>
        <w:spacing w:after="0" w:line="240" w:lineRule="auto"/>
        <w:ind w:firstLine="709"/>
        <w:jc w:val="both"/>
      </w:pPr>
      <w:r w:rsidRPr="004174F8">
        <w:t>2)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F23F6A" w:rsidRPr="004174F8" w:rsidRDefault="00F23F6A" w:rsidP="008E6623">
      <w:pPr>
        <w:pStyle w:val="2"/>
        <w:shd w:val="clear" w:color="auto" w:fill="auto"/>
        <w:tabs>
          <w:tab w:val="left" w:pos="1134"/>
          <w:tab w:val="left" w:pos="2856"/>
        </w:tabs>
        <w:spacing w:after="0" w:line="240" w:lineRule="auto"/>
        <w:ind w:firstLine="709"/>
        <w:jc w:val="both"/>
      </w:pPr>
      <w:r w:rsidRPr="004174F8">
        <w:t>Кроме того, согласно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23F6A" w:rsidRDefault="00F23F6A" w:rsidP="00F47B35">
      <w:pPr>
        <w:pStyle w:val="Bodytext"/>
        <w:shd w:val="clear" w:color="auto" w:fill="auto"/>
        <w:tabs>
          <w:tab w:val="left" w:pos="1134"/>
          <w:tab w:val="left" w:pos="2856"/>
        </w:tabs>
        <w:spacing w:after="0" w:line="240" w:lineRule="auto"/>
        <w:ind w:firstLine="709"/>
        <w:jc w:val="both"/>
      </w:pPr>
      <w:r>
        <w:t xml:space="preserve">Согласно аукционной документации в редакции № </w:t>
      </w:r>
      <w:r w:rsidRPr="00EF40F3">
        <w:t>4</w:t>
      </w:r>
      <w:r>
        <w:t xml:space="preserve"> от </w:t>
      </w:r>
      <w:r w:rsidRPr="00EF40F3">
        <w:t>11</w:t>
      </w:r>
      <w:r>
        <w:t>.10.2017, товары, подлежащие к поставке, которые попадают в перечень товаров, подлежащих обязательной сертификации, должны иметь сертификат соответствия (декларацию о соответствии), а также быть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Федеральным законом от 22.07.2008 № 123–ФЗ «Технический регламент о требованиях пожарной безопасности» и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23F6A" w:rsidRDefault="00F23F6A" w:rsidP="00F47B35">
      <w:pPr>
        <w:pStyle w:val="Bodytext"/>
        <w:shd w:val="clear" w:color="auto" w:fill="auto"/>
        <w:tabs>
          <w:tab w:val="left" w:pos="1134"/>
          <w:tab w:val="left" w:pos="2856"/>
        </w:tabs>
        <w:spacing w:after="0" w:line="240" w:lineRule="auto"/>
        <w:ind w:firstLine="709"/>
        <w:jc w:val="both"/>
      </w:pPr>
      <w:r>
        <w:t>Приложение № 2 к изменениям № 4 «Техническое задание на поставку пожарных напорных рукавов для обеспечения деятельности подразделений государственной противопожарной службы в Санкт-Петербурге» содержит установленные Заказчиком требования к закупаемым товарам, в частности,</w:t>
      </w:r>
      <w:r>
        <w:br/>
        <w:t>в отношении товарной позиции 2 «Рукав напорный пожарный (150)» Заказчиком установлены следующие характеристики:</w:t>
      </w:r>
    </w:p>
    <w:p w:rsidR="00F23F6A" w:rsidRDefault="00F23F6A" w:rsidP="00F47B35">
      <w:pPr>
        <w:pStyle w:val="Bodytext"/>
        <w:shd w:val="clear" w:color="auto" w:fill="auto"/>
        <w:tabs>
          <w:tab w:val="left" w:pos="1134"/>
          <w:tab w:val="left" w:pos="2856"/>
        </w:tabs>
        <w:spacing w:after="0" w:line="240" w:lineRule="auto"/>
        <w:ind w:firstLine="709"/>
        <w:jc w:val="both"/>
      </w:pPr>
      <w:r>
        <w:t>2.1. Длина рукава, м: 20±1;</w:t>
      </w:r>
    </w:p>
    <w:p w:rsidR="00F23F6A" w:rsidRDefault="00F23F6A" w:rsidP="00F47B35">
      <w:pPr>
        <w:pStyle w:val="Bodytext"/>
        <w:shd w:val="clear" w:color="auto" w:fill="auto"/>
        <w:tabs>
          <w:tab w:val="left" w:pos="1134"/>
          <w:tab w:val="left" w:pos="2856"/>
        </w:tabs>
        <w:spacing w:after="0" w:line="240" w:lineRule="auto"/>
        <w:ind w:firstLine="709"/>
        <w:jc w:val="both"/>
      </w:pPr>
      <w:r>
        <w:t>2.2. Условный проход рукава, DN: 150;</w:t>
      </w:r>
    </w:p>
    <w:p w:rsidR="00F23F6A" w:rsidRDefault="00F23F6A" w:rsidP="00F47B35">
      <w:pPr>
        <w:pStyle w:val="Bodytext"/>
        <w:shd w:val="clear" w:color="auto" w:fill="auto"/>
        <w:tabs>
          <w:tab w:val="left" w:pos="1134"/>
          <w:tab w:val="left" w:pos="2856"/>
        </w:tabs>
        <w:spacing w:after="0" w:line="240" w:lineRule="auto"/>
        <w:ind w:firstLine="709"/>
        <w:jc w:val="both"/>
      </w:pPr>
      <w:r>
        <w:t>2.3. Рукав поставляется в сборе с соединительными головками, которые должны соответствовать рабочему давлению рукава;</w:t>
      </w:r>
    </w:p>
    <w:p w:rsidR="00F23F6A" w:rsidRDefault="00F23F6A" w:rsidP="00F47B35">
      <w:pPr>
        <w:pStyle w:val="Bodytext"/>
        <w:shd w:val="clear" w:color="auto" w:fill="auto"/>
        <w:tabs>
          <w:tab w:val="left" w:pos="1134"/>
          <w:tab w:val="left" w:pos="2856"/>
        </w:tabs>
        <w:spacing w:after="0" w:line="240" w:lineRule="auto"/>
        <w:ind w:firstLine="709"/>
        <w:jc w:val="both"/>
      </w:pPr>
      <w:r>
        <w:t>2.4. Материал головки рукавной: алюминий;</w:t>
      </w:r>
    </w:p>
    <w:p w:rsidR="00F23F6A" w:rsidRDefault="00F23F6A" w:rsidP="00F47B35">
      <w:pPr>
        <w:pStyle w:val="Bodytext"/>
        <w:shd w:val="clear" w:color="auto" w:fill="auto"/>
        <w:tabs>
          <w:tab w:val="left" w:pos="1134"/>
          <w:tab w:val="left" w:pos="2856"/>
        </w:tabs>
        <w:spacing w:after="0" w:line="240" w:lineRule="auto"/>
        <w:ind w:firstLine="709"/>
        <w:jc w:val="both"/>
      </w:pPr>
      <w:r>
        <w:t>2.5. Толщина внутреннего гидроизоляционного покрытия, мм: не менее 0,3;</w:t>
      </w:r>
    </w:p>
    <w:p w:rsidR="00F23F6A" w:rsidRDefault="00F23F6A" w:rsidP="00F47B35">
      <w:pPr>
        <w:pStyle w:val="Bodytext"/>
        <w:shd w:val="clear" w:color="auto" w:fill="auto"/>
        <w:tabs>
          <w:tab w:val="left" w:pos="1134"/>
          <w:tab w:val="left" w:pos="2856"/>
        </w:tabs>
        <w:spacing w:after="0" w:line="240" w:lineRule="auto"/>
        <w:ind w:firstLine="709"/>
        <w:jc w:val="both"/>
      </w:pPr>
      <w:r>
        <w:t xml:space="preserve">2.6. Масса рукава длиной  </w:t>
      </w:r>
      <w:smartTag w:uri="urn:schemas-microsoft-com:office:smarttags" w:element="metricconverter">
        <w:smartTagPr>
          <w:attr w:name="ProductID" w:val="1 метр"/>
        </w:smartTagPr>
        <w:r>
          <w:t>1 метр</w:t>
        </w:r>
      </w:smartTag>
      <w:r>
        <w:t>, кг: не более 1,2;</w:t>
      </w:r>
    </w:p>
    <w:p w:rsidR="00F23F6A" w:rsidRDefault="00F23F6A" w:rsidP="00F47B35">
      <w:pPr>
        <w:pStyle w:val="Bodytext"/>
        <w:shd w:val="clear" w:color="auto" w:fill="auto"/>
        <w:tabs>
          <w:tab w:val="left" w:pos="1134"/>
          <w:tab w:val="left" w:pos="2856"/>
        </w:tabs>
        <w:spacing w:after="0" w:line="240" w:lineRule="auto"/>
        <w:ind w:firstLine="709"/>
        <w:jc w:val="both"/>
      </w:pPr>
      <w:r>
        <w:t>2.7. Рабочее давление, МПа: не менее 1,6*;</w:t>
      </w:r>
    </w:p>
    <w:p w:rsidR="00F23F6A" w:rsidRDefault="00F23F6A" w:rsidP="00F47B35">
      <w:pPr>
        <w:pStyle w:val="Bodytext"/>
        <w:shd w:val="clear" w:color="auto" w:fill="auto"/>
        <w:tabs>
          <w:tab w:val="left" w:pos="1134"/>
          <w:tab w:val="left" w:pos="2856"/>
        </w:tabs>
        <w:spacing w:after="0" w:line="240" w:lineRule="auto"/>
        <w:ind w:firstLine="709"/>
        <w:jc w:val="both"/>
      </w:pPr>
      <w:r>
        <w:t>2.8. Испытательное давление, МПа: не менее 2,0*;</w:t>
      </w:r>
    </w:p>
    <w:p w:rsidR="00F23F6A" w:rsidRDefault="00F23F6A" w:rsidP="00F47B35">
      <w:pPr>
        <w:pStyle w:val="Bodytext"/>
        <w:shd w:val="clear" w:color="auto" w:fill="auto"/>
        <w:tabs>
          <w:tab w:val="left" w:pos="1134"/>
          <w:tab w:val="left" w:pos="2856"/>
        </w:tabs>
        <w:spacing w:after="0" w:line="240" w:lineRule="auto"/>
        <w:ind w:firstLine="709"/>
        <w:jc w:val="both"/>
      </w:pPr>
      <w:r>
        <w:t>2.9. Разрывное давление, МПа: не менее 4,3*;</w:t>
      </w:r>
    </w:p>
    <w:p w:rsidR="00F23F6A" w:rsidRDefault="00F23F6A" w:rsidP="00F47B35">
      <w:pPr>
        <w:pStyle w:val="Bodytext"/>
        <w:shd w:val="clear" w:color="auto" w:fill="auto"/>
        <w:tabs>
          <w:tab w:val="left" w:pos="1134"/>
          <w:tab w:val="left" w:pos="2856"/>
        </w:tabs>
        <w:spacing w:after="0" w:line="240" w:lineRule="auto"/>
        <w:ind w:firstLine="709"/>
        <w:jc w:val="both"/>
      </w:pPr>
      <w:r>
        <w:t>2.10. Конструкция рукава имеет тканевый каркас из синтетических нитей и внутреннее гидроизоляционное покрытие, без наружного защитного покрытия;</w:t>
      </w:r>
    </w:p>
    <w:p w:rsidR="00F23F6A" w:rsidRDefault="00F23F6A" w:rsidP="00F47B35">
      <w:pPr>
        <w:pStyle w:val="Bodytext"/>
        <w:shd w:val="clear" w:color="auto" w:fill="auto"/>
        <w:tabs>
          <w:tab w:val="left" w:pos="1134"/>
          <w:tab w:val="left" w:pos="2856"/>
        </w:tabs>
        <w:spacing w:after="0" w:line="240" w:lineRule="auto"/>
        <w:ind w:firstLine="709"/>
        <w:jc w:val="both"/>
      </w:pPr>
      <w:r>
        <w:t>2.11. Прочность связи внутреннего гидроизоляционного покрытия с каркасом рукава, Н/см: не менее 10;</w:t>
      </w:r>
    </w:p>
    <w:p w:rsidR="00F23F6A" w:rsidRDefault="00F23F6A" w:rsidP="00F47B35">
      <w:pPr>
        <w:pStyle w:val="Bodytext"/>
        <w:shd w:val="clear" w:color="auto" w:fill="auto"/>
        <w:tabs>
          <w:tab w:val="left" w:pos="1134"/>
          <w:tab w:val="left" w:pos="2856"/>
        </w:tabs>
        <w:spacing w:after="0" w:line="240" w:lineRule="auto"/>
        <w:ind w:firstLine="709"/>
        <w:jc w:val="both"/>
      </w:pPr>
      <w:r>
        <w:t>2.12. Рукав сохраняет первоначальные значения прочности связи внутреннего гидроизоляционного слоя с каркасом и разрывного давления после воздействия масел и различных нефтепродуктов в течение 72 ч;</w:t>
      </w:r>
    </w:p>
    <w:p w:rsidR="00F23F6A" w:rsidRDefault="00F23F6A" w:rsidP="00F47B35">
      <w:pPr>
        <w:pStyle w:val="Bodytext"/>
        <w:shd w:val="clear" w:color="auto" w:fill="auto"/>
        <w:tabs>
          <w:tab w:val="left" w:pos="1134"/>
          <w:tab w:val="left" w:pos="2856"/>
        </w:tabs>
        <w:spacing w:after="0" w:line="240" w:lineRule="auto"/>
        <w:ind w:firstLine="709"/>
        <w:jc w:val="both"/>
      </w:pPr>
      <w:r>
        <w:t>2.13. Стойкость к абразивному износу, циклов: не менее 150;</w:t>
      </w:r>
    </w:p>
    <w:p w:rsidR="00F23F6A" w:rsidRDefault="00F23F6A" w:rsidP="00F47B35">
      <w:pPr>
        <w:pStyle w:val="Bodytext"/>
        <w:shd w:val="clear" w:color="auto" w:fill="auto"/>
        <w:tabs>
          <w:tab w:val="left" w:pos="1134"/>
          <w:tab w:val="left" w:pos="2856"/>
        </w:tabs>
        <w:spacing w:after="0" w:line="240" w:lineRule="auto"/>
        <w:ind w:firstLine="709"/>
        <w:jc w:val="both"/>
      </w:pPr>
      <w:r>
        <w:t>2.14. Стойкость при контакте с нагретым стержнем (температура наружной  поверхности стержня 300°С), с: не менее 30;</w:t>
      </w:r>
    </w:p>
    <w:p w:rsidR="00F23F6A" w:rsidRDefault="00F23F6A" w:rsidP="00F47B35">
      <w:pPr>
        <w:pStyle w:val="Bodytext"/>
        <w:shd w:val="clear" w:color="auto" w:fill="auto"/>
        <w:tabs>
          <w:tab w:val="left" w:pos="1134"/>
          <w:tab w:val="left" w:pos="2856"/>
        </w:tabs>
        <w:spacing w:after="0" w:line="240" w:lineRule="auto"/>
        <w:ind w:firstLine="709"/>
        <w:jc w:val="both"/>
      </w:pPr>
      <w:r>
        <w:t>2.15. Рабочая температура эксплуатации в диапазоне конкретных значений: с нижней границей не выше минус 60°С и с верхней границей не ниже плюс 40°С;</w:t>
      </w:r>
    </w:p>
    <w:p w:rsidR="00F23F6A" w:rsidRDefault="00F23F6A" w:rsidP="00F47B35">
      <w:pPr>
        <w:pStyle w:val="Bodytext"/>
        <w:shd w:val="clear" w:color="auto" w:fill="auto"/>
        <w:tabs>
          <w:tab w:val="left" w:pos="1134"/>
          <w:tab w:val="left" w:pos="2856"/>
        </w:tabs>
        <w:spacing w:after="0" w:line="240" w:lineRule="auto"/>
        <w:ind w:firstLine="709"/>
        <w:jc w:val="both"/>
      </w:pPr>
      <w:r>
        <w:t>2.16. Температура транспортирования и хранения в диапазоне конкретных значений: с нижней границей не выше минус 60°С и с верхней границей не ниже плюс 50°С.</w:t>
      </w:r>
    </w:p>
    <w:p w:rsidR="00F23F6A" w:rsidRDefault="00F23F6A" w:rsidP="00F47B35">
      <w:pPr>
        <w:pStyle w:val="Bodytext"/>
        <w:shd w:val="clear" w:color="auto" w:fill="auto"/>
        <w:tabs>
          <w:tab w:val="left" w:pos="1134"/>
          <w:tab w:val="left" w:pos="2856"/>
        </w:tabs>
        <w:spacing w:after="0" w:line="240" w:lineRule="auto"/>
        <w:ind w:firstLine="709"/>
        <w:jc w:val="both"/>
      </w:pPr>
      <w:r>
        <w:t>Из содержания жалобы следует, что Алюминиевые головки ГР-150 не могут выдержать давление, которое рассчитывается подавать в Рукав напорный пожарный (150) с рабочим давлением не менее 1.6Мпа, так как их рабочее давление 1.2Мпа. Таким образом, товар, с указанными в Техническом задании характеристиками, не может быть сертифицирован.</w:t>
      </w:r>
    </w:p>
    <w:p w:rsidR="00F23F6A" w:rsidRPr="00762AF9" w:rsidRDefault="00F23F6A" w:rsidP="00F47B35">
      <w:pPr>
        <w:pStyle w:val="Bodytext"/>
        <w:shd w:val="clear" w:color="auto" w:fill="auto"/>
        <w:tabs>
          <w:tab w:val="left" w:pos="1134"/>
          <w:tab w:val="left" w:pos="2856"/>
        </w:tabs>
        <w:spacing w:after="0" w:line="240" w:lineRule="auto"/>
        <w:ind w:firstLine="709"/>
        <w:jc w:val="both"/>
      </w:pPr>
      <w:r>
        <w:t>Вместе с тем, Комиссии УФАС Комиссия УФАС констатирует, что имеющиеся в расположении Комиссии УФАС копии Сертификатов соответствия № ССРП-</w:t>
      </w:r>
      <w:r>
        <w:rPr>
          <w:lang w:val="en-US"/>
        </w:rPr>
        <w:t>RU</w:t>
      </w:r>
      <w:r>
        <w:t>.ПБ04.Н.00121 и № ССРП-</w:t>
      </w:r>
      <w:r>
        <w:rPr>
          <w:lang w:val="en-US"/>
        </w:rPr>
        <w:t>RU</w:t>
      </w:r>
      <w:r>
        <w:t xml:space="preserve">.ПБ97.Н.00301, свидетельствуют, что головки соединительные пожарные ГМ-105-1,6 ПМ УХЛ1, рабочее давление </w:t>
      </w:r>
      <w:r w:rsidRPr="00762AF9">
        <w:t xml:space="preserve">которых составляет 1,6 Мпа, соответствуют требованиям нормативных документов. </w:t>
      </w:r>
    </w:p>
    <w:p w:rsidR="00F23F6A" w:rsidRPr="00762AF9" w:rsidRDefault="00F23F6A" w:rsidP="00F47B35">
      <w:pPr>
        <w:pStyle w:val="Bodytext"/>
        <w:shd w:val="clear" w:color="auto" w:fill="auto"/>
        <w:tabs>
          <w:tab w:val="left" w:pos="1134"/>
          <w:tab w:val="left" w:pos="2856"/>
        </w:tabs>
        <w:spacing w:after="0" w:line="240" w:lineRule="auto"/>
        <w:ind w:firstLine="709"/>
        <w:jc w:val="both"/>
      </w:pPr>
      <w:r w:rsidRPr="00762AF9">
        <w:t xml:space="preserve">Таким образом, Комиссия УФАС приходит к выводу о несоответствии доводов Заявителя фактическим обстоятельствам дела, в связи с чем, Комиссия УФАС находит жалобу Заявителя не подлежащей удовлетворению. </w:t>
      </w:r>
    </w:p>
    <w:p w:rsidR="00F23F6A" w:rsidRPr="00762AF9" w:rsidRDefault="00F23F6A" w:rsidP="008E6623">
      <w:pPr>
        <w:pStyle w:val="2"/>
        <w:shd w:val="clear" w:color="auto" w:fill="auto"/>
        <w:tabs>
          <w:tab w:val="left" w:pos="1134"/>
          <w:tab w:val="left" w:pos="2856"/>
        </w:tabs>
        <w:spacing w:after="0" w:line="240" w:lineRule="auto"/>
        <w:ind w:firstLine="709"/>
        <w:jc w:val="both"/>
      </w:pPr>
      <w:r w:rsidRPr="00762AF9">
        <w:t>Комиссией УФАС также принято во внимание то обстоятельство, что объектом закупки является поставка товара, а не его изготовление, в связи с чем поставщиком такого товара может быть любое заинтересованное лицо, в том числе, и не являющееся его производителем, что обеспечивает условия конкурентной среды между поставщиками рассматриваемого товара.</w:t>
      </w:r>
    </w:p>
    <w:p w:rsidR="00F23F6A" w:rsidRPr="00762AF9" w:rsidRDefault="00F23F6A" w:rsidP="004174F8">
      <w:pPr>
        <w:pStyle w:val="2"/>
        <w:shd w:val="clear" w:color="auto" w:fill="auto"/>
        <w:tabs>
          <w:tab w:val="left" w:pos="1134"/>
          <w:tab w:val="left" w:pos="2856"/>
        </w:tabs>
        <w:spacing w:after="0" w:line="240" w:lineRule="auto"/>
        <w:ind w:firstLine="709"/>
        <w:jc w:val="both"/>
      </w:pPr>
      <w:r w:rsidRPr="00762AF9">
        <w:t>Кроме того, из П</w:t>
      </w:r>
      <w:hyperlink r:id="rId6" w:history="1">
        <w:r w:rsidRPr="00762AF9">
          <w:rPr>
            <w:rStyle w:val="Hyperlink"/>
            <w:color w:val="auto"/>
            <w:u w:val="none"/>
            <w:bdr w:val="none" w:sz="0" w:space="0" w:color="auto" w:frame="1"/>
            <w:shd w:val="clear" w:color="auto" w:fill="FFFFFF"/>
          </w:rPr>
          <w:t>ротокола рассмотрения заявок на участие в электронном аукционе от 30.10.2017 №0172200005217000143-1</w:t>
        </w:r>
      </w:hyperlink>
      <w:r w:rsidRPr="00762AF9">
        <w:t>, следует, что на рассматриваемый аукцион было подано 6 заявок, все допущены до участия</w:t>
      </w:r>
      <w:r>
        <w:br/>
      </w:r>
      <w:r w:rsidRPr="00762AF9">
        <w:t>в аукционе, по результатам торгов снижение составило – 33, 59 %</w:t>
      </w:r>
    </w:p>
    <w:p w:rsidR="00F23F6A" w:rsidRDefault="00F23F6A" w:rsidP="008E6623">
      <w:pPr>
        <w:pStyle w:val="2"/>
        <w:shd w:val="clear" w:color="auto" w:fill="auto"/>
        <w:tabs>
          <w:tab w:val="left" w:pos="1134"/>
          <w:tab w:val="left" w:pos="2856"/>
        </w:tabs>
        <w:spacing w:after="0" w:line="240" w:lineRule="auto"/>
        <w:ind w:firstLine="709"/>
        <w:jc w:val="both"/>
      </w:pPr>
      <w:r w:rsidRPr="00762AF9">
        <w:t xml:space="preserve">Таким образом, Комиссия УФАС приходит к выводу о несоответствии доводов Заявителя фактическим обстоятельствам дела, в связи с чем, Комиссия УФАС находит жалобу Заявителя не подлежащей удовлетворению. </w:t>
      </w:r>
    </w:p>
    <w:p w:rsidR="00F23F6A" w:rsidRPr="00762AF9" w:rsidRDefault="00F23F6A" w:rsidP="008E6623">
      <w:pPr>
        <w:pStyle w:val="2"/>
        <w:shd w:val="clear" w:color="auto" w:fill="auto"/>
        <w:tabs>
          <w:tab w:val="left" w:pos="1134"/>
          <w:tab w:val="left" w:pos="2856"/>
        </w:tabs>
        <w:spacing w:after="0" w:line="240" w:lineRule="auto"/>
        <w:ind w:firstLine="709"/>
        <w:jc w:val="both"/>
      </w:pPr>
    </w:p>
    <w:p w:rsidR="00F23F6A" w:rsidRDefault="00F23F6A" w:rsidP="008E6623">
      <w:pPr>
        <w:pStyle w:val="2"/>
        <w:shd w:val="clear" w:color="auto" w:fill="auto"/>
        <w:tabs>
          <w:tab w:val="left" w:pos="1134"/>
          <w:tab w:val="left" w:pos="2856"/>
        </w:tabs>
        <w:spacing w:after="0" w:line="240" w:lineRule="auto"/>
        <w:ind w:firstLine="709"/>
        <w:jc w:val="both"/>
      </w:pPr>
      <w:r w:rsidRPr="00762AF9">
        <w:t>Комиссия УФАС, руководствуясь ст. ст. 2, 99, 106 Закона о контрактной системе, Административным регламентом,</w:t>
      </w:r>
    </w:p>
    <w:p w:rsidR="00F23F6A" w:rsidRDefault="00F23F6A" w:rsidP="008E6623">
      <w:pPr>
        <w:pStyle w:val="2"/>
        <w:shd w:val="clear" w:color="auto" w:fill="auto"/>
        <w:tabs>
          <w:tab w:val="left" w:pos="1134"/>
          <w:tab w:val="left" w:pos="2856"/>
        </w:tabs>
        <w:spacing w:after="0" w:line="240" w:lineRule="auto"/>
        <w:ind w:firstLine="709"/>
        <w:jc w:val="both"/>
      </w:pPr>
    </w:p>
    <w:p w:rsidR="00F23F6A" w:rsidRDefault="00F23F6A" w:rsidP="008E6623">
      <w:pPr>
        <w:pStyle w:val="2"/>
        <w:shd w:val="clear" w:color="auto" w:fill="auto"/>
        <w:tabs>
          <w:tab w:val="left" w:pos="1134"/>
          <w:tab w:val="left" w:pos="2856"/>
        </w:tabs>
        <w:spacing w:after="0" w:line="240" w:lineRule="auto"/>
        <w:ind w:firstLine="709"/>
        <w:jc w:val="both"/>
      </w:pPr>
    </w:p>
    <w:p w:rsidR="00F23F6A" w:rsidRPr="00762AF9" w:rsidRDefault="00F23F6A" w:rsidP="008E6623">
      <w:pPr>
        <w:pStyle w:val="2"/>
        <w:shd w:val="clear" w:color="auto" w:fill="auto"/>
        <w:tabs>
          <w:tab w:val="left" w:pos="1134"/>
          <w:tab w:val="left" w:pos="2856"/>
        </w:tabs>
        <w:spacing w:after="0" w:line="240" w:lineRule="auto"/>
        <w:ind w:firstLine="709"/>
        <w:jc w:val="both"/>
      </w:pPr>
    </w:p>
    <w:p w:rsidR="00F23F6A" w:rsidRPr="004174F8" w:rsidRDefault="00F23F6A" w:rsidP="008E6623">
      <w:pPr>
        <w:pStyle w:val="ListParagraph"/>
        <w:tabs>
          <w:tab w:val="left" w:pos="1134"/>
        </w:tabs>
        <w:ind w:left="0" w:firstLine="709"/>
        <w:jc w:val="both"/>
        <w:rPr>
          <w:rFonts w:ascii="Times New Roman" w:hAnsi="Times New Roman" w:cs="Times New Roman"/>
          <w:color w:val="000000"/>
          <w:sz w:val="26"/>
          <w:szCs w:val="26"/>
        </w:rPr>
      </w:pPr>
    </w:p>
    <w:p w:rsidR="00F23F6A" w:rsidRDefault="00F23F6A" w:rsidP="00EF40F3">
      <w:pPr>
        <w:tabs>
          <w:tab w:val="left" w:pos="2856"/>
        </w:tabs>
        <w:autoSpaceDE w:val="0"/>
        <w:jc w:val="center"/>
        <w:outlineLvl w:val="0"/>
        <w:rPr>
          <w:sz w:val="26"/>
          <w:szCs w:val="26"/>
        </w:rPr>
      </w:pPr>
      <w:r w:rsidRPr="004174F8">
        <w:rPr>
          <w:sz w:val="26"/>
          <w:szCs w:val="26"/>
        </w:rPr>
        <w:t>РЕШИЛА:</w:t>
      </w:r>
    </w:p>
    <w:p w:rsidR="00F23F6A" w:rsidRPr="004174F8" w:rsidRDefault="00F23F6A" w:rsidP="00EF40F3">
      <w:pPr>
        <w:tabs>
          <w:tab w:val="left" w:pos="2856"/>
        </w:tabs>
        <w:autoSpaceDE w:val="0"/>
        <w:jc w:val="center"/>
        <w:outlineLvl w:val="0"/>
        <w:rPr>
          <w:sz w:val="26"/>
          <w:szCs w:val="26"/>
        </w:rPr>
      </w:pPr>
    </w:p>
    <w:p w:rsidR="00F23F6A" w:rsidRPr="004174F8" w:rsidRDefault="00F23F6A" w:rsidP="008E6623">
      <w:pPr>
        <w:tabs>
          <w:tab w:val="left" w:pos="2856"/>
        </w:tabs>
        <w:autoSpaceDE w:val="0"/>
        <w:jc w:val="center"/>
        <w:rPr>
          <w:sz w:val="26"/>
          <w:szCs w:val="26"/>
        </w:rPr>
      </w:pPr>
    </w:p>
    <w:p w:rsidR="00F23F6A" w:rsidRDefault="00F23F6A" w:rsidP="00EF40F3">
      <w:pPr>
        <w:tabs>
          <w:tab w:val="left" w:pos="2856"/>
        </w:tabs>
        <w:autoSpaceDE w:val="0"/>
        <w:ind w:firstLine="708"/>
        <w:jc w:val="both"/>
        <w:outlineLvl w:val="0"/>
        <w:rPr>
          <w:sz w:val="26"/>
          <w:szCs w:val="26"/>
        </w:rPr>
      </w:pPr>
      <w:r w:rsidRPr="004174F8">
        <w:rPr>
          <w:sz w:val="26"/>
          <w:szCs w:val="26"/>
        </w:rPr>
        <w:t>Признат</w:t>
      </w:r>
      <w:r>
        <w:rPr>
          <w:sz w:val="26"/>
          <w:szCs w:val="26"/>
        </w:rPr>
        <w:t xml:space="preserve">ь жалобу ООО «ПитерТехнология» </w:t>
      </w:r>
      <w:r w:rsidRPr="004174F8">
        <w:rPr>
          <w:sz w:val="26"/>
          <w:szCs w:val="26"/>
        </w:rPr>
        <w:t>необоснованной.</w:t>
      </w:r>
    </w:p>
    <w:p w:rsidR="00F23F6A" w:rsidRDefault="00F23F6A" w:rsidP="00EF40F3">
      <w:pPr>
        <w:tabs>
          <w:tab w:val="left" w:pos="2856"/>
        </w:tabs>
        <w:autoSpaceDE w:val="0"/>
        <w:ind w:firstLine="708"/>
        <w:jc w:val="both"/>
        <w:outlineLvl w:val="0"/>
        <w:rPr>
          <w:sz w:val="26"/>
          <w:szCs w:val="26"/>
        </w:rPr>
      </w:pPr>
    </w:p>
    <w:p w:rsidR="00F23F6A" w:rsidRPr="004174F8" w:rsidRDefault="00F23F6A" w:rsidP="00EF40F3">
      <w:pPr>
        <w:tabs>
          <w:tab w:val="left" w:pos="2856"/>
        </w:tabs>
        <w:autoSpaceDE w:val="0"/>
        <w:ind w:firstLine="708"/>
        <w:jc w:val="both"/>
        <w:outlineLvl w:val="0"/>
        <w:rPr>
          <w:sz w:val="26"/>
          <w:szCs w:val="26"/>
        </w:rPr>
      </w:pPr>
    </w:p>
    <w:p w:rsidR="00F23F6A" w:rsidRPr="004174F8" w:rsidRDefault="00F23F6A" w:rsidP="008E6623">
      <w:pPr>
        <w:tabs>
          <w:tab w:val="left" w:pos="2700"/>
          <w:tab w:val="left" w:pos="2856"/>
        </w:tabs>
        <w:jc w:val="both"/>
        <w:rPr>
          <w:sz w:val="26"/>
          <w:szCs w:val="26"/>
        </w:rPr>
      </w:pPr>
    </w:p>
    <w:p w:rsidR="00F23F6A" w:rsidRPr="004174F8" w:rsidRDefault="00F23F6A" w:rsidP="008E6623">
      <w:pPr>
        <w:tabs>
          <w:tab w:val="left" w:pos="2700"/>
          <w:tab w:val="left" w:pos="2856"/>
        </w:tabs>
        <w:jc w:val="both"/>
        <w:rPr>
          <w:sz w:val="26"/>
          <w:szCs w:val="26"/>
        </w:rPr>
      </w:pPr>
    </w:p>
    <w:p w:rsidR="00F23F6A" w:rsidRPr="004174F8" w:rsidRDefault="00F23F6A" w:rsidP="008E6623">
      <w:pPr>
        <w:tabs>
          <w:tab w:val="left" w:pos="2700"/>
          <w:tab w:val="left" w:pos="2856"/>
        </w:tabs>
        <w:jc w:val="both"/>
        <w:rPr>
          <w:sz w:val="26"/>
          <w:szCs w:val="26"/>
        </w:rPr>
      </w:pPr>
    </w:p>
    <w:p w:rsidR="00F23F6A" w:rsidRDefault="00F23F6A" w:rsidP="00BA3007">
      <w:pPr>
        <w:jc w:val="both"/>
      </w:pPr>
      <w:r>
        <w:rPr>
          <w:i/>
          <w:sz w:val="26"/>
          <w:szCs w:val="26"/>
        </w:rPr>
        <w:tab/>
        <w:t>Настоящее решение может быть обжаловано в судебном порядке</w:t>
      </w:r>
      <w:r>
        <w:rPr>
          <w:i/>
          <w:sz w:val="26"/>
          <w:szCs w:val="26"/>
        </w:rPr>
        <w:br/>
        <w:t>в течение трёх месяцев со дня принятия.</w:t>
      </w:r>
    </w:p>
    <w:p w:rsidR="00F23F6A" w:rsidRDefault="00F23F6A"/>
    <w:sectPr w:rsidR="00F23F6A" w:rsidSect="005F1C90">
      <w:headerReference w:type="default" r:id="rId7"/>
      <w:pgSz w:w="11906" w:h="16838" w:code="9"/>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F6A" w:rsidRDefault="00F23F6A" w:rsidP="00E22DA7">
      <w:r>
        <w:separator/>
      </w:r>
    </w:p>
  </w:endnote>
  <w:endnote w:type="continuationSeparator" w:id="0">
    <w:p w:rsidR="00F23F6A" w:rsidRDefault="00F23F6A" w:rsidP="00E22DA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F6A" w:rsidRDefault="00F23F6A" w:rsidP="00E22DA7">
      <w:r>
        <w:separator/>
      </w:r>
    </w:p>
  </w:footnote>
  <w:footnote w:type="continuationSeparator" w:id="0">
    <w:p w:rsidR="00F23F6A" w:rsidRDefault="00F23F6A" w:rsidP="00E22D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F6A" w:rsidRDefault="00F23F6A">
    <w:pPr>
      <w:pStyle w:val="Header"/>
      <w:jc w:val="center"/>
    </w:pPr>
    <w:fldSimple w:instr="PAGE   \* MERGEFORMAT">
      <w:r>
        <w:rPr>
          <w:noProof/>
        </w:rPr>
        <w:t>4</w:t>
      </w:r>
    </w:fldSimple>
  </w:p>
  <w:p w:rsidR="00F23F6A" w:rsidRDefault="00F23F6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D342B"/>
    <w:rsid w:val="000C0087"/>
    <w:rsid w:val="000F0105"/>
    <w:rsid w:val="001F1220"/>
    <w:rsid w:val="00305C42"/>
    <w:rsid w:val="003E71C2"/>
    <w:rsid w:val="004174F8"/>
    <w:rsid w:val="005170F0"/>
    <w:rsid w:val="00535A2B"/>
    <w:rsid w:val="005C0448"/>
    <w:rsid w:val="005F1C90"/>
    <w:rsid w:val="00762AF9"/>
    <w:rsid w:val="00795DE1"/>
    <w:rsid w:val="007D342B"/>
    <w:rsid w:val="008B76E4"/>
    <w:rsid w:val="008E6623"/>
    <w:rsid w:val="00954018"/>
    <w:rsid w:val="009D7BE4"/>
    <w:rsid w:val="00A86616"/>
    <w:rsid w:val="00B30C93"/>
    <w:rsid w:val="00BA3007"/>
    <w:rsid w:val="00BD58E3"/>
    <w:rsid w:val="00C57398"/>
    <w:rsid w:val="00CD528D"/>
    <w:rsid w:val="00D14958"/>
    <w:rsid w:val="00E22DA7"/>
    <w:rsid w:val="00EE02F8"/>
    <w:rsid w:val="00EF40F3"/>
    <w:rsid w:val="00F23F6A"/>
    <w:rsid w:val="00F44196"/>
    <w:rsid w:val="00F47B35"/>
    <w:rsid w:val="00F752BF"/>
    <w:rsid w:val="00FC44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70F0"/>
    <w:pPr>
      <w:suppressAutoHyphens/>
    </w:pPr>
    <w:rPr>
      <w:rFonts w:ascii="Times New Roman" w:eastAsia="Times New Roman" w:hAnsi="Times New Roman"/>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nkbg">
    <w:name w:val="pinkbg"/>
    <w:uiPriority w:val="99"/>
    <w:rsid w:val="005C0448"/>
  </w:style>
  <w:style w:type="paragraph" w:styleId="BalloonText">
    <w:name w:val="Balloon Text"/>
    <w:basedOn w:val="Normal"/>
    <w:link w:val="BalloonTextChar"/>
    <w:uiPriority w:val="99"/>
    <w:semiHidden/>
    <w:rsid w:val="005C0448"/>
    <w:pPr>
      <w:suppressAutoHyphens w:val="0"/>
    </w:pPr>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locked/>
    <w:rsid w:val="005C0448"/>
    <w:rPr>
      <w:rFonts w:ascii="Tahoma" w:hAnsi="Tahoma" w:cs="Tahoma"/>
      <w:sz w:val="16"/>
      <w:szCs w:val="16"/>
    </w:rPr>
  </w:style>
  <w:style w:type="paragraph" w:styleId="ListParagraph">
    <w:name w:val="List Paragraph"/>
    <w:basedOn w:val="Normal"/>
    <w:uiPriority w:val="99"/>
    <w:qFormat/>
    <w:rsid w:val="005170F0"/>
    <w:pPr>
      <w:widowControl w:val="0"/>
      <w:autoSpaceDE w:val="0"/>
      <w:ind w:left="720"/>
    </w:pPr>
    <w:rPr>
      <w:rFonts w:ascii="Arial" w:hAnsi="Arial" w:cs="Arial"/>
      <w:sz w:val="18"/>
      <w:szCs w:val="18"/>
    </w:rPr>
  </w:style>
  <w:style w:type="paragraph" w:customStyle="1" w:styleId="1">
    <w:name w:val="Основной текст1"/>
    <w:basedOn w:val="Normal"/>
    <w:uiPriority w:val="99"/>
    <w:rsid w:val="005170F0"/>
    <w:pPr>
      <w:widowControl w:val="0"/>
      <w:shd w:val="clear" w:color="auto" w:fill="FFFFFF"/>
      <w:spacing w:after="300" w:line="317" w:lineRule="exact"/>
    </w:pPr>
    <w:rPr>
      <w:sz w:val="26"/>
      <w:szCs w:val="26"/>
    </w:rPr>
  </w:style>
  <w:style w:type="character" w:styleId="Strong">
    <w:name w:val="Strong"/>
    <w:basedOn w:val="DefaultParagraphFont"/>
    <w:uiPriority w:val="99"/>
    <w:qFormat/>
    <w:rsid w:val="005170F0"/>
    <w:rPr>
      <w:rFonts w:cs="Times New Roman"/>
      <w:b/>
      <w:bCs/>
    </w:rPr>
  </w:style>
  <w:style w:type="paragraph" w:styleId="Header">
    <w:name w:val="header"/>
    <w:basedOn w:val="Normal"/>
    <w:link w:val="HeaderChar"/>
    <w:uiPriority w:val="99"/>
    <w:rsid w:val="00E22DA7"/>
    <w:pPr>
      <w:tabs>
        <w:tab w:val="center" w:pos="4677"/>
        <w:tab w:val="right" w:pos="9355"/>
      </w:tabs>
    </w:pPr>
  </w:style>
  <w:style w:type="character" w:customStyle="1" w:styleId="HeaderChar">
    <w:name w:val="Header Char"/>
    <w:basedOn w:val="DefaultParagraphFont"/>
    <w:link w:val="Header"/>
    <w:uiPriority w:val="99"/>
    <w:locked/>
    <w:rsid w:val="00E22DA7"/>
    <w:rPr>
      <w:rFonts w:ascii="Times New Roman" w:hAnsi="Times New Roman" w:cs="Times New Roman"/>
      <w:sz w:val="24"/>
      <w:szCs w:val="24"/>
      <w:lang w:eastAsia="ar-SA" w:bidi="ar-SA"/>
    </w:rPr>
  </w:style>
  <w:style w:type="paragraph" w:styleId="Footer">
    <w:name w:val="footer"/>
    <w:basedOn w:val="Normal"/>
    <w:link w:val="FooterChar"/>
    <w:uiPriority w:val="99"/>
    <w:rsid w:val="00E22DA7"/>
    <w:pPr>
      <w:tabs>
        <w:tab w:val="center" w:pos="4677"/>
        <w:tab w:val="right" w:pos="9355"/>
      </w:tabs>
    </w:pPr>
  </w:style>
  <w:style w:type="character" w:customStyle="1" w:styleId="FooterChar">
    <w:name w:val="Footer Char"/>
    <w:basedOn w:val="DefaultParagraphFont"/>
    <w:link w:val="Footer"/>
    <w:uiPriority w:val="99"/>
    <w:locked/>
    <w:rsid w:val="00E22DA7"/>
    <w:rPr>
      <w:rFonts w:ascii="Times New Roman" w:hAnsi="Times New Roman" w:cs="Times New Roman"/>
      <w:sz w:val="24"/>
      <w:szCs w:val="24"/>
      <w:lang w:eastAsia="ar-SA" w:bidi="ar-SA"/>
    </w:rPr>
  </w:style>
  <w:style w:type="paragraph" w:customStyle="1" w:styleId="2">
    <w:name w:val="Основной текст2"/>
    <w:basedOn w:val="Normal"/>
    <w:uiPriority w:val="99"/>
    <w:rsid w:val="008E6623"/>
    <w:pPr>
      <w:widowControl w:val="0"/>
      <w:shd w:val="clear" w:color="auto" w:fill="FFFFFF"/>
      <w:spacing w:after="300" w:line="317" w:lineRule="exact"/>
    </w:pPr>
    <w:rPr>
      <w:sz w:val="26"/>
      <w:szCs w:val="26"/>
    </w:rPr>
  </w:style>
  <w:style w:type="character" w:styleId="Hyperlink">
    <w:name w:val="Hyperlink"/>
    <w:basedOn w:val="DefaultParagraphFont"/>
    <w:uiPriority w:val="99"/>
    <w:semiHidden/>
    <w:rsid w:val="00F44196"/>
    <w:rPr>
      <w:rFonts w:cs="Times New Roman"/>
      <w:color w:val="0000FF"/>
      <w:u w:val="single"/>
    </w:rPr>
  </w:style>
  <w:style w:type="paragraph" w:customStyle="1" w:styleId="Bodytext">
    <w:name w:val="Body text"/>
    <w:basedOn w:val="Normal"/>
    <w:uiPriority w:val="99"/>
    <w:rsid w:val="00F47B35"/>
    <w:pPr>
      <w:widowControl w:val="0"/>
      <w:shd w:val="clear" w:color="auto" w:fill="FFFFFF"/>
      <w:spacing w:after="300" w:line="317" w:lineRule="exact"/>
    </w:pPr>
    <w:rPr>
      <w:sz w:val="26"/>
      <w:szCs w:val="26"/>
    </w:rPr>
  </w:style>
  <w:style w:type="paragraph" w:styleId="DocumentMap">
    <w:name w:val="Document Map"/>
    <w:basedOn w:val="Normal"/>
    <w:link w:val="DocumentMapChar"/>
    <w:uiPriority w:val="99"/>
    <w:semiHidden/>
    <w:rsid w:val="00EF40F3"/>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lang w:eastAsia="ar-SA" w:bidi="ar-SA"/>
    </w:rPr>
  </w:style>
</w:styles>
</file>

<file path=word/webSettings.xml><?xml version="1.0" encoding="utf-8"?>
<w:webSettings xmlns:r="http://schemas.openxmlformats.org/officeDocument/2006/relationships" xmlns:w="http://schemas.openxmlformats.org/wordprocessingml/2006/main">
  <w:divs>
    <w:div w:id="1574580305">
      <w:marLeft w:val="0"/>
      <w:marRight w:val="0"/>
      <w:marTop w:val="0"/>
      <w:marBottom w:val="0"/>
      <w:divBdr>
        <w:top w:val="none" w:sz="0" w:space="0" w:color="auto"/>
        <w:left w:val="none" w:sz="0" w:space="0" w:color="auto"/>
        <w:bottom w:val="none" w:sz="0" w:space="0" w:color="auto"/>
        <w:right w:val="none" w:sz="0" w:space="0" w:color="auto"/>
      </w:divBdr>
    </w:div>
    <w:div w:id="1574580306">
      <w:marLeft w:val="0"/>
      <w:marRight w:val="0"/>
      <w:marTop w:val="0"/>
      <w:marBottom w:val="0"/>
      <w:divBdr>
        <w:top w:val="none" w:sz="0" w:space="0" w:color="auto"/>
        <w:left w:val="none" w:sz="0" w:space="0" w:color="auto"/>
        <w:bottom w:val="none" w:sz="0" w:space="0" w:color="auto"/>
        <w:right w:val="none" w:sz="0" w:space="0" w:color="auto"/>
      </w:divBdr>
    </w:div>
    <w:div w:id="1574580307">
      <w:marLeft w:val="0"/>
      <w:marRight w:val="0"/>
      <w:marTop w:val="0"/>
      <w:marBottom w:val="0"/>
      <w:divBdr>
        <w:top w:val="none" w:sz="0" w:space="0" w:color="auto"/>
        <w:left w:val="none" w:sz="0" w:space="0" w:color="auto"/>
        <w:bottom w:val="none" w:sz="0" w:space="0" w:color="auto"/>
        <w:right w:val="none" w:sz="0" w:space="0" w:color="auto"/>
      </w:divBdr>
    </w:div>
    <w:div w:id="15745803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upki.gov.ru/epz/order/notice/ea44/view/protocol/protocol-main-info.html?regNumber=0172200005217000143&amp;protocolId=1570871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123</TotalTime>
  <Pages>4</Pages>
  <Words>1454</Words>
  <Characters>8289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to78-zakusilo</cp:lastModifiedBy>
  <cp:revision>11</cp:revision>
  <dcterms:created xsi:type="dcterms:W3CDTF">2017-07-04T18:34:00Z</dcterms:created>
  <dcterms:modified xsi:type="dcterms:W3CDTF">2017-11-07T06:45:00Z</dcterms:modified>
</cp:coreProperties>
</file>