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2" w:rsidRDefault="0069551B" w:rsidP="001C7827">
      <w:pPr>
        <w:widowControl w:val="0"/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№ КГОЗ – </w:t>
      </w:r>
      <w:r w:rsidR="0079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  <w:r w:rsidR="00B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/17 </w:t>
      </w:r>
    </w:p>
    <w:p w:rsidR="00BF5FD2" w:rsidRDefault="00BF5FD2" w:rsidP="001C7827">
      <w:pPr>
        <w:widowControl w:val="0"/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о нарушении </w:t>
      </w:r>
    </w:p>
    <w:p w:rsidR="00BF5FD2" w:rsidRDefault="00BF5FD2" w:rsidP="001C7827">
      <w:pPr>
        <w:widowControl w:val="0"/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Российской Федерации </w:t>
      </w:r>
    </w:p>
    <w:p w:rsidR="00BF5FD2" w:rsidRDefault="00BF5FD2" w:rsidP="001C7827">
      <w:pPr>
        <w:widowControl w:val="0"/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:rsidR="005D2DBE" w:rsidRDefault="005D2DBE" w:rsidP="005D2DB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481" w:rsidRDefault="00326744" w:rsidP="00C8147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</w:t>
      </w:r>
      <w:r w:rsidR="00B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B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</w:t>
      </w:r>
      <w:r w:rsidR="00B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Москва</w:t>
      </w:r>
    </w:p>
    <w:p w:rsidR="00C8147E" w:rsidRPr="00C8147E" w:rsidRDefault="00C8147E" w:rsidP="00593AD6">
      <w:pPr>
        <w:widowControl w:val="0"/>
        <w:autoSpaceDE w:val="0"/>
        <w:autoSpaceDN w:val="0"/>
        <w:adjustRightInd w:val="0"/>
        <w:spacing w:after="0" w:line="300" w:lineRule="exact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D77" w:rsidRPr="002F23C5" w:rsidRDefault="00BF5FD2" w:rsidP="00326744">
      <w:pPr>
        <w:spacing w:after="0" w:line="326" w:lineRule="exac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47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Федеральной антимонопольной службы по контролю в сфере государственного оборонного заказ</w:t>
      </w:r>
      <w:r w:rsidR="00A66A52" w:rsidRPr="00C8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47E">
        <w:rPr>
          <w:rFonts w:ascii="Times New Roman" w:hAnsi="Times New Roman" w:cs="Times New Roman"/>
          <w:color w:val="000000" w:themeColor="text1"/>
          <w:sz w:val="28"/>
          <w:szCs w:val="28"/>
        </w:rPr>
        <w:t>а (далее – Комиссия)</w:t>
      </w:r>
      <w:r w:rsidR="001E3A87" w:rsidRPr="001C48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81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жалобу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21C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="008F321C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Пожтехника</w:t>
      </w:r>
      <w:proofErr w:type="spellEnd"/>
      <w:r w:rsidR="008F321C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Заявитель) на действия </w:t>
      </w:r>
      <w:r w:rsidR="00670442" w:rsidRPr="001C48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обороны Российской Федерации</w:t>
      </w:r>
      <w:r w:rsidR="00051041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369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Заказчик)</w:t>
      </w:r>
      <w:r w:rsidR="00FA6896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Заказчиком,</w:t>
      </w:r>
      <w:r w:rsidR="006401A8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442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АО «Единая электронная торговая площадка»</w:t>
      </w:r>
      <w:r w:rsidR="00864D37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442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(далее 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– Оператор электронной пло</w:t>
      </w:r>
      <w:r w:rsidR="00777491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щадки) электронного аукциона на </w:t>
      </w:r>
      <w:r w:rsidR="00F95749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постав</w:t>
      </w:r>
      <w:r w:rsidR="00D67DA8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2F23C5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автоцистерны пожарной АЦ 3,2-40/4 на шасси КАМАЗ-43253, модель 001-МС</w:t>
      </w:r>
      <w:r w:rsidR="00F95749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(номер извещения </w:t>
      </w:r>
      <w:r w:rsidR="002F23C5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0173100004517001388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Аукцион), и в результате проведения внеплановой проверки в соответствии с пунктом 1</w:t>
      </w:r>
      <w:r w:rsidR="00494154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72A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части 15 статьи 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99 Федерального закона от 05.0</w:t>
      </w:r>
      <w:r w:rsidR="007C3263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4.2013</w:t>
      </w:r>
      <w:r w:rsidR="00FA6896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981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257F39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государственных и муници</w:t>
      </w:r>
      <w:r w:rsidR="00F95749"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нужд» (далее – Закон </w:t>
      </w:r>
      <w:r w:rsidRPr="002F23C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системе),</w:t>
      </w:r>
    </w:p>
    <w:p w:rsidR="00C8147E" w:rsidRDefault="00C8147E" w:rsidP="00326744">
      <w:pPr>
        <w:widowControl w:val="0"/>
        <w:autoSpaceDE w:val="0"/>
        <w:autoSpaceDN w:val="0"/>
        <w:adjustRightInd w:val="0"/>
        <w:spacing w:after="0" w:line="326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FD2" w:rsidRDefault="00BF5FD2" w:rsidP="00326744">
      <w:pPr>
        <w:widowControl w:val="0"/>
        <w:autoSpaceDE w:val="0"/>
        <w:autoSpaceDN w:val="0"/>
        <w:adjustRightInd w:val="0"/>
        <w:spacing w:after="0" w:line="326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УСТАНОВИЛА:</w:t>
      </w:r>
    </w:p>
    <w:p w:rsidR="00554371" w:rsidRPr="00C8147E" w:rsidRDefault="00554371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FD2" w:rsidRPr="00C8147E" w:rsidRDefault="00BF5FD2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Федеральную антимонопольную службу поступила жалоба Заявителя на действия </w:t>
      </w:r>
      <w:r w:rsidR="0077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Заказчиком, Оператором электронной площадки Аукциона.</w:t>
      </w:r>
    </w:p>
    <w:p w:rsidR="00797970" w:rsidRPr="00C8147E" w:rsidRDefault="00797970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Заявителя, его права и законные интересы нарушены действиями </w:t>
      </w:r>
      <w:r w:rsidR="001C4E29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="009A5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4E29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8FF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разместившего в</w:t>
      </w:r>
      <w:r w:rsidR="0063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</w:t>
      </w:r>
      <w:r w:rsidR="0063315A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контрактной системе </w:t>
      </w:r>
      <w:r w:rsidR="0063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528FF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информационной системе в сфере закупок на сайте </w:t>
      </w:r>
      <w:hyperlink r:id="rId8" w:history="1">
        <w:r w:rsidR="001528FF" w:rsidRPr="00C8147E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www.zakupki.gov.ru</w:t>
        </w:r>
      </w:hyperlink>
      <w:r w:rsidR="001528FF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E117C" w:rsidRPr="00CA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28FF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ЕИС) проект контракта </w:t>
      </w:r>
      <w:r w:rsidR="0063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учета</w:t>
      </w:r>
      <w:r w:rsidR="0063315A" w:rsidRPr="0063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15A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B2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3315A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разногласий</w:t>
      </w:r>
      <w:r w:rsidR="0050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</w:t>
      </w:r>
      <w:r w:rsidR="00B2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0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Заявителем.</w:t>
      </w:r>
    </w:p>
    <w:p w:rsidR="001E3A87" w:rsidRPr="00F7773E" w:rsidRDefault="001E3A87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E071B2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 не согласил</w:t>
      </w:r>
      <w:r w:rsidR="00E071B2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довод</w:t>
      </w:r>
      <w:r w:rsidR="009336E0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23D32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и сообщил</w:t>
      </w:r>
      <w:r w:rsidR="00870B00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 проведении Аукциона </w:t>
      </w:r>
      <w:r w:rsidR="00023D32"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действовал в соответствии с положениями Закона о контрактной системе.</w:t>
      </w:r>
    </w:p>
    <w:p w:rsidR="00494154" w:rsidRPr="003A4FD8" w:rsidRDefault="00494154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3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извещением о проведении Аукциона, документацией </w:t>
      </w:r>
      <w:r w:rsidRPr="003A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Аукционе, протокол</w:t>
      </w:r>
      <w:r w:rsidR="0087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составленным</w:t>
      </w:r>
      <w:r w:rsidRPr="003A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</w:t>
      </w:r>
      <w:r w:rsidR="00D65116" w:rsidRPr="003A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поставщика (подрядчика, исполнителя)</w:t>
      </w:r>
      <w:r w:rsidRPr="003A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FD8" w:rsidRPr="003A4FD8" w:rsidRDefault="00BF5FD2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извещение о проведении Аукциона размещено в </w:t>
      </w:r>
      <w:r w:rsidR="00871883" w:rsidRPr="003A4FD8">
        <w:rPr>
          <w:rFonts w:ascii="Times New Roman" w:eastAsia="Times New Roman" w:hAnsi="Times New Roman"/>
          <w:color w:val="000000"/>
          <w:sz w:val="28"/>
          <w:szCs w:val="28"/>
        </w:rPr>
        <w:t>ЕИС</w:t>
      </w:r>
      <w:r w:rsidR="00632AAD"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F7773E" w:rsidRPr="00F7773E">
        <w:rPr>
          <w:rFonts w:ascii="Times New Roman" w:eastAsia="Times New Roman" w:hAnsi="Times New Roman"/>
          <w:color w:val="000000"/>
          <w:sz w:val="28"/>
          <w:szCs w:val="28"/>
        </w:rPr>
        <w:t>29.08.2017</w:t>
      </w: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A4FD8" w:rsidRDefault="00BF5FD2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начальная (максимальная) цена контракта – </w:t>
      </w:r>
      <w:r w:rsidR="00F7773E" w:rsidRPr="00F7773E">
        <w:rPr>
          <w:rFonts w:ascii="Times New Roman" w:eastAsia="Times New Roman" w:hAnsi="Times New Roman"/>
          <w:color w:val="000000"/>
          <w:sz w:val="28"/>
          <w:szCs w:val="28"/>
        </w:rPr>
        <w:t>32 500 000</w:t>
      </w:r>
      <w:r w:rsidR="001405CC"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руб.; </w:t>
      </w:r>
    </w:p>
    <w:p w:rsidR="003A4FD8" w:rsidRDefault="00D82F29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дата окончания срока подачи заявок на участие в Аукционе</w:t>
      </w:r>
      <w:r w:rsidR="0026587A"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7773E" w:rsidRPr="00F7773E">
        <w:rPr>
          <w:rFonts w:ascii="Times New Roman" w:eastAsia="Times New Roman" w:hAnsi="Times New Roman"/>
          <w:color w:val="000000"/>
          <w:sz w:val="28"/>
          <w:szCs w:val="28"/>
        </w:rPr>
        <w:t>10.10.2017</w:t>
      </w:r>
      <w:r w:rsidR="0026587A" w:rsidRPr="003A4FD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A4FD8" w:rsidRDefault="007145B3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 xml:space="preserve">дата окончания срока рассмотрения первых частей заявок – </w:t>
      </w:r>
      <w:r w:rsidR="00F7773E" w:rsidRPr="00F7773E">
        <w:rPr>
          <w:rFonts w:ascii="Times New Roman" w:eastAsia="Times New Roman" w:hAnsi="Times New Roman"/>
          <w:color w:val="000000"/>
          <w:sz w:val="28"/>
          <w:szCs w:val="28"/>
        </w:rPr>
        <w:t>17.10.2017</w:t>
      </w: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A4FD8" w:rsidRDefault="003A4FD8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на участие в Аукционе подана 1 заявка от участника закупки, в связи с чем на основании части 16 статьи 66 Закона о контрактной системе Аукцион признан несостоявшимся;</w:t>
      </w:r>
    </w:p>
    <w:p w:rsidR="003A4FD8" w:rsidRPr="003A4FD8" w:rsidRDefault="003A4FD8" w:rsidP="00326744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26" w:lineRule="exac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единственной заявки на участие в Аукционе заявка признана соответствую</w:t>
      </w:r>
      <w:r w:rsidR="00D44242">
        <w:rPr>
          <w:rFonts w:ascii="Times New Roman" w:eastAsia="Times New Roman" w:hAnsi="Times New Roman"/>
          <w:color w:val="000000"/>
          <w:sz w:val="28"/>
          <w:szCs w:val="28"/>
        </w:rPr>
        <w:t>щей требованиям документации об </w:t>
      </w:r>
      <w:r w:rsidRPr="003A4FD8">
        <w:rPr>
          <w:rFonts w:ascii="Times New Roman" w:eastAsia="Times New Roman" w:hAnsi="Times New Roman"/>
          <w:color w:val="000000"/>
          <w:sz w:val="28"/>
          <w:szCs w:val="28"/>
        </w:rPr>
        <w:t>Аукционе.</w:t>
      </w:r>
    </w:p>
    <w:p w:rsidR="00EF0826" w:rsidRDefault="00EF0826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70 Закона о контрактной системе </w:t>
      </w:r>
      <w:r w:rsidR="009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722B" w:rsidRPr="009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дней с даты размещения в единой информационной системе </w:t>
      </w:r>
      <w:r w:rsidR="006C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подведения итогов электронного аукциона</w:t>
      </w:r>
      <w:r w:rsidR="0092722B" w:rsidRPr="009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размещает в единой информационной системе без своей подписи проект контракта, </w:t>
      </w:r>
      <w:r w:rsidR="0092722B" w:rsidRPr="009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аукционе.</w:t>
      </w:r>
    </w:p>
    <w:p w:rsidR="006C45BD" w:rsidRDefault="006C45BD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70 Закона о контрактной системе в</w:t>
      </w:r>
      <w:r w:rsidRPr="006C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</w:t>
      </w:r>
    </w:p>
    <w:p w:rsidR="00F56CB3" w:rsidRDefault="009D7DC2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</w:t>
      </w:r>
      <w:r w:rsidRPr="009D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70 Закона о контрактной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п</w:t>
      </w:r>
      <w:r w:rsidRPr="009D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обедитель электронного аукциона, с которым заключается контракт, в случае наличия разногласий по проекту контракта, размещенному в соответствии с частью </w:t>
      </w:r>
      <w:proofErr w:type="gramStart"/>
      <w:r w:rsidR="00F56CB3" w:rsidRPr="009D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F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proofErr w:type="gramEnd"/>
      <w:r w:rsidR="00F56CB3" w:rsidRPr="00F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Закона о контрактной системе</w:t>
      </w:r>
      <w:r w:rsidRPr="009D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размещает в единой информационной системе протокол разногласий, подписанный усиленной электронной подписью лица, имеющего право действовать от имени победителя такого аукциона. При этом победитель такого аукциона, с которым заключается контракт, указывает в протоколе разногласий замечания к положениям проекта контракта, </w:t>
      </w:r>
      <w:r w:rsidRPr="00C17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соответствующим извещению о проведении такого аукциона, документации о нем</w:t>
      </w:r>
      <w:r w:rsidRPr="009D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своей заявке на участие в таком аукционе, с указанием соответствующих положений данных документов.</w:t>
      </w:r>
    </w:p>
    <w:p w:rsidR="00AA2CF0" w:rsidRDefault="00003356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</w:t>
      </w:r>
      <w:r w:rsidR="00756BC8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756BC8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0B79D4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 контрактной системе</w:t>
      </w: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BC8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</w:t>
      </w:r>
    </w:p>
    <w:p w:rsidR="00F56CB3" w:rsidRDefault="00C612D3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A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70 Закона о контрактной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117A" w:rsidRP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 с даты размещения заказчиком в единой информационной системе документов, предусмотренных частью 5 </w:t>
      </w:r>
      <w:r w:rsid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70 Закона о контрактной системе</w:t>
      </w:r>
      <w:r w:rsidR="00AF117A" w:rsidRP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победитель электронного аукциона размещает в единой информационной системе проект контракта, подписанный усиленной электронной подписью лица, имеющего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лица, или предусмотренный частью 4 статьи</w:t>
      </w:r>
      <w:r w:rsidR="008A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Закона о контрактной системе</w:t>
      </w:r>
      <w:r w:rsidR="00AF117A" w:rsidRPr="00AF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разногласий.</w:t>
      </w:r>
    </w:p>
    <w:p w:rsidR="003B2777" w:rsidRPr="004749CD" w:rsidRDefault="00D36DD9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10 статьи 112 Закона о контрактной системе </w:t>
      </w:r>
      <w:r w:rsidR="00647857">
        <w:rPr>
          <w:rFonts w:ascii="Times New Roman" w:hAnsi="Times New Roman"/>
          <w:sz w:val="28"/>
          <w:szCs w:val="28"/>
        </w:rPr>
        <w:t xml:space="preserve">со дня </w:t>
      </w:r>
      <w:r w:rsidR="00647857">
        <w:rPr>
          <w:rFonts w:ascii="Times New Roman" w:hAnsi="Times New Roman"/>
          <w:sz w:val="28"/>
          <w:szCs w:val="28"/>
        </w:rPr>
        <w:lastRenderedPageBreak/>
        <w:t xml:space="preserve">вступления в силу Закона о контрактной системе до даты начала функционирования операторов электронных площадок, прошедших отбор в соответствии с частью 4 статьи 59 Закона о контрактной системе, закупки товаров, работ, услуг путем проведения электронных аукционов осуществляются на ранее прошедших отбор электронных площадках. Электронные аукционы, извещения о проведении которых размещены в единой информационной системе до даты начала функционирования операторов электронных площадок, прошедших отбор в соответствии с частью 4 статьи 59 Закона о контрактной системе, проводятся на таких ранее отобранных электронных площадках. </w:t>
      </w:r>
      <w:r w:rsidR="00647857" w:rsidRPr="00D44242">
        <w:rPr>
          <w:rFonts w:ascii="Times New Roman" w:hAnsi="Times New Roman"/>
          <w:sz w:val="28"/>
          <w:szCs w:val="28"/>
          <w:u w:val="single"/>
        </w:rPr>
        <w:t>Заключение контрактов по результатам указанных аукционов осуществляется на таких электронных площадках</w:t>
      </w:r>
      <w:r w:rsidR="00647857">
        <w:rPr>
          <w:rFonts w:ascii="Times New Roman" w:hAnsi="Times New Roman"/>
          <w:sz w:val="28"/>
          <w:szCs w:val="28"/>
        </w:rPr>
        <w:t>.</w:t>
      </w:r>
    </w:p>
    <w:p w:rsidR="00A207F8" w:rsidRDefault="007207BD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Комиссии установлено:</w:t>
      </w:r>
    </w:p>
    <w:p w:rsidR="00A207F8" w:rsidRPr="009D3372" w:rsidRDefault="00D44242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13.10.2017</w:t>
      </w:r>
      <w:r w:rsidR="00E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</w:t>
      </w:r>
      <w:r w:rsidR="00A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</w:t>
      </w:r>
      <w:r w:rsidR="00E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r w:rsidR="00A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ЕИС </w:t>
      </w:r>
      <w:r w:rsidR="00A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</w:t>
      </w:r>
      <w:r w:rsidR="00F2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 </w:t>
      </w:r>
      <w:r w:rsidR="00D2153E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единственной заявки на участие в </w:t>
      </w:r>
      <w:r w:rsidR="005B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53E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укционе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13.10.2017</w:t>
      </w:r>
      <w:r w:rsid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B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471/Г/ЭА/1</w:t>
      </w:r>
      <w:r w:rsidR="00F8429A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F29CF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C6433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9CF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которым </w:t>
      </w:r>
      <w:r w:rsidR="00226DDA" w:rsidRPr="0064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Заявителя признана соответствующей требованиям документации об Аукционе</w:t>
      </w:r>
      <w:r w:rsidR="00C14C59" w:rsidRPr="009D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DAC" w:rsidRDefault="00D44242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18.10.2017</w:t>
      </w:r>
      <w:r w:rsidR="00E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</w:t>
      </w:r>
      <w:r w:rsidR="0047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разместил</w:t>
      </w:r>
      <w:r w:rsidR="00E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</w:t>
      </w:r>
      <w:r w:rsidR="00E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ператора электронной площадки</w:t>
      </w:r>
      <w:r w:rsidR="002D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контракта</w:t>
      </w:r>
      <w:r w:rsidR="00D6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7</w:t>
      </w:r>
      <w:r w:rsidR="00F8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Закона о </w:t>
      </w:r>
      <w:r w:rsidR="00C1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системе.</w:t>
      </w:r>
    </w:p>
    <w:p w:rsidR="00B739F0" w:rsidRDefault="00D44242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19.10.2017</w:t>
      </w:r>
      <w:r w:rsidR="008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</w:t>
      </w:r>
      <w:r w:rsidR="006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разместил </w:t>
      </w:r>
      <w:r w:rsidR="009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</w:t>
      </w:r>
      <w:r w:rsidR="00E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ператора электронной площадки </w:t>
      </w:r>
      <w:r w:rsidR="001B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разногласий</w:t>
      </w:r>
      <w:r w:rsidR="00B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="00B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</w:t>
      </w:r>
      <w:r w:rsidR="00D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74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0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модели пожарной автоцистерны, а именно «модель</w:t>
      </w:r>
      <w:r w:rsidR="00D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001-МС</w:t>
      </w:r>
      <w:r w:rsidR="0000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изменения в разделе «Костюм </w:t>
      </w:r>
      <w:proofErr w:type="spellStart"/>
      <w:r w:rsidR="0022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теплоотражательный</w:t>
      </w:r>
      <w:proofErr w:type="spellEnd"/>
      <w:r w:rsidR="0022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комплект» таблицы «Комплектность и основные характеристики</w:t>
      </w:r>
      <w:r w:rsidR="007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составных частей (комплектов) т</w:t>
      </w:r>
      <w:r w:rsidR="0022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овара» </w:t>
      </w:r>
      <w:r w:rsidR="007C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бахил с 33 шт. на 3 шт</w:t>
      </w:r>
      <w:r w:rsidR="00B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54D" w:rsidRPr="00C8147E" w:rsidRDefault="000D6DC9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</w:t>
      </w:r>
      <w:r w:rsidR="002E1468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Заказчик разместил </w:t>
      </w:r>
      <w:r w:rsidR="009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</w:t>
      </w:r>
      <w:r w:rsidR="006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ператора электронной площадки</w:t>
      </w:r>
      <w:r w:rsidR="00F661D6"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контракта </w:t>
      </w:r>
      <w:r w:rsidR="009B0227" w:rsidRPr="009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в отдельном документе причин отказа учесть содержащиеся в протоколе ра</w:t>
      </w:r>
      <w:r w:rsidR="0020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зногласий замечания </w:t>
      </w:r>
      <w:r w:rsidR="008D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C1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C5C" w:rsidRDefault="005C4C5C" w:rsidP="00326744">
      <w:pPr>
        <w:spacing w:after="0" w:line="326" w:lineRule="exact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Установленный срок для подписания проекта контракта Заявителем </w:t>
      </w:r>
      <w:r w:rsidR="004C3EA7">
        <w:rPr>
          <w:rFonts w:ascii="Times New Roman" w:hAnsi="Times New Roman"/>
          <w:sz w:val="28"/>
          <w:szCs w:val="28"/>
        </w:rPr>
        <w:t>до </w:t>
      </w:r>
      <w:r w:rsidR="001C3126">
        <w:rPr>
          <w:rFonts w:ascii="Times New Roman" w:hAnsi="Times New Roman"/>
          <w:sz w:val="28"/>
          <w:szCs w:val="28"/>
        </w:rPr>
        <w:t>26.10.</w:t>
      </w:r>
      <w:r>
        <w:rPr>
          <w:rFonts w:ascii="Times New Roman" w:hAnsi="Times New Roman"/>
          <w:sz w:val="28"/>
          <w:szCs w:val="28"/>
        </w:rPr>
        <w:t xml:space="preserve">2017 23:59. </w:t>
      </w:r>
    </w:p>
    <w:p w:rsidR="005C4C5C" w:rsidRDefault="005C4C5C" w:rsidP="00326744">
      <w:pPr>
        <w:spacing w:after="0" w:line="326" w:lineRule="exact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9169D5">
        <w:rPr>
          <w:rFonts w:ascii="Times New Roman" w:hAnsi="Times New Roman"/>
          <w:sz w:val="28"/>
          <w:szCs w:val="28"/>
        </w:rPr>
        <w:t>Заявитель</w:t>
      </w:r>
      <w:r w:rsidRPr="001A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</w:t>
      </w:r>
      <w:r w:rsidRPr="00C321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предусмотренный статьей </w:t>
      </w:r>
      <w:r w:rsidRPr="00C3216D">
        <w:rPr>
          <w:rFonts w:ascii="Times New Roman" w:hAnsi="Times New Roman"/>
          <w:sz w:val="28"/>
          <w:szCs w:val="28"/>
        </w:rPr>
        <w:t>70 Закона о контрактной системе</w:t>
      </w:r>
      <w:r>
        <w:rPr>
          <w:rFonts w:ascii="Times New Roman" w:hAnsi="Times New Roman"/>
          <w:sz w:val="28"/>
          <w:szCs w:val="28"/>
        </w:rPr>
        <w:t xml:space="preserve"> для заключения контракта</w:t>
      </w:r>
      <w:r w:rsidRPr="00C321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4885">
        <w:rPr>
          <w:rFonts w:ascii="Times New Roman" w:hAnsi="Times New Roman"/>
          <w:sz w:val="28"/>
          <w:szCs w:val="28"/>
        </w:rPr>
        <w:t>не разместил</w:t>
      </w:r>
      <w:r w:rsidRPr="001A5517">
        <w:rPr>
          <w:rFonts w:ascii="Times New Roman" w:hAnsi="Times New Roman"/>
          <w:sz w:val="28"/>
          <w:szCs w:val="28"/>
        </w:rPr>
        <w:t xml:space="preserve"> подписанный усиленной электронной подписью лица, имеющ</w:t>
      </w:r>
      <w:r>
        <w:rPr>
          <w:rFonts w:ascii="Times New Roman" w:hAnsi="Times New Roman"/>
          <w:sz w:val="28"/>
          <w:szCs w:val="28"/>
        </w:rPr>
        <w:t>его право действовать от </w:t>
      </w:r>
      <w:r w:rsidRPr="001A5517">
        <w:rPr>
          <w:rFonts w:ascii="Times New Roman" w:hAnsi="Times New Roman"/>
          <w:sz w:val="28"/>
          <w:szCs w:val="28"/>
        </w:rPr>
        <w:t xml:space="preserve">имени </w:t>
      </w:r>
      <w:r w:rsidR="004C3EA7">
        <w:rPr>
          <w:rFonts w:ascii="Times New Roman" w:hAnsi="Times New Roman"/>
          <w:sz w:val="28"/>
          <w:szCs w:val="28"/>
        </w:rPr>
        <w:t>Заявителя</w:t>
      </w:r>
      <w:r w:rsidRPr="001A5517">
        <w:rPr>
          <w:rFonts w:ascii="Times New Roman" w:hAnsi="Times New Roman"/>
          <w:sz w:val="28"/>
          <w:szCs w:val="28"/>
        </w:rPr>
        <w:t xml:space="preserve">, проект контракта, а также документ, подтверждающий предоставление обеспечения исполнения контракта или протокол разногласий, в связи с чем Заказчиком </w:t>
      </w:r>
      <w:r w:rsidR="004C3EA7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 xml:space="preserve">принято решение о признании </w:t>
      </w:r>
      <w:r w:rsidR="004C3EA7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517">
        <w:rPr>
          <w:rFonts w:ascii="Times New Roman" w:hAnsi="Times New Roman"/>
          <w:sz w:val="28"/>
          <w:szCs w:val="28"/>
        </w:rPr>
        <w:t xml:space="preserve">уклонившимся </w:t>
      </w:r>
      <w:r>
        <w:rPr>
          <w:rFonts w:ascii="Times New Roman" w:hAnsi="Times New Roman"/>
          <w:sz w:val="28"/>
          <w:szCs w:val="28"/>
        </w:rPr>
        <w:t>от </w:t>
      </w:r>
      <w:r w:rsidRPr="001A5517">
        <w:rPr>
          <w:rFonts w:ascii="Times New Roman" w:hAnsi="Times New Roman"/>
          <w:sz w:val="28"/>
          <w:szCs w:val="28"/>
        </w:rPr>
        <w:t>заключения контракта.</w:t>
      </w:r>
    </w:p>
    <w:p w:rsidR="00C748CA" w:rsidRDefault="00C748CA" w:rsidP="00326744">
      <w:pPr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C748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25 статьи 93</w:t>
        </w:r>
      </w:hyperlink>
      <w:r w:rsidRPr="00C7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контрактной системе</w:t>
      </w:r>
      <w:r w:rsidRPr="00C7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должен быть заключен с единственным поставщиком (подрядчиком, исполнителем) </w:t>
      </w:r>
      <w:r w:rsidRPr="00D15F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условиях, предусмотренных документацией о закупке</w:t>
      </w:r>
      <w:r w:rsidRPr="007C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цене, предложенной участником закупки,</w:t>
      </w:r>
      <w:r w:rsidRPr="00C7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заключается контракт. </w:t>
      </w:r>
    </w:p>
    <w:p w:rsidR="00870B00" w:rsidRDefault="00870B00" w:rsidP="00326744">
      <w:pPr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34 Закона о контрактной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147E">
        <w:rPr>
          <w:rFonts w:ascii="Times New Roman" w:hAnsi="Times New Roman" w:cs="Times New Roman"/>
          <w:sz w:val="28"/>
          <w:szCs w:val="28"/>
        </w:rPr>
        <w:t xml:space="preserve">онтракт заключается на условиях, предусмотренных извещением об осуществлении закупки, документацией о закупке, заявкой, </w:t>
      </w:r>
      <w:r w:rsidRPr="009169D5">
        <w:rPr>
          <w:rFonts w:ascii="Times New Roman" w:hAnsi="Times New Roman" w:cs="Times New Roman"/>
          <w:sz w:val="28"/>
          <w:szCs w:val="28"/>
        </w:rPr>
        <w:t>окончательным предложением участника закупки,</w:t>
      </w:r>
      <w:r w:rsidRPr="00C8147E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65548E" w:rsidRPr="00053BA3" w:rsidRDefault="003949E3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документацией об Аукционе, извещением о проведении Аукциона Заказчику к поставке требуется пожарная автоцистерна </w:t>
      </w:r>
      <w:r w:rsidRPr="0039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 3,2-40/4 на шасси </w:t>
      </w:r>
      <w:r w:rsidR="003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КАМАЗ-43253 конкретной</w:t>
      </w:r>
      <w:r w:rsidRPr="0039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Pr="0039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001-МС</w:t>
      </w:r>
      <w:r w:rsidR="003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7F8" w:rsidRPr="003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3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поставки эквивалентного товара. </w:t>
      </w:r>
      <w:r w:rsidR="0060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="0060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 </w:t>
      </w:r>
      <w:r w:rsidR="00A878D0" w:rsidRPr="00053BA3">
        <w:rPr>
          <w:rFonts w:ascii="Times New Roman" w:hAnsi="Times New Roman" w:cs="Times New Roman"/>
          <w:sz w:val="28"/>
          <w:szCs w:val="28"/>
        </w:rPr>
        <w:t>Аукционе</w:t>
      </w:r>
      <w:r w:rsidR="006060F5" w:rsidRPr="00053BA3">
        <w:rPr>
          <w:rFonts w:ascii="Times New Roman" w:hAnsi="Times New Roman" w:cs="Times New Roman"/>
          <w:sz w:val="28"/>
          <w:szCs w:val="28"/>
        </w:rPr>
        <w:t xml:space="preserve"> </w:t>
      </w:r>
      <w:r w:rsidR="007C741E" w:rsidRPr="00053BA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878D0" w:rsidRPr="00053BA3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7C741E" w:rsidRPr="00053BA3">
        <w:rPr>
          <w:rFonts w:ascii="Times New Roman" w:hAnsi="Times New Roman" w:cs="Times New Roman"/>
          <w:sz w:val="28"/>
          <w:szCs w:val="28"/>
        </w:rPr>
        <w:t>пожарная автоцистерна принята на снабжение Вооруженных Сил Российской Федерации.</w:t>
      </w:r>
    </w:p>
    <w:p w:rsidR="006F0BFE" w:rsidRPr="006F0BFE" w:rsidRDefault="006F0BFE" w:rsidP="00326744">
      <w:pPr>
        <w:pStyle w:val="a3"/>
        <w:spacing w:after="0" w:line="326" w:lineRule="exact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п</w:t>
      </w:r>
      <w:r w:rsidRPr="006F0BFE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F0BFE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6F0BFE" w:rsidRPr="006F0BFE" w:rsidRDefault="006F0BFE" w:rsidP="00326744">
      <w:pPr>
        <w:spacing w:after="0" w:line="326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BFE">
        <w:rPr>
          <w:rFonts w:ascii="Times New Roman" w:hAnsi="Times New Roman" w:cs="Times New Roman"/>
          <w:sz w:val="28"/>
          <w:szCs w:val="28"/>
        </w:rPr>
        <w:t>Частью 6 статьи 33 Закона о контрактной системе установлено, что особенности описания объектов закупок по государственному оборонному заказу могут устанавливаться Федеральным законом от 29.12.2012 № 275-ФЗ «О государственном оборонном заказе».</w:t>
      </w:r>
    </w:p>
    <w:p w:rsidR="006F0BFE" w:rsidRDefault="006F0BFE" w:rsidP="00326744">
      <w:pPr>
        <w:pStyle w:val="a3"/>
        <w:spacing w:after="0" w:line="326" w:lineRule="exact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0BF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3 статьи 6 Федерального закона от 29.12.2012 № 275-ФЗ «О государственном оборонном заказе» при размещении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 конкурсная документация, документация об аукционе, документация о проведении запроса предложений должны содержать указание на наименования или товарные знаки таких вооружения, военной и специальной техники, военного имущества.</w:t>
      </w:r>
    </w:p>
    <w:p w:rsidR="00053BA3" w:rsidRPr="006F0BFE" w:rsidRDefault="00053BA3" w:rsidP="00326744">
      <w:pPr>
        <w:pStyle w:val="a3"/>
        <w:spacing w:after="0" w:line="326" w:lineRule="exact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</w:t>
      </w:r>
      <w:r w:rsidRPr="00053BA3">
        <w:rPr>
          <w:rFonts w:ascii="Times New Roman" w:eastAsiaTheme="minorHAnsi" w:hAnsi="Times New Roman"/>
          <w:sz w:val="28"/>
          <w:szCs w:val="28"/>
          <w:lang w:eastAsia="en-US"/>
        </w:rPr>
        <w:t>требование Заказчика о поставке пожарной автоцистерны АЦ 3,2-40/4 на шасси КАМАЗ-43253 модели 001-МС не противоречит положениям Закона о контрактной системе.</w:t>
      </w:r>
    </w:p>
    <w:p w:rsidR="00E04653" w:rsidRDefault="00E04653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изложенное, факт подачи Заявителем заявки на участие в Аукционе </w:t>
      </w:r>
      <w:r w:rsidRPr="000101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является подтверждением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контракта на условиях, установленных документацией об Аукционе.</w:t>
      </w:r>
    </w:p>
    <w:p w:rsidR="00E04653" w:rsidRDefault="000F2109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Комиссия, изучив первую часть заявки Заявителя на участие в Аукционе, установила, что </w:t>
      </w:r>
      <w:r w:rsidR="00D6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позиции</w:t>
      </w:r>
      <w:r w:rsidR="007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«Костюм </w:t>
      </w:r>
      <w:proofErr w:type="spellStart"/>
      <w:r w:rsidR="007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теплоотражательный</w:t>
      </w:r>
      <w:proofErr w:type="spellEnd"/>
      <w:r w:rsidR="007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комплект» таблицы «Комплектность и основные характеристики составных частей (комплектов) товара» </w:t>
      </w:r>
      <w:r w:rsidR="0086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поставке Заявителем предлагаются бахилы в количестве 33 шт., что </w:t>
      </w:r>
      <w:r w:rsidR="00D6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</w:t>
      </w:r>
      <w:r w:rsidR="0086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A8">
        <w:rPr>
          <w:rFonts w:ascii="Times New Roman" w:hAnsi="Times New Roman"/>
          <w:sz w:val="28"/>
          <w:szCs w:val="28"/>
        </w:rPr>
        <w:t>соответствующ</w:t>
      </w:r>
      <w:r w:rsidR="00AC772B">
        <w:rPr>
          <w:rFonts w:ascii="Times New Roman" w:hAnsi="Times New Roman"/>
          <w:sz w:val="28"/>
          <w:szCs w:val="28"/>
        </w:rPr>
        <w:t>ей</w:t>
      </w:r>
      <w:r w:rsidR="00D604A8">
        <w:rPr>
          <w:rFonts w:ascii="Times New Roman" w:hAnsi="Times New Roman"/>
          <w:sz w:val="28"/>
          <w:szCs w:val="28"/>
        </w:rPr>
        <w:t xml:space="preserve"> характеристик</w:t>
      </w:r>
      <w:r w:rsidR="00AC772B">
        <w:rPr>
          <w:rFonts w:ascii="Times New Roman" w:hAnsi="Times New Roman"/>
          <w:sz w:val="28"/>
          <w:szCs w:val="28"/>
        </w:rPr>
        <w:t>е</w:t>
      </w:r>
      <w:r w:rsidR="00D604A8">
        <w:rPr>
          <w:rFonts w:ascii="Times New Roman" w:hAnsi="Times New Roman"/>
          <w:sz w:val="28"/>
          <w:szCs w:val="28"/>
        </w:rPr>
        <w:t>, указанн</w:t>
      </w:r>
      <w:r w:rsidR="00AC772B">
        <w:rPr>
          <w:rFonts w:ascii="Times New Roman" w:hAnsi="Times New Roman"/>
          <w:sz w:val="28"/>
          <w:szCs w:val="28"/>
        </w:rPr>
        <w:t>ой</w:t>
      </w:r>
      <w:r w:rsidR="00D604A8">
        <w:rPr>
          <w:rFonts w:ascii="Times New Roman" w:hAnsi="Times New Roman"/>
          <w:sz w:val="28"/>
          <w:szCs w:val="28"/>
        </w:rPr>
        <w:t xml:space="preserve"> </w:t>
      </w:r>
      <w:r w:rsidR="006E669A">
        <w:rPr>
          <w:rFonts w:ascii="Times New Roman" w:hAnsi="Times New Roman"/>
          <w:sz w:val="28"/>
          <w:szCs w:val="28"/>
        </w:rPr>
        <w:t>в</w:t>
      </w:r>
      <w:r w:rsidR="00D6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об Аукционе.</w:t>
      </w:r>
    </w:p>
    <w:p w:rsidR="00CF0387" w:rsidRDefault="00CF0387" w:rsidP="00326744">
      <w:pPr>
        <w:widowControl w:val="0"/>
        <w:autoSpaceDE w:val="0"/>
        <w:autoSpaceDN w:val="0"/>
        <w:adjustRightInd w:val="0"/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действия Заказчика, </w:t>
      </w:r>
      <w:r w:rsidR="0087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="008D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стившего</w:t>
      </w:r>
      <w:r w:rsidR="0087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Оператора электронной площадки,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контракта </w:t>
      </w:r>
      <w:r w:rsidR="008D0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учета</w:t>
      </w:r>
      <w:r w:rsidR="008D0C0D" w:rsidRPr="0063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0C0D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C3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0C0D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разногласий</w:t>
      </w:r>
      <w:r w:rsidR="008D0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</w:t>
      </w:r>
      <w:r w:rsidR="00C3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D0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6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противоречат требованиям Закона о контрактной системе.</w:t>
      </w:r>
    </w:p>
    <w:p w:rsidR="004F78DE" w:rsidRPr="00C8147E" w:rsidRDefault="00BF5FD2" w:rsidP="00326744">
      <w:pPr>
        <w:spacing w:after="0" w:line="326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и руководствуясь пунктом 1 части 15</w:t>
      </w:r>
      <w:r w:rsidR="0038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 </w:t>
      </w:r>
      <w:r w:rsidR="001E4542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4230BB"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8 статьи 106 Закона о контрактной системе, Комиссия</w:t>
      </w:r>
    </w:p>
    <w:p w:rsidR="00C0762D" w:rsidRPr="00C8147E" w:rsidRDefault="00C0762D" w:rsidP="00707188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47E" w:rsidRDefault="00BF5FD2" w:rsidP="00C72281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</w:p>
    <w:p w:rsidR="00C72281" w:rsidRPr="00C8147E" w:rsidRDefault="00C72281" w:rsidP="00C72281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281" w:rsidRDefault="00BF5FD2" w:rsidP="00C72281">
      <w:pPr>
        <w:pStyle w:val="a3"/>
        <w:autoSpaceDE w:val="0"/>
        <w:autoSpaceDN w:val="0"/>
        <w:adjustRightInd w:val="0"/>
        <w:spacing w:after="0" w:line="340" w:lineRule="exac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814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Признать жалобу </w:t>
      </w:r>
      <w:r w:rsidR="003B6B74" w:rsidRPr="00B11388">
        <w:rPr>
          <w:rFonts w:ascii="Times New Roman" w:eastAsia="Times New Roman" w:hAnsi="Times New Roman"/>
          <w:color w:val="000000"/>
          <w:sz w:val="28"/>
          <w:szCs w:val="28"/>
        </w:rPr>
        <w:t>ОАО «</w:t>
      </w:r>
      <w:proofErr w:type="spellStart"/>
      <w:r w:rsidR="003B6B74" w:rsidRPr="00B11388">
        <w:rPr>
          <w:rFonts w:ascii="Times New Roman" w:eastAsia="Times New Roman" w:hAnsi="Times New Roman"/>
          <w:color w:val="000000"/>
          <w:sz w:val="28"/>
          <w:szCs w:val="28"/>
        </w:rPr>
        <w:t>Пожтехника</w:t>
      </w:r>
      <w:proofErr w:type="spellEnd"/>
      <w:r w:rsidR="003B6B74" w:rsidRPr="00B1138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E5149" w:rsidRPr="00C814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86A6F" w:rsidRPr="00C8147E">
        <w:rPr>
          <w:rFonts w:ascii="Times New Roman" w:eastAsia="Times New Roman" w:hAnsi="Times New Roman"/>
          <w:color w:val="000000" w:themeColor="text1"/>
          <w:sz w:val="28"/>
          <w:szCs w:val="28"/>
        </w:rPr>
        <w:t>необоснованной.</w:t>
      </w:r>
    </w:p>
    <w:p w:rsidR="00C72281" w:rsidRDefault="00C72281" w:rsidP="00C72281">
      <w:pPr>
        <w:pStyle w:val="a3"/>
        <w:autoSpaceDE w:val="0"/>
        <w:autoSpaceDN w:val="0"/>
        <w:adjustRightInd w:val="0"/>
        <w:spacing w:after="0" w:line="340" w:lineRule="exac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72281" w:rsidRDefault="00C72281" w:rsidP="00C72281">
      <w:pPr>
        <w:pStyle w:val="a3"/>
        <w:autoSpaceDE w:val="0"/>
        <w:autoSpaceDN w:val="0"/>
        <w:adjustRightInd w:val="0"/>
        <w:spacing w:after="0" w:line="340" w:lineRule="exac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F5FD2" w:rsidRPr="00C72281" w:rsidRDefault="00BF5FD2" w:rsidP="00C72281">
      <w:pPr>
        <w:pStyle w:val="a3"/>
        <w:autoSpaceDE w:val="0"/>
        <w:autoSpaceDN w:val="0"/>
        <w:adjustRightInd w:val="0"/>
        <w:spacing w:after="0" w:line="34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47E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:rsidR="004A2871" w:rsidRDefault="004A2871" w:rsidP="00F6486D">
      <w:pPr>
        <w:widowControl w:val="0"/>
        <w:autoSpaceDE w:val="0"/>
        <w:autoSpaceDN w:val="0"/>
        <w:adjustRightInd w:val="0"/>
        <w:spacing w:after="0" w:line="41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C72281" w:rsidRDefault="00C72281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0759CC" w:rsidRDefault="000759CC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0759CC" w:rsidRDefault="000759CC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0759CC" w:rsidRDefault="000759CC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p w:rsidR="00863C80" w:rsidRDefault="00863C80" w:rsidP="00863C80">
      <w:pPr>
        <w:spacing w:line="356" w:lineRule="exact"/>
        <w:ind w:firstLine="851"/>
        <w:contextualSpacing/>
        <w:jc w:val="both"/>
        <w:rPr>
          <w:sz w:val="28"/>
          <w:szCs w:val="28"/>
        </w:rPr>
      </w:pPr>
    </w:p>
    <w:sectPr w:rsidR="00863C80" w:rsidSect="00863C8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25" w:rsidRDefault="00750525" w:rsidP="00D146BC">
      <w:pPr>
        <w:spacing w:after="0" w:line="240" w:lineRule="auto"/>
      </w:pPr>
      <w:r>
        <w:separator/>
      </w:r>
    </w:p>
  </w:endnote>
  <w:endnote w:type="continuationSeparator" w:id="0">
    <w:p w:rsidR="00750525" w:rsidRDefault="00750525" w:rsidP="00D1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25" w:rsidRDefault="00750525" w:rsidP="00D146BC">
      <w:pPr>
        <w:spacing w:after="0" w:line="240" w:lineRule="auto"/>
      </w:pPr>
      <w:r>
        <w:separator/>
      </w:r>
    </w:p>
  </w:footnote>
  <w:footnote w:type="continuationSeparator" w:id="0">
    <w:p w:rsidR="00750525" w:rsidRDefault="00750525" w:rsidP="00D1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44722049"/>
      <w:docPartObj>
        <w:docPartGallery w:val="Page Numbers (Top of Page)"/>
        <w:docPartUnique/>
      </w:docPartObj>
    </w:sdtPr>
    <w:sdtEndPr/>
    <w:sdtContent>
      <w:p w:rsidR="00D146BC" w:rsidRPr="00114B15" w:rsidRDefault="00D146BC">
        <w:pPr>
          <w:pStyle w:val="a6"/>
          <w:jc w:val="center"/>
          <w:rPr>
            <w:rFonts w:ascii="Times New Roman" w:hAnsi="Times New Roman" w:cs="Times New Roman"/>
          </w:rPr>
        </w:pPr>
        <w:r w:rsidRPr="00114B15">
          <w:rPr>
            <w:rFonts w:ascii="Times New Roman" w:hAnsi="Times New Roman" w:cs="Times New Roman"/>
          </w:rPr>
          <w:fldChar w:fldCharType="begin"/>
        </w:r>
        <w:r w:rsidRPr="00114B15">
          <w:rPr>
            <w:rFonts w:ascii="Times New Roman" w:hAnsi="Times New Roman" w:cs="Times New Roman"/>
          </w:rPr>
          <w:instrText>PAGE   \* MERGEFORMAT</w:instrText>
        </w:r>
        <w:r w:rsidRPr="00114B15">
          <w:rPr>
            <w:rFonts w:ascii="Times New Roman" w:hAnsi="Times New Roman" w:cs="Times New Roman"/>
          </w:rPr>
          <w:fldChar w:fldCharType="separate"/>
        </w:r>
        <w:r w:rsidR="00FD6F04">
          <w:rPr>
            <w:rFonts w:ascii="Times New Roman" w:hAnsi="Times New Roman" w:cs="Times New Roman"/>
            <w:noProof/>
          </w:rPr>
          <w:t>5</w:t>
        </w:r>
        <w:r w:rsidRPr="00114B15">
          <w:rPr>
            <w:rFonts w:ascii="Times New Roman" w:hAnsi="Times New Roman" w:cs="Times New Roman"/>
          </w:rPr>
          <w:fldChar w:fldCharType="end"/>
        </w:r>
      </w:p>
    </w:sdtContent>
  </w:sdt>
  <w:p w:rsidR="00D146BC" w:rsidRPr="00114B15" w:rsidRDefault="00D146BC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AEA"/>
    <w:multiLevelType w:val="hybridMultilevel"/>
    <w:tmpl w:val="766C9102"/>
    <w:lvl w:ilvl="0" w:tplc="9BCEB3B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56669"/>
    <w:multiLevelType w:val="hybridMultilevel"/>
    <w:tmpl w:val="D410F8EC"/>
    <w:lvl w:ilvl="0" w:tplc="A6A82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68668A"/>
    <w:multiLevelType w:val="hybridMultilevel"/>
    <w:tmpl w:val="6366A910"/>
    <w:lvl w:ilvl="0" w:tplc="33F257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4280C"/>
    <w:multiLevelType w:val="hybridMultilevel"/>
    <w:tmpl w:val="1BEEDE4A"/>
    <w:lvl w:ilvl="0" w:tplc="01CC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ED621E"/>
    <w:multiLevelType w:val="hybridMultilevel"/>
    <w:tmpl w:val="F33CF4F2"/>
    <w:lvl w:ilvl="0" w:tplc="12DCDB9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06B2D89"/>
    <w:multiLevelType w:val="hybridMultilevel"/>
    <w:tmpl w:val="46A22D32"/>
    <w:lvl w:ilvl="0" w:tplc="0A5248B8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C0647A"/>
    <w:multiLevelType w:val="hybridMultilevel"/>
    <w:tmpl w:val="86DC0CD8"/>
    <w:lvl w:ilvl="0" w:tplc="2F50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2D4FEA"/>
    <w:multiLevelType w:val="hybridMultilevel"/>
    <w:tmpl w:val="F5426BB2"/>
    <w:lvl w:ilvl="0" w:tplc="31FABFB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2"/>
    <w:rsid w:val="00000B86"/>
    <w:rsid w:val="00003356"/>
    <w:rsid w:val="0000525A"/>
    <w:rsid w:val="0001012F"/>
    <w:rsid w:val="0001167E"/>
    <w:rsid w:val="00023D32"/>
    <w:rsid w:val="000261EE"/>
    <w:rsid w:val="000345E4"/>
    <w:rsid w:val="00051041"/>
    <w:rsid w:val="0005169E"/>
    <w:rsid w:val="00053BA3"/>
    <w:rsid w:val="00055E6D"/>
    <w:rsid w:val="0005755F"/>
    <w:rsid w:val="0006074A"/>
    <w:rsid w:val="00060F39"/>
    <w:rsid w:val="00067FA7"/>
    <w:rsid w:val="00070C84"/>
    <w:rsid w:val="000717AC"/>
    <w:rsid w:val="0007326D"/>
    <w:rsid w:val="000759CC"/>
    <w:rsid w:val="00081737"/>
    <w:rsid w:val="000831E8"/>
    <w:rsid w:val="00093A75"/>
    <w:rsid w:val="00093D49"/>
    <w:rsid w:val="000A5301"/>
    <w:rsid w:val="000B071C"/>
    <w:rsid w:val="000B1E18"/>
    <w:rsid w:val="000B79D4"/>
    <w:rsid w:val="000D1098"/>
    <w:rsid w:val="000D6DC9"/>
    <w:rsid w:val="000E0591"/>
    <w:rsid w:val="000E74E9"/>
    <w:rsid w:val="000F2109"/>
    <w:rsid w:val="000F364E"/>
    <w:rsid w:val="001147D6"/>
    <w:rsid w:val="00114B15"/>
    <w:rsid w:val="001161E3"/>
    <w:rsid w:val="0011628E"/>
    <w:rsid w:val="00123895"/>
    <w:rsid w:val="001405CC"/>
    <w:rsid w:val="001528FF"/>
    <w:rsid w:val="0015421C"/>
    <w:rsid w:val="00156BE4"/>
    <w:rsid w:val="0015765B"/>
    <w:rsid w:val="00157DAD"/>
    <w:rsid w:val="00162A6A"/>
    <w:rsid w:val="001641A3"/>
    <w:rsid w:val="00164AFD"/>
    <w:rsid w:val="001723C1"/>
    <w:rsid w:val="00173A71"/>
    <w:rsid w:val="001765FD"/>
    <w:rsid w:val="00181E0A"/>
    <w:rsid w:val="00186583"/>
    <w:rsid w:val="00191460"/>
    <w:rsid w:val="00193031"/>
    <w:rsid w:val="001961D9"/>
    <w:rsid w:val="001A571B"/>
    <w:rsid w:val="001B2A4D"/>
    <w:rsid w:val="001B5514"/>
    <w:rsid w:val="001B5D71"/>
    <w:rsid w:val="001C0A40"/>
    <w:rsid w:val="001C3126"/>
    <w:rsid w:val="001C4815"/>
    <w:rsid w:val="001C4E29"/>
    <w:rsid w:val="001C7827"/>
    <w:rsid w:val="001E3A87"/>
    <w:rsid w:val="001E4542"/>
    <w:rsid w:val="001E60FD"/>
    <w:rsid w:val="001F3203"/>
    <w:rsid w:val="00201A51"/>
    <w:rsid w:val="00203A8C"/>
    <w:rsid w:val="002049D3"/>
    <w:rsid w:val="00204CBC"/>
    <w:rsid w:val="00207558"/>
    <w:rsid w:val="00207B6A"/>
    <w:rsid w:val="00210FCA"/>
    <w:rsid w:val="002144F6"/>
    <w:rsid w:val="00216867"/>
    <w:rsid w:val="00221B11"/>
    <w:rsid w:val="00226DDA"/>
    <w:rsid w:val="00227946"/>
    <w:rsid w:val="00233D26"/>
    <w:rsid w:val="0023438B"/>
    <w:rsid w:val="00236FC4"/>
    <w:rsid w:val="00242B83"/>
    <w:rsid w:val="00246A19"/>
    <w:rsid w:val="00251D85"/>
    <w:rsid w:val="00257F39"/>
    <w:rsid w:val="00260F9B"/>
    <w:rsid w:val="0026525E"/>
    <w:rsid w:val="0026587A"/>
    <w:rsid w:val="0026635E"/>
    <w:rsid w:val="00270345"/>
    <w:rsid w:val="00277B0E"/>
    <w:rsid w:val="00277C7D"/>
    <w:rsid w:val="002811C4"/>
    <w:rsid w:val="00293510"/>
    <w:rsid w:val="002A4FCB"/>
    <w:rsid w:val="002C002D"/>
    <w:rsid w:val="002C6083"/>
    <w:rsid w:val="002C6433"/>
    <w:rsid w:val="002C73FF"/>
    <w:rsid w:val="002D4749"/>
    <w:rsid w:val="002E1468"/>
    <w:rsid w:val="002E5149"/>
    <w:rsid w:val="002F03EF"/>
    <w:rsid w:val="002F23C5"/>
    <w:rsid w:val="002F7887"/>
    <w:rsid w:val="0030687B"/>
    <w:rsid w:val="003120F0"/>
    <w:rsid w:val="0031537A"/>
    <w:rsid w:val="00325BBB"/>
    <w:rsid w:val="00326744"/>
    <w:rsid w:val="003350B0"/>
    <w:rsid w:val="0035657E"/>
    <w:rsid w:val="0037368F"/>
    <w:rsid w:val="0038076D"/>
    <w:rsid w:val="00381736"/>
    <w:rsid w:val="003864FA"/>
    <w:rsid w:val="00386D9A"/>
    <w:rsid w:val="00391516"/>
    <w:rsid w:val="00391EB8"/>
    <w:rsid w:val="003949E3"/>
    <w:rsid w:val="003A09F0"/>
    <w:rsid w:val="003A4FD8"/>
    <w:rsid w:val="003A67F8"/>
    <w:rsid w:val="003B0F47"/>
    <w:rsid w:val="003B2777"/>
    <w:rsid w:val="003B2F6B"/>
    <w:rsid w:val="003B4981"/>
    <w:rsid w:val="003B6B74"/>
    <w:rsid w:val="003C7640"/>
    <w:rsid w:val="003D08E1"/>
    <w:rsid w:val="003D0EBD"/>
    <w:rsid w:val="003E05C5"/>
    <w:rsid w:val="003E3E04"/>
    <w:rsid w:val="003E4681"/>
    <w:rsid w:val="003F062F"/>
    <w:rsid w:val="00407B7E"/>
    <w:rsid w:val="00422C57"/>
    <w:rsid w:val="004230BB"/>
    <w:rsid w:val="00425877"/>
    <w:rsid w:val="00431692"/>
    <w:rsid w:val="00431EE8"/>
    <w:rsid w:val="0043395F"/>
    <w:rsid w:val="004447D4"/>
    <w:rsid w:val="0044778B"/>
    <w:rsid w:val="00452F08"/>
    <w:rsid w:val="0045610A"/>
    <w:rsid w:val="004740D2"/>
    <w:rsid w:val="004749CD"/>
    <w:rsid w:val="004802B3"/>
    <w:rsid w:val="00481C70"/>
    <w:rsid w:val="00482050"/>
    <w:rsid w:val="004834EC"/>
    <w:rsid w:val="00487D50"/>
    <w:rsid w:val="00493E83"/>
    <w:rsid w:val="00494154"/>
    <w:rsid w:val="0049476C"/>
    <w:rsid w:val="004A2871"/>
    <w:rsid w:val="004A3A69"/>
    <w:rsid w:val="004A3DD6"/>
    <w:rsid w:val="004B37F1"/>
    <w:rsid w:val="004C3EA7"/>
    <w:rsid w:val="004C49D0"/>
    <w:rsid w:val="004D415C"/>
    <w:rsid w:val="004D5C25"/>
    <w:rsid w:val="004E02DF"/>
    <w:rsid w:val="004E10F3"/>
    <w:rsid w:val="004E58A2"/>
    <w:rsid w:val="004E72B2"/>
    <w:rsid w:val="004F0B89"/>
    <w:rsid w:val="004F1A72"/>
    <w:rsid w:val="004F3821"/>
    <w:rsid w:val="004F49D2"/>
    <w:rsid w:val="004F78DE"/>
    <w:rsid w:val="005006EB"/>
    <w:rsid w:val="00501D07"/>
    <w:rsid w:val="0050439C"/>
    <w:rsid w:val="00504431"/>
    <w:rsid w:val="005164E4"/>
    <w:rsid w:val="005206AB"/>
    <w:rsid w:val="005240EB"/>
    <w:rsid w:val="005266EA"/>
    <w:rsid w:val="00531B59"/>
    <w:rsid w:val="00532C1F"/>
    <w:rsid w:val="00535D4C"/>
    <w:rsid w:val="0053675B"/>
    <w:rsid w:val="00536963"/>
    <w:rsid w:val="00545188"/>
    <w:rsid w:val="00550935"/>
    <w:rsid w:val="00552596"/>
    <w:rsid w:val="00553A70"/>
    <w:rsid w:val="00554270"/>
    <w:rsid w:val="00554371"/>
    <w:rsid w:val="00566597"/>
    <w:rsid w:val="00582047"/>
    <w:rsid w:val="005826F0"/>
    <w:rsid w:val="005844E3"/>
    <w:rsid w:val="00585F1B"/>
    <w:rsid w:val="005901F4"/>
    <w:rsid w:val="00590425"/>
    <w:rsid w:val="0059096F"/>
    <w:rsid w:val="00593AD6"/>
    <w:rsid w:val="00594F05"/>
    <w:rsid w:val="00595104"/>
    <w:rsid w:val="005A01C3"/>
    <w:rsid w:val="005A0D1E"/>
    <w:rsid w:val="005A5847"/>
    <w:rsid w:val="005A59D7"/>
    <w:rsid w:val="005B50E6"/>
    <w:rsid w:val="005B5852"/>
    <w:rsid w:val="005C4C5C"/>
    <w:rsid w:val="005D2DBE"/>
    <w:rsid w:val="005D6548"/>
    <w:rsid w:val="005D7E4F"/>
    <w:rsid w:val="005E2F84"/>
    <w:rsid w:val="005E3BFA"/>
    <w:rsid w:val="005F3F9B"/>
    <w:rsid w:val="005F5AAA"/>
    <w:rsid w:val="00603D46"/>
    <w:rsid w:val="00605EEC"/>
    <w:rsid w:val="006060F5"/>
    <w:rsid w:val="00617073"/>
    <w:rsid w:val="00617A39"/>
    <w:rsid w:val="00626505"/>
    <w:rsid w:val="00632AAD"/>
    <w:rsid w:val="0063315A"/>
    <w:rsid w:val="006355C5"/>
    <w:rsid w:val="006401A8"/>
    <w:rsid w:val="006405CD"/>
    <w:rsid w:val="006439B4"/>
    <w:rsid w:val="00647556"/>
    <w:rsid w:val="00647857"/>
    <w:rsid w:val="00650F92"/>
    <w:rsid w:val="00653E7A"/>
    <w:rsid w:val="0065548E"/>
    <w:rsid w:val="00660161"/>
    <w:rsid w:val="00670442"/>
    <w:rsid w:val="00670566"/>
    <w:rsid w:val="006825E0"/>
    <w:rsid w:val="006877A2"/>
    <w:rsid w:val="00692472"/>
    <w:rsid w:val="00693788"/>
    <w:rsid w:val="00694194"/>
    <w:rsid w:val="0069551B"/>
    <w:rsid w:val="00695562"/>
    <w:rsid w:val="00696471"/>
    <w:rsid w:val="0069751E"/>
    <w:rsid w:val="006A2BE8"/>
    <w:rsid w:val="006A478F"/>
    <w:rsid w:val="006A777E"/>
    <w:rsid w:val="006B5EB5"/>
    <w:rsid w:val="006C45BD"/>
    <w:rsid w:val="006C60CF"/>
    <w:rsid w:val="006C6FD7"/>
    <w:rsid w:val="006C7F03"/>
    <w:rsid w:val="006D3DAA"/>
    <w:rsid w:val="006E3489"/>
    <w:rsid w:val="006E6301"/>
    <w:rsid w:val="006E669A"/>
    <w:rsid w:val="006E758F"/>
    <w:rsid w:val="006E778B"/>
    <w:rsid w:val="006F0BFE"/>
    <w:rsid w:val="00707188"/>
    <w:rsid w:val="00712F3E"/>
    <w:rsid w:val="007145B3"/>
    <w:rsid w:val="0071510F"/>
    <w:rsid w:val="007207BD"/>
    <w:rsid w:val="00721462"/>
    <w:rsid w:val="00721B8A"/>
    <w:rsid w:val="00727585"/>
    <w:rsid w:val="00734B3B"/>
    <w:rsid w:val="00736C39"/>
    <w:rsid w:val="00740EF4"/>
    <w:rsid w:val="0074196A"/>
    <w:rsid w:val="00744163"/>
    <w:rsid w:val="00744C49"/>
    <w:rsid w:val="00750525"/>
    <w:rsid w:val="007505C7"/>
    <w:rsid w:val="00753CC7"/>
    <w:rsid w:val="00753ECD"/>
    <w:rsid w:val="00756BC8"/>
    <w:rsid w:val="007715D4"/>
    <w:rsid w:val="00777491"/>
    <w:rsid w:val="00783226"/>
    <w:rsid w:val="007902F0"/>
    <w:rsid w:val="00795220"/>
    <w:rsid w:val="007953B0"/>
    <w:rsid w:val="00797828"/>
    <w:rsid w:val="00797970"/>
    <w:rsid w:val="007A005E"/>
    <w:rsid w:val="007A0310"/>
    <w:rsid w:val="007A184F"/>
    <w:rsid w:val="007A20EB"/>
    <w:rsid w:val="007A45C4"/>
    <w:rsid w:val="007A511F"/>
    <w:rsid w:val="007A6A24"/>
    <w:rsid w:val="007A7927"/>
    <w:rsid w:val="007A7BAB"/>
    <w:rsid w:val="007B1BE3"/>
    <w:rsid w:val="007B2532"/>
    <w:rsid w:val="007B26C4"/>
    <w:rsid w:val="007B2E5D"/>
    <w:rsid w:val="007B5583"/>
    <w:rsid w:val="007B7685"/>
    <w:rsid w:val="007C055B"/>
    <w:rsid w:val="007C1635"/>
    <w:rsid w:val="007C206F"/>
    <w:rsid w:val="007C3263"/>
    <w:rsid w:val="007C3545"/>
    <w:rsid w:val="007C741E"/>
    <w:rsid w:val="007D66EC"/>
    <w:rsid w:val="007E3A31"/>
    <w:rsid w:val="00800552"/>
    <w:rsid w:val="00805F0C"/>
    <w:rsid w:val="00814131"/>
    <w:rsid w:val="00815D8E"/>
    <w:rsid w:val="008213C1"/>
    <w:rsid w:val="0083469E"/>
    <w:rsid w:val="00835632"/>
    <w:rsid w:val="00844885"/>
    <w:rsid w:val="00851A1A"/>
    <w:rsid w:val="008524B1"/>
    <w:rsid w:val="00853D81"/>
    <w:rsid w:val="00861B3C"/>
    <w:rsid w:val="00861C50"/>
    <w:rsid w:val="00863C80"/>
    <w:rsid w:val="00864D37"/>
    <w:rsid w:val="00867DE3"/>
    <w:rsid w:val="00870B00"/>
    <w:rsid w:val="00871883"/>
    <w:rsid w:val="00873BC1"/>
    <w:rsid w:val="00874513"/>
    <w:rsid w:val="008755A2"/>
    <w:rsid w:val="00892326"/>
    <w:rsid w:val="0089317F"/>
    <w:rsid w:val="0089548C"/>
    <w:rsid w:val="008A0CF5"/>
    <w:rsid w:val="008A0FF5"/>
    <w:rsid w:val="008C3345"/>
    <w:rsid w:val="008C5A9C"/>
    <w:rsid w:val="008D0C0D"/>
    <w:rsid w:val="008D54C2"/>
    <w:rsid w:val="008E6052"/>
    <w:rsid w:val="008F321C"/>
    <w:rsid w:val="00902C1B"/>
    <w:rsid w:val="00913E2F"/>
    <w:rsid w:val="009169D5"/>
    <w:rsid w:val="009204D3"/>
    <w:rsid w:val="0092722B"/>
    <w:rsid w:val="009336E0"/>
    <w:rsid w:val="00943C98"/>
    <w:rsid w:val="009450B0"/>
    <w:rsid w:val="00951C03"/>
    <w:rsid w:val="00956745"/>
    <w:rsid w:val="009661CB"/>
    <w:rsid w:val="00967468"/>
    <w:rsid w:val="009739E6"/>
    <w:rsid w:val="00981C57"/>
    <w:rsid w:val="0098554C"/>
    <w:rsid w:val="00986915"/>
    <w:rsid w:val="009903A1"/>
    <w:rsid w:val="0099349A"/>
    <w:rsid w:val="0099433A"/>
    <w:rsid w:val="00997D92"/>
    <w:rsid w:val="009A06CD"/>
    <w:rsid w:val="009A57B8"/>
    <w:rsid w:val="009A5837"/>
    <w:rsid w:val="009B0227"/>
    <w:rsid w:val="009B33FE"/>
    <w:rsid w:val="009B4580"/>
    <w:rsid w:val="009B47D7"/>
    <w:rsid w:val="009B4E39"/>
    <w:rsid w:val="009B5ABA"/>
    <w:rsid w:val="009B6A5E"/>
    <w:rsid w:val="009C1BC3"/>
    <w:rsid w:val="009C1BD7"/>
    <w:rsid w:val="009C7B1B"/>
    <w:rsid w:val="009D3372"/>
    <w:rsid w:val="009D3A0F"/>
    <w:rsid w:val="009D51F0"/>
    <w:rsid w:val="009D7DC2"/>
    <w:rsid w:val="009F216E"/>
    <w:rsid w:val="00A0402E"/>
    <w:rsid w:val="00A047E2"/>
    <w:rsid w:val="00A05CE8"/>
    <w:rsid w:val="00A13F60"/>
    <w:rsid w:val="00A145FD"/>
    <w:rsid w:val="00A14673"/>
    <w:rsid w:val="00A15A3B"/>
    <w:rsid w:val="00A207F8"/>
    <w:rsid w:val="00A30443"/>
    <w:rsid w:val="00A348DD"/>
    <w:rsid w:val="00A35494"/>
    <w:rsid w:val="00A40236"/>
    <w:rsid w:val="00A44D77"/>
    <w:rsid w:val="00A5300C"/>
    <w:rsid w:val="00A56A7B"/>
    <w:rsid w:val="00A56C13"/>
    <w:rsid w:val="00A578FD"/>
    <w:rsid w:val="00A66A52"/>
    <w:rsid w:val="00A67D6E"/>
    <w:rsid w:val="00A75EFB"/>
    <w:rsid w:val="00A85252"/>
    <w:rsid w:val="00A865FC"/>
    <w:rsid w:val="00A86A7C"/>
    <w:rsid w:val="00A878D0"/>
    <w:rsid w:val="00A97512"/>
    <w:rsid w:val="00AA2CF0"/>
    <w:rsid w:val="00AA3A12"/>
    <w:rsid w:val="00AA4E5C"/>
    <w:rsid w:val="00AA566C"/>
    <w:rsid w:val="00AB47EE"/>
    <w:rsid w:val="00AC291B"/>
    <w:rsid w:val="00AC4147"/>
    <w:rsid w:val="00AC43F0"/>
    <w:rsid w:val="00AC5B44"/>
    <w:rsid w:val="00AC772B"/>
    <w:rsid w:val="00AC7D01"/>
    <w:rsid w:val="00AD02B6"/>
    <w:rsid w:val="00AD0A30"/>
    <w:rsid w:val="00AD2A7F"/>
    <w:rsid w:val="00AE3FD5"/>
    <w:rsid w:val="00AF117A"/>
    <w:rsid w:val="00AF29CF"/>
    <w:rsid w:val="00AF6356"/>
    <w:rsid w:val="00B00B62"/>
    <w:rsid w:val="00B01BE3"/>
    <w:rsid w:val="00B01C08"/>
    <w:rsid w:val="00B020CD"/>
    <w:rsid w:val="00B034AD"/>
    <w:rsid w:val="00B0649A"/>
    <w:rsid w:val="00B11388"/>
    <w:rsid w:val="00B13DAC"/>
    <w:rsid w:val="00B16D34"/>
    <w:rsid w:val="00B20BC7"/>
    <w:rsid w:val="00B23AD0"/>
    <w:rsid w:val="00B262CC"/>
    <w:rsid w:val="00B2709E"/>
    <w:rsid w:val="00B27505"/>
    <w:rsid w:val="00B40631"/>
    <w:rsid w:val="00B439CE"/>
    <w:rsid w:val="00B44F3F"/>
    <w:rsid w:val="00B51C7B"/>
    <w:rsid w:val="00B524F9"/>
    <w:rsid w:val="00B5396C"/>
    <w:rsid w:val="00B53FA7"/>
    <w:rsid w:val="00B610DA"/>
    <w:rsid w:val="00B6372D"/>
    <w:rsid w:val="00B6514D"/>
    <w:rsid w:val="00B65640"/>
    <w:rsid w:val="00B72133"/>
    <w:rsid w:val="00B72CA5"/>
    <w:rsid w:val="00B739F0"/>
    <w:rsid w:val="00B7507D"/>
    <w:rsid w:val="00B813BC"/>
    <w:rsid w:val="00B820B2"/>
    <w:rsid w:val="00B82289"/>
    <w:rsid w:val="00B936E3"/>
    <w:rsid w:val="00B96F0D"/>
    <w:rsid w:val="00BA1A9D"/>
    <w:rsid w:val="00BA1E9A"/>
    <w:rsid w:val="00BB41E7"/>
    <w:rsid w:val="00BB7481"/>
    <w:rsid w:val="00BB7B61"/>
    <w:rsid w:val="00BC1E2B"/>
    <w:rsid w:val="00BC5279"/>
    <w:rsid w:val="00BD0724"/>
    <w:rsid w:val="00BD3620"/>
    <w:rsid w:val="00BD3BC0"/>
    <w:rsid w:val="00BD569F"/>
    <w:rsid w:val="00BE3622"/>
    <w:rsid w:val="00BE52D1"/>
    <w:rsid w:val="00BE7C97"/>
    <w:rsid w:val="00BF38A6"/>
    <w:rsid w:val="00BF5FD2"/>
    <w:rsid w:val="00C009BD"/>
    <w:rsid w:val="00C0271B"/>
    <w:rsid w:val="00C0457F"/>
    <w:rsid w:val="00C05D52"/>
    <w:rsid w:val="00C0762D"/>
    <w:rsid w:val="00C14C59"/>
    <w:rsid w:val="00C17C5A"/>
    <w:rsid w:val="00C208A6"/>
    <w:rsid w:val="00C30991"/>
    <w:rsid w:val="00C32C4D"/>
    <w:rsid w:val="00C32CB5"/>
    <w:rsid w:val="00C3405D"/>
    <w:rsid w:val="00C34CBE"/>
    <w:rsid w:val="00C362BB"/>
    <w:rsid w:val="00C376D8"/>
    <w:rsid w:val="00C509BD"/>
    <w:rsid w:val="00C553AD"/>
    <w:rsid w:val="00C612D3"/>
    <w:rsid w:val="00C64B87"/>
    <w:rsid w:val="00C70514"/>
    <w:rsid w:val="00C72281"/>
    <w:rsid w:val="00C748CA"/>
    <w:rsid w:val="00C74BB6"/>
    <w:rsid w:val="00C76EDA"/>
    <w:rsid w:val="00C76FBE"/>
    <w:rsid w:val="00C8147E"/>
    <w:rsid w:val="00C81679"/>
    <w:rsid w:val="00C84F7F"/>
    <w:rsid w:val="00C85D2A"/>
    <w:rsid w:val="00C911BA"/>
    <w:rsid w:val="00C9777B"/>
    <w:rsid w:val="00CA0666"/>
    <w:rsid w:val="00CA272A"/>
    <w:rsid w:val="00CB1EDC"/>
    <w:rsid w:val="00CB23A5"/>
    <w:rsid w:val="00CB486A"/>
    <w:rsid w:val="00CC054D"/>
    <w:rsid w:val="00CC116A"/>
    <w:rsid w:val="00CC56FB"/>
    <w:rsid w:val="00CC64AD"/>
    <w:rsid w:val="00CE626D"/>
    <w:rsid w:val="00CF0387"/>
    <w:rsid w:val="00D00695"/>
    <w:rsid w:val="00D146BC"/>
    <w:rsid w:val="00D15F4E"/>
    <w:rsid w:val="00D1787B"/>
    <w:rsid w:val="00D20813"/>
    <w:rsid w:val="00D2153E"/>
    <w:rsid w:val="00D22038"/>
    <w:rsid w:val="00D227F9"/>
    <w:rsid w:val="00D26522"/>
    <w:rsid w:val="00D33690"/>
    <w:rsid w:val="00D344ED"/>
    <w:rsid w:val="00D36DD9"/>
    <w:rsid w:val="00D44242"/>
    <w:rsid w:val="00D5140F"/>
    <w:rsid w:val="00D51D1F"/>
    <w:rsid w:val="00D57C65"/>
    <w:rsid w:val="00D604A8"/>
    <w:rsid w:val="00D630C4"/>
    <w:rsid w:val="00D63AFC"/>
    <w:rsid w:val="00D65116"/>
    <w:rsid w:val="00D67DA8"/>
    <w:rsid w:val="00D8149E"/>
    <w:rsid w:val="00D82F29"/>
    <w:rsid w:val="00D858D7"/>
    <w:rsid w:val="00D85BF5"/>
    <w:rsid w:val="00D87D98"/>
    <w:rsid w:val="00DA1E33"/>
    <w:rsid w:val="00DA711A"/>
    <w:rsid w:val="00DA7C0D"/>
    <w:rsid w:val="00DB5D03"/>
    <w:rsid w:val="00DB677D"/>
    <w:rsid w:val="00DC0BAA"/>
    <w:rsid w:val="00DC73F5"/>
    <w:rsid w:val="00DD6D49"/>
    <w:rsid w:val="00DE0738"/>
    <w:rsid w:val="00DE117C"/>
    <w:rsid w:val="00DF4828"/>
    <w:rsid w:val="00DF6AFE"/>
    <w:rsid w:val="00E01734"/>
    <w:rsid w:val="00E04653"/>
    <w:rsid w:val="00E04845"/>
    <w:rsid w:val="00E071B2"/>
    <w:rsid w:val="00E1054D"/>
    <w:rsid w:val="00E12CDC"/>
    <w:rsid w:val="00E13E99"/>
    <w:rsid w:val="00E13F98"/>
    <w:rsid w:val="00E17C00"/>
    <w:rsid w:val="00E33BC9"/>
    <w:rsid w:val="00E44045"/>
    <w:rsid w:val="00E44C0F"/>
    <w:rsid w:val="00E44E4C"/>
    <w:rsid w:val="00E5002C"/>
    <w:rsid w:val="00E60174"/>
    <w:rsid w:val="00E60415"/>
    <w:rsid w:val="00E63C37"/>
    <w:rsid w:val="00E724B3"/>
    <w:rsid w:val="00E72B32"/>
    <w:rsid w:val="00E73273"/>
    <w:rsid w:val="00E74B77"/>
    <w:rsid w:val="00E7663A"/>
    <w:rsid w:val="00E80369"/>
    <w:rsid w:val="00E840EA"/>
    <w:rsid w:val="00E86A6F"/>
    <w:rsid w:val="00E93F0F"/>
    <w:rsid w:val="00EA0C49"/>
    <w:rsid w:val="00EA361C"/>
    <w:rsid w:val="00ED0C62"/>
    <w:rsid w:val="00ED427C"/>
    <w:rsid w:val="00ED7C4B"/>
    <w:rsid w:val="00EF0826"/>
    <w:rsid w:val="00EF23B3"/>
    <w:rsid w:val="00EF30DD"/>
    <w:rsid w:val="00EF4DE1"/>
    <w:rsid w:val="00EF7255"/>
    <w:rsid w:val="00F01A7E"/>
    <w:rsid w:val="00F02886"/>
    <w:rsid w:val="00F03263"/>
    <w:rsid w:val="00F037C6"/>
    <w:rsid w:val="00F04B9D"/>
    <w:rsid w:val="00F1037E"/>
    <w:rsid w:val="00F10415"/>
    <w:rsid w:val="00F13C21"/>
    <w:rsid w:val="00F20DDF"/>
    <w:rsid w:val="00F261BB"/>
    <w:rsid w:val="00F26D46"/>
    <w:rsid w:val="00F31721"/>
    <w:rsid w:val="00F33336"/>
    <w:rsid w:val="00F43DD9"/>
    <w:rsid w:val="00F46E58"/>
    <w:rsid w:val="00F4702E"/>
    <w:rsid w:val="00F51C15"/>
    <w:rsid w:val="00F55B6D"/>
    <w:rsid w:val="00F56CB3"/>
    <w:rsid w:val="00F6486D"/>
    <w:rsid w:val="00F661D6"/>
    <w:rsid w:val="00F71427"/>
    <w:rsid w:val="00F74554"/>
    <w:rsid w:val="00F758F0"/>
    <w:rsid w:val="00F76F35"/>
    <w:rsid w:val="00F7773E"/>
    <w:rsid w:val="00F8429A"/>
    <w:rsid w:val="00F84D85"/>
    <w:rsid w:val="00F8753E"/>
    <w:rsid w:val="00F87AD1"/>
    <w:rsid w:val="00F92A7C"/>
    <w:rsid w:val="00F93F7A"/>
    <w:rsid w:val="00F9514B"/>
    <w:rsid w:val="00F95749"/>
    <w:rsid w:val="00F9699B"/>
    <w:rsid w:val="00FA2E76"/>
    <w:rsid w:val="00FA6896"/>
    <w:rsid w:val="00FB4F89"/>
    <w:rsid w:val="00FB5888"/>
    <w:rsid w:val="00FB765F"/>
    <w:rsid w:val="00FC72AF"/>
    <w:rsid w:val="00FD135D"/>
    <w:rsid w:val="00FD3591"/>
    <w:rsid w:val="00FD6F04"/>
    <w:rsid w:val="00FD7F09"/>
    <w:rsid w:val="00FE42EC"/>
    <w:rsid w:val="00FF610D"/>
    <w:rsid w:val="00FF71C6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E97D-1152-4509-B95B-C6071B23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D2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6BC"/>
  </w:style>
  <w:style w:type="paragraph" w:styleId="a8">
    <w:name w:val="footer"/>
    <w:basedOn w:val="a"/>
    <w:link w:val="a9"/>
    <w:uiPriority w:val="99"/>
    <w:unhideWhenUsed/>
    <w:rsid w:val="00D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6BC"/>
  </w:style>
  <w:style w:type="character" w:styleId="aa">
    <w:name w:val="Hyperlink"/>
    <w:basedOn w:val="a0"/>
    <w:uiPriority w:val="99"/>
    <w:unhideWhenUsed/>
    <w:rsid w:val="00483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7D253ECCDD4F75AD0AD93706E353046BC55F98C682915AE5EEBDC0524E6556A255924z2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E803-16A9-4D36-B05C-458D14F2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Авдалян Андраник Варданович</dc:creator>
  <cp:keywords/>
  <dc:description/>
  <cp:lastModifiedBy>Фомина Марина Юрьевна</cp:lastModifiedBy>
  <cp:revision>414</cp:revision>
  <cp:lastPrinted>2017-07-12T09:58:00Z</cp:lastPrinted>
  <dcterms:created xsi:type="dcterms:W3CDTF">2017-04-19T16:02:00Z</dcterms:created>
  <dcterms:modified xsi:type="dcterms:W3CDTF">2017-11-08T14:17:00Z</dcterms:modified>
</cp:coreProperties>
</file>