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185"/>
        <w:tblW w:w="0" w:type="auto"/>
        <w:tblLook w:val="0000"/>
      </w:tblPr>
      <w:tblGrid>
        <w:gridCol w:w="5148"/>
        <w:gridCol w:w="4500"/>
      </w:tblGrid>
      <w:tr w:rsidR="00553F3C" w:rsidRPr="00C8452E" w:rsidTr="00C85F77">
        <w:tc>
          <w:tcPr>
            <w:tcW w:w="5148" w:type="dxa"/>
          </w:tcPr>
          <w:p w:rsidR="00553F3C" w:rsidRPr="00C8452E" w:rsidRDefault="00553F3C" w:rsidP="00C85F77">
            <w:pPr>
              <w:pStyle w:val="a3"/>
              <w:rPr>
                <w:color w:val="FFFFFF"/>
                <w:spacing w:val="4"/>
              </w:rPr>
            </w:pPr>
            <w:r w:rsidRPr="00C8452E">
              <w:rPr>
                <w:color w:val="FFFFFF"/>
                <w:spacing w:val="4"/>
              </w:rPr>
              <w:t>ФЕДЕРАЛЬНАЯ</w:t>
            </w:r>
          </w:p>
          <w:p w:rsidR="00553F3C" w:rsidRPr="00C8452E" w:rsidRDefault="00553F3C" w:rsidP="00C85F77">
            <w:pPr>
              <w:pStyle w:val="a3"/>
              <w:rPr>
                <w:color w:val="FFFFFF"/>
                <w:spacing w:val="4"/>
              </w:rPr>
            </w:pPr>
            <w:r w:rsidRPr="00C8452E">
              <w:rPr>
                <w:color w:val="FFFFFF"/>
                <w:spacing w:val="4"/>
              </w:rPr>
              <w:t>АНТИМОНОПОЛЬНАЯ СЛУЖБА</w:t>
            </w:r>
          </w:p>
          <w:p w:rsidR="00553F3C" w:rsidRPr="00C8452E" w:rsidRDefault="00553F3C" w:rsidP="00C85F77">
            <w:pPr>
              <w:jc w:val="center"/>
              <w:rPr>
                <w:b/>
                <w:bCs/>
                <w:color w:val="FFFFFF"/>
                <w:spacing w:val="4"/>
                <w:sz w:val="12"/>
              </w:rPr>
            </w:pPr>
          </w:p>
          <w:p w:rsidR="00553F3C" w:rsidRPr="00C8452E" w:rsidRDefault="00553F3C" w:rsidP="00C85F77">
            <w:pPr>
              <w:jc w:val="center"/>
              <w:rPr>
                <w:b/>
                <w:bCs/>
                <w:color w:val="FFFFFF"/>
                <w:spacing w:val="4"/>
                <w:sz w:val="26"/>
              </w:rPr>
            </w:pPr>
            <w:r w:rsidRPr="00C8452E">
              <w:rPr>
                <w:b/>
                <w:bCs/>
                <w:color w:val="FFFFFF"/>
                <w:spacing w:val="4"/>
                <w:sz w:val="26"/>
              </w:rPr>
              <w:t>УПРАВЛЕНИЕ</w:t>
            </w:r>
          </w:p>
          <w:p w:rsidR="00553F3C" w:rsidRPr="00C8452E" w:rsidRDefault="00553F3C" w:rsidP="00C85F77">
            <w:pPr>
              <w:jc w:val="center"/>
              <w:rPr>
                <w:b/>
                <w:bCs/>
                <w:color w:val="FFFFFF"/>
                <w:spacing w:val="4"/>
                <w:sz w:val="24"/>
              </w:rPr>
            </w:pPr>
            <w:r w:rsidRPr="00C8452E">
              <w:rPr>
                <w:b/>
                <w:bCs/>
                <w:color w:val="FFFFFF"/>
                <w:spacing w:val="4"/>
                <w:sz w:val="26"/>
              </w:rPr>
              <w:t>по Иркутской области</w:t>
            </w:r>
          </w:p>
          <w:p w:rsidR="00553F3C" w:rsidRPr="00C8452E" w:rsidRDefault="00553F3C" w:rsidP="00C85F77">
            <w:pPr>
              <w:jc w:val="center"/>
              <w:rPr>
                <w:b/>
                <w:bCs/>
                <w:color w:val="FFFFFF"/>
                <w:spacing w:val="4"/>
                <w:sz w:val="16"/>
              </w:rPr>
            </w:pP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18"/>
              </w:rPr>
            </w:pPr>
            <w:r w:rsidRPr="00C8452E">
              <w:rPr>
                <w:color w:val="FFFFFF"/>
                <w:spacing w:val="4"/>
                <w:sz w:val="18"/>
              </w:rPr>
              <w:t xml:space="preserve">ул. </w:t>
            </w:r>
            <w:proofErr w:type="gramStart"/>
            <w:r w:rsidRPr="00C8452E">
              <w:rPr>
                <w:color w:val="FFFFFF"/>
                <w:spacing w:val="4"/>
                <w:sz w:val="18"/>
              </w:rPr>
              <w:t>Российская</w:t>
            </w:r>
            <w:proofErr w:type="gramEnd"/>
            <w:r w:rsidRPr="00C8452E">
              <w:rPr>
                <w:color w:val="FFFFFF"/>
                <w:spacing w:val="4"/>
                <w:sz w:val="18"/>
              </w:rPr>
              <w:t xml:space="preserve">, </w:t>
            </w:r>
            <w:smartTag w:uri="urn:schemas-microsoft-com:office:smarttags" w:element="metricconverter">
              <w:smartTagPr>
                <w:attr w:name="ProductID" w:val="17, г"/>
              </w:smartTagPr>
              <w:r w:rsidRPr="00C8452E">
                <w:rPr>
                  <w:color w:val="FFFFFF"/>
                  <w:spacing w:val="4"/>
                  <w:sz w:val="18"/>
                </w:rPr>
                <w:t>17, г</w:t>
              </w:r>
            </w:smartTag>
            <w:r w:rsidRPr="00C8452E">
              <w:rPr>
                <w:color w:val="FFFFFF"/>
                <w:spacing w:val="4"/>
                <w:sz w:val="18"/>
              </w:rPr>
              <w:t>. Иркутск, 664025</w:t>
            </w: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18"/>
              </w:rPr>
            </w:pPr>
            <w:r w:rsidRPr="00C8452E">
              <w:rPr>
                <w:color w:val="FFFFFF"/>
                <w:spacing w:val="4"/>
                <w:sz w:val="18"/>
              </w:rPr>
              <w:t>тел. (3952) 24-32-31, факс (3952) 24-32-26</w:t>
            </w: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18"/>
                <w:lang w:val="en-US"/>
              </w:rPr>
            </w:pPr>
            <w:r w:rsidRPr="00C8452E">
              <w:rPr>
                <w:color w:val="FFFFFF"/>
                <w:spacing w:val="4"/>
                <w:sz w:val="18"/>
                <w:lang w:val="en-US"/>
              </w:rPr>
              <w:t>e-mail: to38@fas.gov.ru</w:t>
            </w: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18"/>
                <w:lang w:val="en-US"/>
              </w:rPr>
            </w:pP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22"/>
              </w:rPr>
            </w:pPr>
            <w:r w:rsidRPr="00C8452E">
              <w:rPr>
                <w:color w:val="FFFFFF"/>
                <w:spacing w:val="4"/>
                <w:sz w:val="22"/>
              </w:rPr>
              <w:t>_______________  №  ________________</w:t>
            </w: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22"/>
              </w:rPr>
            </w:pPr>
          </w:p>
          <w:p w:rsidR="00553F3C" w:rsidRPr="00C8452E" w:rsidRDefault="00553F3C" w:rsidP="00C85F77">
            <w:pPr>
              <w:jc w:val="center"/>
              <w:rPr>
                <w:color w:val="FFFFFF"/>
                <w:spacing w:val="4"/>
                <w:sz w:val="22"/>
              </w:rPr>
            </w:pPr>
            <w:r w:rsidRPr="00C8452E">
              <w:rPr>
                <w:color w:val="FFFFFF"/>
                <w:spacing w:val="4"/>
                <w:sz w:val="22"/>
              </w:rPr>
              <w:t>На №  __________  от  ________________</w:t>
            </w:r>
          </w:p>
          <w:p w:rsidR="00553F3C" w:rsidRDefault="00553F3C" w:rsidP="00C85F77">
            <w:pPr>
              <w:jc w:val="center"/>
              <w:rPr>
                <w:color w:val="FFFFFF"/>
                <w:spacing w:val="4"/>
              </w:rPr>
            </w:pPr>
          </w:p>
          <w:p w:rsidR="002F01EB" w:rsidRPr="00C8452E" w:rsidRDefault="002F01EB" w:rsidP="00C85F77">
            <w:pPr>
              <w:jc w:val="center"/>
              <w:rPr>
                <w:color w:val="FFFFFF"/>
                <w:spacing w:val="4"/>
              </w:rPr>
            </w:pPr>
          </w:p>
        </w:tc>
        <w:tc>
          <w:tcPr>
            <w:tcW w:w="4500" w:type="dxa"/>
          </w:tcPr>
          <w:p w:rsidR="00553F3C" w:rsidRPr="00C8452E" w:rsidRDefault="00553F3C" w:rsidP="00C85F77">
            <w:pPr>
              <w:ind w:left="-108"/>
              <w:jc w:val="both"/>
              <w:rPr>
                <w:spacing w:val="4"/>
                <w:sz w:val="24"/>
              </w:rPr>
            </w:pPr>
          </w:p>
          <w:p w:rsidR="00553F3C" w:rsidRPr="00553F3C" w:rsidRDefault="00553F3C" w:rsidP="00553F3C">
            <w:pPr>
              <w:suppressAutoHyphens/>
              <w:snapToGrid w:val="0"/>
              <w:jc w:val="both"/>
              <w:rPr>
                <w:b/>
                <w:bCs/>
                <w:sz w:val="24"/>
                <w:lang w:eastAsia="ar-SA"/>
              </w:rPr>
            </w:pPr>
          </w:p>
          <w:p w:rsidR="00553F3C" w:rsidRPr="00C8452E" w:rsidRDefault="00553F3C" w:rsidP="00C85F77">
            <w:pPr>
              <w:ind w:left="-108"/>
              <w:jc w:val="both"/>
              <w:rPr>
                <w:spacing w:val="4"/>
                <w:sz w:val="24"/>
              </w:rPr>
            </w:pPr>
          </w:p>
        </w:tc>
      </w:tr>
    </w:tbl>
    <w:p w:rsidR="00553F3C" w:rsidRPr="00C8452E" w:rsidRDefault="00553F3C" w:rsidP="00553F3C">
      <w:pPr>
        <w:widowControl w:val="0"/>
        <w:jc w:val="both"/>
        <w:rPr>
          <w:spacing w:val="4"/>
          <w:sz w:val="16"/>
        </w:rPr>
      </w:pPr>
      <w:r w:rsidRPr="00C8452E">
        <w:rPr>
          <w:b/>
          <w:noProof/>
          <w:spacing w:val="4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969010</wp:posOffset>
            </wp:positionH>
            <wp:positionV relativeFrom="paragraph">
              <wp:posOffset>0</wp:posOffset>
            </wp:positionV>
            <wp:extent cx="609600" cy="685800"/>
            <wp:effectExtent l="0" t="0" r="0" b="0"/>
            <wp:wrapTopAndBottom/>
            <wp:docPr id="1" name="Рисунок 1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00000" contrast="-10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4D0C" w:rsidRPr="00C8452E">
        <w:rPr>
          <w:spacing w:val="4"/>
        </w:rPr>
        <w:fldChar w:fldCharType="begin"/>
      </w:r>
      <w:r w:rsidRPr="00C8452E">
        <w:rPr>
          <w:spacing w:val="4"/>
        </w:rPr>
        <w:instrText xml:space="preserve"> SEQ CHAPTER \h \r 1</w:instrText>
      </w:r>
      <w:r w:rsidR="001B4D0C" w:rsidRPr="00C8452E">
        <w:rPr>
          <w:spacing w:val="4"/>
        </w:rPr>
        <w:fldChar w:fldCharType="end"/>
      </w:r>
      <w:r w:rsidRPr="00C8452E">
        <w:rPr>
          <w:spacing w:val="4"/>
          <w:sz w:val="24"/>
        </w:rPr>
        <w:t xml:space="preserve"> </w:t>
      </w:r>
      <w:r w:rsidR="001B4D0C" w:rsidRPr="00C8452E">
        <w:rPr>
          <w:spacing w:val="4"/>
          <w:sz w:val="16"/>
        </w:rPr>
        <w:fldChar w:fldCharType="begin"/>
      </w:r>
      <w:r w:rsidRPr="00C8452E">
        <w:rPr>
          <w:spacing w:val="4"/>
          <w:sz w:val="16"/>
        </w:rPr>
        <w:instrText xml:space="preserve"> SEQ CHAPTER \h \r 1</w:instrText>
      </w:r>
      <w:r w:rsidR="001B4D0C" w:rsidRPr="00C8452E">
        <w:rPr>
          <w:spacing w:val="4"/>
          <w:sz w:val="16"/>
        </w:rPr>
        <w:fldChar w:fldCharType="end"/>
      </w:r>
    </w:p>
    <w:p w:rsidR="00553F3C" w:rsidRPr="00C8452E" w:rsidRDefault="00553F3C" w:rsidP="00553F3C">
      <w:pPr>
        <w:tabs>
          <w:tab w:val="left" w:pos="-2268"/>
          <w:tab w:val="right" w:pos="10915"/>
        </w:tabs>
        <w:jc w:val="center"/>
        <w:rPr>
          <w:spacing w:val="4"/>
          <w:szCs w:val="28"/>
        </w:rPr>
      </w:pPr>
    </w:p>
    <w:p w:rsidR="00553F3C" w:rsidRPr="005B30F9" w:rsidRDefault="00553F3C" w:rsidP="00553F3C">
      <w:pPr>
        <w:tabs>
          <w:tab w:val="left" w:pos="-2268"/>
          <w:tab w:val="right" w:pos="10915"/>
        </w:tabs>
        <w:spacing w:line="360" w:lineRule="auto"/>
        <w:jc w:val="center"/>
        <w:rPr>
          <w:b/>
          <w:spacing w:val="4"/>
          <w:szCs w:val="28"/>
        </w:rPr>
      </w:pPr>
      <w:r w:rsidRPr="00CE63ED">
        <w:rPr>
          <w:b/>
          <w:spacing w:val="4"/>
          <w:szCs w:val="28"/>
        </w:rPr>
        <w:t>РЕШЕНИЕ №</w:t>
      </w:r>
      <w:r w:rsidR="004E5975">
        <w:rPr>
          <w:b/>
          <w:spacing w:val="4"/>
          <w:szCs w:val="28"/>
        </w:rPr>
        <w:t>111</w:t>
      </w:r>
      <w:r w:rsidR="00183A59">
        <w:rPr>
          <w:b/>
          <w:spacing w:val="4"/>
          <w:szCs w:val="28"/>
        </w:rPr>
        <w:t>4</w:t>
      </w:r>
    </w:p>
    <w:p w:rsidR="00553F3C" w:rsidRPr="00C8452E" w:rsidRDefault="004E5975" w:rsidP="00553F3C">
      <w:pPr>
        <w:tabs>
          <w:tab w:val="left" w:pos="-2268"/>
          <w:tab w:val="right" w:pos="10915"/>
        </w:tabs>
        <w:spacing w:line="360" w:lineRule="auto"/>
        <w:jc w:val="both"/>
        <w:rPr>
          <w:spacing w:val="4"/>
          <w:szCs w:val="28"/>
        </w:rPr>
      </w:pPr>
      <w:r>
        <w:rPr>
          <w:spacing w:val="4"/>
          <w:szCs w:val="28"/>
        </w:rPr>
        <w:t>08</w:t>
      </w:r>
      <w:r w:rsidR="00553F3C">
        <w:rPr>
          <w:spacing w:val="4"/>
          <w:szCs w:val="28"/>
        </w:rPr>
        <w:t xml:space="preserve"> ноября</w:t>
      </w:r>
      <w:r w:rsidR="00553F3C" w:rsidRPr="00C8452E">
        <w:rPr>
          <w:spacing w:val="4"/>
          <w:szCs w:val="28"/>
        </w:rPr>
        <w:t xml:space="preserve"> 201</w:t>
      </w:r>
      <w:r w:rsidR="00553F3C">
        <w:rPr>
          <w:spacing w:val="4"/>
          <w:szCs w:val="28"/>
        </w:rPr>
        <w:t>7</w:t>
      </w:r>
      <w:r w:rsidR="00553F3C" w:rsidRPr="00C8452E">
        <w:rPr>
          <w:spacing w:val="4"/>
          <w:szCs w:val="28"/>
        </w:rPr>
        <w:t xml:space="preserve">г.                                                                                </w:t>
      </w:r>
      <w:r w:rsidR="00553F3C">
        <w:rPr>
          <w:spacing w:val="4"/>
          <w:szCs w:val="28"/>
        </w:rPr>
        <w:t xml:space="preserve">  </w:t>
      </w:r>
      <w:r w:rsidR="00553F3C" w:rsidRPr="00C8452E">
        <w:rPr>
          <w:spacing w:val="4"/>
          <w:szCs w:val="28"/>
        </w:rPr>
        <w:t xml:space="preserve">   </w:t>
      </w:r>
      <w:r w:rsidR="00183A59">
        <w:rPr>
          <w:spacing w:val="4"/>
          <w:szCs w:val="28"/>
        </w:rPr>
        <w:t xml:space="preserve">  </w:t>
      </w:r>
      <w:r w:rsidR="00553F3C" w:rsidRPr="00C8452E">
        <w:rPr>
          <w:spacing w:val="4"/>
          <w:szCs w:val="28"/>
        </w:rPr>
        <w:t>г. Иркутск</w:t>
      </w:r>
    </w:p>
    <w:p w:rsidR="00553F3C" w:rsidRDefault="00553F3C" w:rsidP="00553F3C">
      <w:pPr>
        <w:tabs>
          <w:tab w:val="left" w:pos="545"/>
          <w:tab w:val="left" w:pos="720"/>
        </w:tabs>
        <w:ind w:firstLine="545"/>
        <w:jc w:val="both"/>
        <w:rPr>
          <w:spacing w:val="4"/>
          <w:szCs w:val="28"/>
        </w:rPr>
      </w:pPr>
    </w:p>
    <w:p w:rsidR="00B6327C" w:rsidRPr="002060F4" w:rsidRDefault="00553F3C" w:rsidP="002060F4">
      <w:pPr>
        <w:tabs>
          <w:tab w:val="left" w:pos="7200"/>
        </w:tabs>
        <w:ind w:firstLine="567"/>
        <w:jc w:val="both"/>
        <w:rPr>
          <w:szCs w:val="28"/>
          <w:shd w:val="clear" w:color="auto" w:fill="FFFFFF"/>
        </w:rPr>
      </w:pPr>
      <w:r w:rsidRPr="00C6462F">
        <w:rPr>
          <w:spacing w:val="4"/>
          <w:szCs w:val="28"/>
        </w:rPr>
        <w:t xml:space="preserve">Комиссия Иркутского УФАС России по </w:t>
      </w:r>
      <w:proofErr w:type="gramStart"/>
      <w:r w:rsidRPr="00C6462F">
        <w:rPr>
          <w:spacing w:val="4"/>
          <w:szCs w:val="28"/>
        </w:rPr>
        <w:t>контролю за</w:t>
      </w:r>
      <w:proofErr w:type="gramEnd"/>
      <w:r w:rsidRPr="00C6462F">
        <w:rPr>
          <w:spacing w:val="4"/>
          <w:szCs w:val="28"/>
        </w:rPr>
        <w:t xml:space="preserve"> соблюдением законодательства о контрактной системе в сфере закупок товаров, работ, услуг для обеспечения государственных и муниципальных нужд (далее – Комиссия) в составе: Председатель Комиссии</w:t>
      </w:r>
      <w:proofErr w:type="gramStart"/>
      <w:r w:rsidRPr="00C6462F">
        <w:rPr>
          <w:spacing w:val="4"/>
          <w:szCs w:val="28"/>
        </w:rPr>
        <w:t xml:space="preserve">: </w:t>
      </w:r>
      <w:r w:rsidR="002060F4">
        <w:rPr>
          <w:spacing w:val="-6"/>
        </w:rPr>
        <w:t>&lt;…&gt;</w:t>
      </w:r>
      <w:r w:rsidRPr="00C6462F">
        <w:rPr>
          <w:spacing w:val="4"/>
          <w:szCs w:val="28"/>
        </w:rPr>
        <w:t xml:space="preserve">; </w:t>
      </w:r>
      <w:proofErr w:type="gramEnd"/>
      <w:r w:rsidRPr="00C6462F">
        <w:rPr>
          <w:spacing w:val="4"/>
          <w:szCs w:val="28"/>
        </w:rPr>
        <w:t xml:space="preserve">члены Комиссии: </w:t>
      </w:r>
      <w:r w:rsidR="002060F4">
        <w:rPr>
          <w:spacing w:val="-6"/>
        </w:rPr>
        <w:t>&lt;…&gt;</w:t>
      </w:r>
      <w:r w:rsidRPr="00EF2C21">
        <w:rPr>
          <w:spacing w:val="4"/>
          <w:szCs w:val="28"/>
        </w:rPr>
        <w:t xml:space="preserve">, </w:t>
      </w:r>
      <w:r w:rsidR="002060F4">
        <w:rPr>
          <w:spacing w:val="-6"/>
        </w:rPr>
        <w:t>&lt;…&gt;</w:t>
      </w:r>
      <w:r w:rsidRPr="00C6462F">
        <w:rPr>
          <w:spacing w:val="4"/>
          <w:szCs w:val="28"/>
        </w:rPr>
        <w:t xml:space="preserve">, при участии представителей </w:t>
      </w:r>
      <w:r w:rsidRPr="00553F3C">
        <w:rPr>
          <w:bCs/>
          <w:szCs w:val="28"/>
        </w:rPr>
        <w:t>Федерально</w:t>
      </w:r>
      <w:r>
        <w:rPr>
          <w:bCs/>
          <w:szCs w:val="28"/>
        </w:rPr>
        <w:t>го</w:t>
      </w:r>
      <w:r w:rsidRPr="00553F3C">
        <w:rPr>
          <w:bCs/>
          <w:szCs w:val="28"/>
        </w:rPr>
        <w:t xml:space="preserve"> государственно</w:t>
      </w:r>
      <w:r>
        <w:rPr>
          <w:bCs/>
          <w:szCs w:val="28"/>
        </w:rPr>
        <w:t>го</w:t>
      </w:r>
      <w:r w:rsidRPr="00553F3C">
        <w:rPr>
          <w:bCs/>
          <w:szCs w:val="28"/>
        </w:rPr>
        <w:t xml:space="preserve"> казенно</w:t>
      </w:r>
      <w:r>
        <w:rPr>
          <w:bCs/>
          <w:szCs w:val="28"/>
        </w:rPr>
        <w:t>го</w:t>
      </w:r>
      <w:r w:rsidRPr="00553F3C">
        <w:rPr>
          <w:bCs/>
          <w:szCs w:val="28"/>
        </w:rPr>
        <w:t xml:space="preserve"> учреждени</w:t>
      </w:r>
      <w:r>
        <w:rPr>
          <w:bCs/>
          <w:szCs w:val="28"/>
        </w:rPr>
        <w:t>я</w:t>
      </w:r>
      <w:r w:rsidRPr="00553F3C">
        <w:rPr>
          <w:bCs/>
          <w:szCs w:val="28"/>
        </w:rPr>
        <w:t xml:space="preserve"> «2 отряд Федеральной противопожарной службы по Иркутской области»  </w:t>
      </w:r>
      <w:r w:rsidRPr="00C6462F">
        <w:rPr>
          <w:spacing w:val="4"/>
          <w:szCs w:val="28"/>
        </w:rPr>
        <w:t xml:space="preserve">(далее - заказчик) – </w:t>
      </w:r>
      <w:r w:rsidR="002060F4">
        <w:rPr>
          <w:spacing w:val="-6"/>
        </w:rPr>
        <w:t>&lt;…&gt;</w:t>
      </w:r>
      <w:r w:rsidRPr="00C6462F">
        <w:rPr>
          <w:spacing w:val="4"/>
          <w:szCs w:val="28"/>
        </w:rPr>
        <w:t>,</w:t>
      </w:r>
      <w:r w:rsidR="00EE41E3">
        <w:rPr>
          <w:spacing w:val="4"/>
          <w:szCs w:val="28"/>
        </w:rPr>
        <w:t xml:space="preserve"> </w:t>
      </w:r>
      <w:r w:rsidR="002824E4">
        <w:rPr>
          <w:spacing w:val="4"/>
          <w:szCs w:val="28"/>
        </w:rPr>
        <w:t>члена аукционной комиссии</w:t>
      </w:r>
      <w:r w:rsidR="00EE41E3">
        <w:rPr>
          <w:spacing w:val="4"/>
          <w:szCs w:val="28"/>
        </w:rPr>
        <w:t xml:space="preserve"> </w:t>
      </w:r>
      <w:r w:rsidR="002060F4">
        <w:rPr>
          <w:spacing w:val="-6"/>
        </w:rPr>
        <w:t>&lt;…&gt;</w:t>
      </w:r>
      <w:r w:rsidR="00183A59">
        <w:rPr>
          <w:spacing w:val="4"/>
          <w:szCs w:val="28"/>
        </w:rPr>
        <w:t>;</w:t>
      </w:r>
      <w:r w:rsidRPr="004C6BF1">
        <w:rPr>
          <w:szCs w:val="28"/>
        </w:rPr>
        <w:t xml:space="preserve"> </w:t>
      </w:r>
      <w:proofErr w:type="gramStart"/>
      <w:r w:rsidR="00EA3249">
        <w:rPr>
          <w:szCs w:val="28"/>
        </w:rPr>
        <w:t xml:space="preserve">в отсутствии представителя от Индивидуального предпринимателя </w:t>
      </w:r>
      <w:r w:rsidR="002060F4">
        <w:rPr>
          <w:spacing w:val="-6"/>
        </w:rPr>
        <w:t>&lt;…&gt;</w:t>
      </w:r>
      <w:r w:rsidR="002060F4" w:rsidRPr="006C03CD">
        <w:rPr>
          <w:spacing w:val="4"/>
          <w:szCs w:val="28"/>
        </w:rPr>
        <w:t xml:space="preserve"> </w:t>
      </w:r>
      <w:r w:rsidR="00EA3249" w:rsidRPr="006C03CD">
        <w:rPr>
          <w:spacing w:val="4"/>
          <w:szCs w:val="28"/>
        </w:rPr>
        <w:t>(далее – заявитель</w:t>
      </w:r>
      <w:r w:rsidR="00EA3249">
        <w:rPr>
          <w:spacing w:val="4"/>
          <w:szCs w:val="28"/>
        </w:rPr>
        <w:t xml:space="preserve">, ИП </w:t>
      </w:r>
      <w:r w:rsidR="002060F4">
        <w:rPr>
          <w:spacing w:val="-6"/>
        </w:rPr>
        <w:t>&lt;…&gt;</w:t>
      </w:r>
      <w:r w:rsidR="00EA3249" w:rsidRPr="006C03CD">
        <w:rPr>
          <w:spacing w:val="4"/>
          <w:szCs w:val="28"/>
        </w:rPr>
        <w:t xml:space="preserve">) </w:t>
      </w:r>
      <w:r w:rsidR="00EA3249" w:rsidRPr="006C03CD">
        <w:rPr>
          <w:spacing w:val="-4"/>
          <w:szCs w:val="28"/>
        </w:rPr>
        <w:t xml:space="preserve">надлежащим образом </w:t>
      </w:r>
      <w:r w:rsidR="00EA3249" w:rsidRPr="006C03CD">
        <w:rPr>
          <w:szCs w:val="28"/>
        </w:rPr>
        <w:t>уведомленного о времени и месте рассмотрения жалобы</w:t>
      </w:r>
      <w:r w:rsidR="00EA3249" w:rsidRPr="004C6BF1">
        <w:rPr>
          <w:spacing w:val="4"/>
          <w:szCs w:val="28"/>
        </w:rPr>
        <w:t xml:space="preserve"> </w:t>
      </w:r>
      <w:r w:rsidRPr="004C6BF1">
        <w:rPr>
          <w:spacing w:val="4"/>
          <w:szCs w:val="28"/>
        </w:rPr>
        <w:t xml:space="preserve">рассмотрев жалобу заявителя </w:t>
      </w:r>
      <w:r w:rsidR="00183A59" w:rsidRPr="005A4920">
        <w:rPr>
          <w:szCs w:val="28"/>
        </w:rPr>
        <w:t>на действия аукционной комиссии</w:t>
      </w:r>
      <w:r w:rsidR="00183A59">
        <w:rPr>
          <w:szCs w:val="28"/>
        </w:rPr>
        <w:t xml:space="preserve"> заказчика</w:t>
      </w:r>
      <w:r w:rsidR="00183A59" w:rsidRPr="005A4920">
        <w:rPr>
          <w:szCs w:val="28"/>
        </w:rPr>
        <w:t xml:space="preserve"> при проведении электронного аукциона «</w:t>
      </w:r>
      <w:r w:rsidR="00183A59" w:rsidRPr="005A4920">
        <w:rPr>
          <w:szCs w:val="28"/>
          <w:shd w:val="clear" w:color="auto" w:fill="FFFFFF"/>
        </w:rPr>
        <w:t>Форменная одежда сотрудника МЧС России (брюки, футболки)</w:t>
      </w:r>
      <w:r w:rsidR="00183A59" w:rsidRPr="005A4920">
        <w:rPr>
          <w:szCs w:val="28"/>
        </w:rPr>
        <w:t>»,</w:t>
      </w:r>
      <w:r w:rsidR="00183A59">
        <w:rPr>
          <w:szCs w:val="28"/>
        </w:rPr>
        <w:t xml:space="preserve"> извещение №</w:t>
      </w:r>
      <w:r w:rsidR="00183A59" w:rsidRPr="005A4920">
        <w:rPr>
          <w:szCs w:val="28"/>
        </w:rPr>
        <w:t xml:space="preserve">0334100008217000049 </w:t>
      </w:r>
      <w:r w:rsidRPr="00553F3C">
        <w:rPr>
          <w:szCs w:val="28"/>
          <w:shd w:val="clear" w:color="auto" w:fill="FFFFFF"/>
        </w:rPr>
        <w:t xml:space="preserve"> (далее – электронный аукцион</w:t>
      </w:r>
      <w:r>
        <w:rPr>
          <w:szCs w:val="28"/>
          <w:shd w:val="clear" w:color="auto" w:fill="FFFFFF"/>
        </w:rPr>
        <w:t>),</w:t>
      </w:r>
      <w:r w:rsidRPr="00C6462F">
        <w:rPr>
          <w:spacing w:val="4"/>
          <w:szCs w:val="28"/>
        </w:rPr>
        <w:t xml:space="preserve"> в соответствии со статьей 106 Федерального закона от 05 апреля 2013 года № 44-ФЗ «О контрактной системе в сфере</w:t>
      </w:r>
      <w:proofErr w:type="gramEnd"/>
      <w:r w:rsidRPr="00C6462F">
        <w:rPr>
          <w:spacing w:val="4"/>
          <w:szCs w:val="28"/>
        </w:rPr>
        <w:t xml:space="preserve"> закупок товаров, работ, услуг для обеспечения государственных и муниципальных нужд» (далее по тексту – Федеральный закон № 44-ФЗ),</w:t>
      </w:r>
    </w:p>
    <w:p w:rsidR="00B6327C" w:rsidRPr="00C6462F" w:rsidRDefault="00B6327C" w:rsidP="00553F3C">
      <w:pPr>
        <w:ind w:firstLine="709"/>
        <w:rPr>
          <w:spacing w:val="4"/>
          <w:szCs w:val="28"/>
        </w:rPr>
      </w:pPr>
    </w:p>
    <w:p w:rsidR="00553F3C" w:rsidRPr="00C8452E" w:rsidRDefault="00553F3C" w:rsidP="00553F3C">
      <w:pPr>
        <w:jc w:val="center"/>
        <w:rPr>
          <w:spacing w:val="4"/>
          <w:szCs w:val="28"/>
        </w:rPr>
      </w:pPr>
      <w:r w:rsidRPr="00C8452E">
        <w:rPr>
          <w:spacing w:val="4"/>
          <w:szCs w:val="28"/>
        </w:rPr>
        <w:t>УСТАНОВИЛА:</w:t>
      </w:r>
    </w:p>
    <w:p w:rsidR="00553F3C" w:rsidRPr="00C8452E" w:rsidRDefault="00553F3C" w:rsidP="00553F3C">
      <w:pPr>
        <w:tabs>
          <w:tab w:val="left" w:pos="545"/>
          <w:tab w:val="left" w:pos="720"/>
        </w:tabs>
        <w:ind w:firstLine="545"/>
        <w:jc w:val="both"/>
        <w:rPr>
          <w:spacing w:val="4"/>
          <w:szCs w:val="28"/>
        </w:rPr>
      </w:pPr>
    </w:p>
    <w:p w:rsidR="00553F3C" w:rsidRPr="00C8452E" w:rsidRDefault="00553F3C" w:rsidP="00553F3C">
      <w:pPr>
        <w:tabs>
          <w:tab w:val="left" w:pos="545"/>
          <w:tab w:val="left" w:pos="720"/>
        </w:tabs>
        <w:ind w:firstLine="545"/>
        <w:jc w:val="both"/>
        <w:rPr>
          <w:spacing w:val="4"/>
          <w:szCs w:val="28"/>
        </w:rPr>
      </w:pPr>
      <w:r w:rsidRPr="00C8452E">
        <w:rPr>
          <w:spacing w:val="4"/>
          <w:szCs w:val="28"/>
        </w:rPr>
        <w:t xml:space="preserve">В </w:t>
      </w:r>
      <w:proofErr w:type="gramStart"/>
      <w:r w:rsidRPr="00C8452E">
        <w:rPr>
          <w:spacing w:val="4"/>
          <w:szCs w:val="28"/>
        </w:rPr>
        <w:t>Иркутское</w:t>
      </w:r>
      <w:proofErr w:type="gramEnd"/>
      <w:r w:rsidRPr="00C8452E">
        <w:rPr>
          <w:spacing w:val="4"/>
          <w:szCs w:val="28"/>
        </w:rPr>
        <w:t xml:space="preserve"> УФАС России </w:t>
      </w:r>
      <w:r>
        <w:rPr>
          <w:spacing w:val="4"/>
          <w:szCs w:val="28"/>
        </w:rPr>
        <w:t>31</w:t>
      </w:r>
      <w:r w:rsidRPr="00C8452E">
        <w:rPr>
          <w:spacing w:val="4"/>
          <w:szCs w:val="28"/>
        </w:rPr>
        <w:t xml:space="preserve"> </w:t>
      </w:r>
      <w:r>
        <w:rPr>
          <w:spacing w:val="4"/>
          <w:szCs w:val="28"/>
        </w:rPr>
        <w:t>октября</w:t>
      </w:r>
      <w:r w:rsidRPr="00C8452E">
        <w:rPr>
          <w:spacing w:val="4"/>
          <w:szCs w:val="28"/>
        </w:rPr>
        <w:t xml:space="preserve"> 201</w:t>
      </w:r>
      <w:r>
        <w:rPr>
          <w:spacing w:val="4"/>
          <w:szCs w:val="28"/>
        </w:rPr>
        <w:t>7</w:t>
      </w:r>
      <w:r w:rsidRPr="00C8452E">
        <w:rPr>
          <w:spacing w:val="4"/>
          <w:szCs w:val="28"/>
        </w:rPr>
        <w:t xml:space="preserve"> года поступила жалоба заявителя на дейст</w:t>
      </w:r>
      <w:r>
        <w:rPr>
          <w:spacing w:val="4"/>
          <w:szCs w:val="28"/>
        </w:rPr>
        <w:t>вия членов аукционной комиссии заказчика</w:t>
      </w:r>
      <w:r w:rsidRPr="00C8452E">
        <w:rPr>
          <w:spacing w:val="4"/>
          <w:szCs w:val="28"/>
        </w:rPr>
        <w:t>.</w:t>
      </w:r>
    </w:p>
    <w:p w:rsidR="00183A59" w:rsidRDefault="00183A59" w:rsidP="00183A59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proofErr w:type="gramStart"/>
      <w:r w:rsidRPr="008C6E98">
        <w:rPr>
          <w:szCs w:val="28"/>
        </w:rPr>
        <w:t xml:space="preserve">Заявитель считает, что </w:t>
      </w:r>
      <w:r>
        <w:rPr>
          <w:szCs w:val="28"/>
        </w:rPr>
        <w:t>принятое аукционной комиссией решение об отказе ему в допуске к участию в электронном аукционе противоречит требованиям Федерального закона № 44-ФЗ, поскольку его заявка на участие в электронном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аукционе</w:t>
      </w:r>
      <w:proofErr w:type="gramEnd"/>
      <w:r>
        <w:rPr>
          <w:szCs w:val="28"/>
        </w:rPr>
        <w:t xml:space="preserve"> полностью соответствовала требованиям документации об аукционе и нормам Федерального закона № 44-ФЗ.</w:t>
      </w:r>
    </w:p>
    <w:p w:rsidR="00553F3C" w:rsidRDefault="00553F3C" w:rsidP="00A411C6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C8452E">
        <w:rPr>
          <w:color w:val="000000"/>
          <w:spacing w:val="4"/>
          <w:szCs w:val="28"/>
        </w:rPr>
        <w:t xml:space="preserve"> </w:t>
      </w:r>
      <w:r w:rsidR="00B21275">
        <w:rPr>
          <w:szCs w:val="28"/>
        </w:rPr>
        <w:t>З</w:t>
      </w:r>
      <w:r>
        <w:rPr>
          <w:szCs w:val="28"/>
        </w:rPr>
        <w:t xml:space="preserve">аказчиком </w:t>
      </w:r>
      <w:r w:rsidRPr="008C6E98">
        <w:rPr>
          <w:szCs w:val="28"/>
        </w:rPr>
        <w:t xml:space="preserve">представлены возражения на жалобу </w:t>
      </w:r>
      <w:r>
        <w:rPr>
          <w:szCs w:val="28"/>
        </w:rPr>
        <w:t>з</w:t>
      </w:r>
      <w:r w:rsidRPr="008C6E98">
        <w:rPr>
          <w:szCs w:val="28"/>
        </w:rPr>
        <w:t xml:space="preserve">аявителя. Из указанных возражений следует, что </w:t>
      </w:r>
      <w:r>
        <w:rPr>
          <w:szCs w:val="28"/>
        </w:rPr>
        <w:t>заказчик</w:t>
      </w:r>
      <w:r w:rsidRPr="008C6E98">
        <w:rPr>
          <w:szCs w:val="28"/>
        </w:rPr>
        <w:t xml:space="preserve"> счита</w:t>
      </w:r>
      <w:r>
        <w:rPr>
          <w:szCs w:val="28"/>
        </w:rPr>
        <w:t>е</w:t>
      </w:r>
      <w:r w:rsidRPr="008C6E98">
        <w:rPr>
          <w:szCs w:val="28"/>
        </w:rPr>
        <w:t>т доводы жалобы необоснованными.</w:t>
      </w:r>
    </w:p>
    <w:p w:rsidR="002D5BFF" w:rsidRPr="00A411C6" w:rsidRDefault="002D5BFF" w:rsidP="00A411C6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</w:p>
    <w:p w:rsidR="00553F3C" w:rsidRPr="00C8452E" w:rsidRDefault="00553F3C" w:rsidP="00553F3C">
      <w:pPr>
        <w:widowControl w:val="0"/>
        <w:tabs>
          <w:tab w:val="left" w:pos="7739"/>
        </w:tabs>
        <w:snapToGrid w:val="0"/>
        <w:ind w:right="45" w:firstLine="545"/>
        <w:jc w:val="both"/>
        <w:rPr>
          <w:spacing w:val="4"/>
          <w:szCs w:val="28"/>
        </w:rPr>
      </w:pPr>
      <w:r w:rsidRPr="00C8452E">
        <w:rPr>
          <w:spacing w:val="4"/>
          <w:szCs w:val="28"/>
        </w:rPr>
        <w:t>В ходе рассмотрения жалобы Комиссией установлено</w:t>
      </w:r>
      <w:r w:rsidRPr="00C8452E">
        <w:rPr>
          <w:bCs/>
          <w:spacing w:val="4"/>
          <w:szCs w:val="28"/>
        </w:rPr>
        <w:t xml:space="preserve">, что </w:t>
      </w:r>
      <w:r w:rsidR="00183A59">
        <w:rPr>
          <w:bCs/>
          <w:spacing w:val="4"/>
          <w:szCs w:val="28"/>
        </w:rPr>
        <w:t>з</w:t>
      </w:r>
      <w:r w:rsidR="0059023D">
        <w:rPr>
          <w:bCs/>
          <w:spacing w:val="4"/>
          <w:szCs w:val="28"/>
        </w:rPr>
        <w:t xml:space="preserve">аказчиком </w:t>
      </w:r>
      <w:r w:rsidR="008662D2">
        <w:rPr>
          <w:bCs/>
          <w:spacing w:val="4"/>
          <w:szCs w:val="28"/>
        </w:rPr>
        <w:t xml:space="preserve">16 </w:t>
      </w:r>
      <w:r w:rsidR="008662D2">
        <w:rPr>
          <w:bCs/>
          <w:spacing w:val="4"/>
          <w:szCs w:val="28"/>
        </w:rPr>
        <w:lastRenderedPageBreak/>
        <w:t xml:space="preserve">октября </w:t>
      </w:r>
      <w:r w:rsidR="00B327F1" w:rsidRPr="00B327F1">
        <w:rPr>
          <w:bCs/>
          <w:spacing w:val="4"/>
          <w:szCs w:val="28"/>
        </w:rPr>
        <w:t>2017</w:t>
      </w:r>
      <w:r w:rsidRPr="00C8452E">
        <w:rPr>
          <w:bCs/>
          <w:spacing w:val="4"/>
          <w:szCs w:val="28"/>
        </w:rPr>
        <w:t xml:space="preserve"> </w:t>
      </w:r>
      <w:r w:rsidR="008C68A3">
        <w:rPr>
          <w:bCs/>
          <w:spacing w:val="4"/>
          <w:szCs w:val="28"/>
        </w:rPr>
        <w:t xml:space="preserve">г. </w:t>
      </w:r>
      <w:r w:rsidR="008C68A3">
        <w:rPr>
          <w:spacing w:val="4"/>
          <w:szCs w:val="28"/>
        </w:rPr>
        <w:t>в ед</w:t>
      </w:r>
      <w:r w:rsidRPr="00A411C6">
        <w:rPr>
          <w:spacing w:val="4"/>
          <w:szCs w:val="28"/>
          <w:shd w:val="clear" w:color="auto" w:fill="FAFAFA"/>
        </w:rPr>
        <w:t>иной информационной системе в сфере</w:t>
      </w:r>
      <w:r w:rsidRPr="00C8452E">
        <w:rPr>
          <w:spacing w:val="4"/>
          <w:szCs w:val="28"/>
          <w:shd w:val="clear" w:color="auto" w:fill="FAFAFA"/>
        </w:rPr>
        <w:t xml:space="preserve"> закупок</w:t>
      </w:r>
      <w:r w:rsidRPr="00C8452E">
        <w:rPr>
          <w:spacing w:val="4"/>
          <w:szCs w:val="28"/>
          <w:bdr w:val="none" w:sz="0" w:space="0" w:color="auto" w:frame="1"/>
          <w:shd w:val="clear" w:color="auto" w:fill="FAFAFA"/>
        </w:rPr>
        <w:t xml:space="preserve"> </w:t>
      </w:r>
      <w:r w:rsidRPr="00C8452E">
        <w:rPr>
          <w:spacing w:val="4"/>
          <w:szCs w:val="28"/>
        </w:rPr>
        <w:t>размещены извещение о проведении электронного аукциона для закупки №</w:t>
      </w:r>
      <w:r w:rsidR="00183A59" w:rsidRPr="005A4920">
        <w:rPr>
          <w:szCs w:val="28"/>
        </w:rPr>
        <w:t xml:space="preserve">0334100008217000049 </w:t>
      </w:r>
      <w:r w:rsidR="00183A59" w:rsidRPr="00553F3C">
        <w:rPr>
          <w:szCs w:val="28"/>
          <w:shd w:val="clear" w:color="auto" w:fill="FFFFFF"/>
        </w:rPr>
        <w:t xml:space="preserve"> </w:t>
      </w:r>
      <w:r w:rsidRPr="00C8452E">
        <w:rPr>
          <w:spacing w:val="4"/>
          <w:szCs w:val="28"/>
        </w:rPr>
        <w:t xml:space="preserve">и документация об аукционе в электронной форме </w:t>
      </w:r>
      <w:r w:rsidR="00B21275" w:rsidRPr="00553F3C">
        <w:rPr>
          <w:szCs w:val="28"/>
          <w:shd w:val="clear" w:color="auto" w:fill="FFFFFF"/>
        </w:rPr>
        <w:t>«</w:t>
      </w:r>
      <w:r w:rsidR="00183A59" w:rsidRPr="005A4920">
        <w:rPr>
          <w:szCs w:val="28"/>
          <w:shd w:val="clear" w:color="auto" w:fill="FFFFFF"/>
        </w:rPr>
        <w:t>Форменная одежда сотрудника МЧС России (брюки, футболки)</w:t>
      </w:r>
      <w:r w:rsidR="00183A59" w:rsidRPr="00C8452E">
        <w:rPr>
          <w:spacing w:val="4"/>
          <w:szCs w:val="28"/>
        </w:rPr>
        <w:t xml:space="preserve"> </w:t>
      </w:r>
      <w:r w:rsidRPr="00C8452E">
        <w:rPr>
          <w:spacing w:val="4"/>
          <w:szCs w:val="28"/>
        </w:rPr>
        <w:t>(далее – документация об аукционе).</w:t>
      </w:r>
    </w:p>
    <w:p w:rsidR="00553F3C" w:rsidRPr="00C8452E" w:rsidRDefault="00553F3C" w:rsidP="00553F3C">
      <w:pPr>
        <w:widowControl w:val="0"/>
        <w:tabs>
          <w:tab w:val="left" w:pos="720"/>
          <w:tab w:val="left" w:pos="7739"/>
        </w:tabs>
        <w:snapToGrid w:val="0"/>
        <w:ind w:firstLine="545"/>
        <w:jc w:val="both"/>
        <w:rPr>
          <w:spacing w:val="4"/>
          <w:szCs w:val="28"/>
        </w:rPr>
      </w:pPr>
      <w:r w:rsidRPr="00C8452E">
        <w:rPr>
          <w:spacing w:val="4"/>
          <w:szCs w:val="28"/>
        </w:rPr>
        <w:t xml:space="preserve">Начальная (максимальная) цена контракта составляет </w:t>
      </w:r>
      <w:r w:rsidR="008662D2" w:rsidRPr="008662D2">
        <w:rPr>
          <w:spacing w:val="4"/>
          <w:szCs w:val="28"/>
        </w:rPr>
        <w:t xml:space="preserve">2 </w:t>
      </w:r>
      <w:r w:rsidR="00183A59">
        <w:rPr>
          <w:spacing w:val="4"/>
          <w:szCs w:val="28"/>
        </w:rPr>
        <w:t xml:space="preserve">999 468 руб. </w:t>
      </w:r>
      <w:r w:rsidR="008662D2" w:rsidRPr="008662D2">
        <w:rPr>
          <w:spacing w:val="4"/>
          <w:szCs w:val="28"/>
        </w:rPr>
        <w:t>9</w:t>
      </w:r>
      <w:r w:rsidR="00183A59">
        <w:rPr>
          <w:spacing w:val="4"/>
          <w:szCs w:val="28"/>
        </w:rPr>
        <w:t>6</w:t>
      </w:r>
      <w:r w:rsidR="008662D2">
        <w:rPr>
          <w:spacing w:val="4"/>
          <w:szCs w:val="28"/>
        </w:rPr>
        <w:t xml:space="preserve"> </w:t>
      </w:r>
      <w:r w:rsidR="00183A59">
        <w:rPr>
          <w:spacing w:val="4"/>
          <w:szCs w:val="28"/>
        </w:rPr>
        <w:t>коп</w:t>
      </w:r>
      <w:r w:rsidR="008662D2">
        <w:rPr>
          <w:spacing w:val="4"/>
          <w:szCs w:val="28"/>
        </w:rPr>
        <w:t>.</w:t>
      </w:r>
    </w:p>
    <w:p w:rsidR="00553F3C" w:rsidRDefault="00553F3C" w:rsidP="00553F3C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7267D5">
        <w:rPr>
          <w:szCs w:val="28"/>
        </w:rPr>
        <w:t>Комиссия, исследовав материалы дела, доводы заявителя, возражения заказчика, приходит к следующим выводам.</w:t>
      </w:r>
    </w:p>
    <w:p w:rsidR="002D5BFF" w:rsidRPr="00A44317" w:rsidRDefault="002D5BFF" w:rsidP="00553F3C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</w:p>
    <w:p w:rsidR="00183A59" w:rsidRPr="00183A59" w:rsidRDefault="00183A59" w:rsidP="00183A59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>
        <w:rPr>
          <w:szCs w:val="28"/>
        </w:rPr>
        <w:t>27</w:t>
      </w:r>
      <w:r w:rsidRPr="005568C9">
        <w:rPr>
          <w:szCs w:val="28"/>
        </w:rPr>
        <w:t xml:space="preserve"> </w:t>
      </w:r>
      <w:r>
        <w:rPr>
          <w:szCs w:val="28"/>
        </w:rPr>
        <w:t>октября</w:t>
      </w:r>
      <w:r w:rsidRPr="005568C9">
        <w:rPr>
          <w:szCs w:val="28"/>
        </w:rPr>
        <w:t xml:space="preserve"> 2017 года </w:t>
      </w:r>
      <w:r>
        <w:rPr>
          <w:szCs w:val="28"/>
        </w:rPr>
        <w:t>заказчиком</w:t>
      </w:r>
      <w:r w:rsidRPr="005568C9">
        <w:rPr>
          <w:szCs w:val="28"/>
        </w:rPr>
        <w:t xml:space="preserve"> размещен </w:t>
      </w:r>
      <w:r>
        <w:rPr>
          <w:szCs w:val="28"/>
        </w:rPr>
        <w:t>п</w:t>
      </w:r>
      <w:r w:rsidRPr="005568C9">
        <w:rPr>
          <w:szCs w:val="28"/>
        </w:rPr>
        <w:t>ротокол рассмотрения заявок на</w:t>
      </w:r>
      <w:r>
        <w:rPr>
          <w:szCs w:val="28"/>
        </w:rPr>
        <w:t xml:space="preserve"> </w:t>
      </w:r>
      <w:r w:rsidRPr="00183A59">
        <w:rPr>
          <w:szCs w:val="28"/>
          <w:shd w:val="clear" w:color="auto" w:fill="FFFFFF"/>
        </w:rPr>
        <w:t>поставку форменной одежд</w:t>
      </w:r>
      <w:r>
        <w:rPr>
          <w:szCs w:val="28"/>
          <w:shd w:val="clear" w:color="auto" w:fill="FFFFFF"/>
        </w:rPr>
        <w:t xml:space="preserve">ы для </w:t>
      </w:r>
      <w:r w:rsidRPr="00183A59">
        <w:rPr>
          <w:szCs w:val="28"/>
          <w:shd w:val="clear" w:color="auto" w:fill="FFFFFF"/>
        </w:rPr>
        <w:t>сотрудник</w:t>
      </w:r>
      <w:r>
        <w:rPr>
          <w:szCs w:val="28"/>
          <w:shd w:val="clear" w:color="auto" w:fill="FFFFFF"/>
        </w:rPr>
        <w:t>ов</w:t>
      </w:r>
      <w:r w:rsidRPr="00183A59">
        <w:rPr>
          <w:szCs w:val="28"/>
          <w:shd w:val="clear" w:color="auto" w:fill="FFFFFF"/>
        </w:rPr>
        <w:t xml:space="preserve"> МЧС России (брюки, футболки)</w:t>
      </w:r>
      <w:r w:rsidRPr="00183A59">
        <w:rPr>
          <w:szCs w:val="28"/>
        </w:rPr>
        <w:t>.</w:t>
      </w:r>
    </w:p>
    <w:p w:rsidR="00183A59" w:rsidRDefault="00183A59" w:rsidP="00183A59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proofErr w:type="gramStart"/>
      <w:r w:rsidRPr="00CE08A5">
        <w:rPr>
          <w:szCs w:val="28"/>
        </w:rPr>
        <w:t>Согласно названном протоколу, участнику закупки, подавшему заявку под номером «</w:t>
      </w:r>
      <w:r>
        <w:rPr>
          <w:szCs w:val="28"/>
        </w:rPr>
        <w:t>9</w:t>
      </w:r>
      <w:r w:rsidRPr="00CE08A5">
        <w:rPr>
          <w:szCs w:val="28"/>
        </w:rPr>
        <w:t>» ‒ заявителю, ‒ отказано в допуске к участию в электронном аукционе по следующему основанию.</w:t>
      </w:r>
      <w:proofErr w:type="gramEnd"/>
    </w:p>
    <w:p w:rsidR="00966512" w:rsidRDefault="00183A59" w:rsidP="00966512">
      <w:pPr>
        <w:ind w:firstLine="567"/>
        <w:jc w:val="both"/>
        <w:rPr>
          <w:i/>
          <w:color w:val="000000"/>
          <w:szCs w:val="28"/>
        </w:rPr>
      </w:pPr>
      <w:r>
        <w:rPr>
          <w:i/>
          <w:szCs w:val="28"/>
        </w:rPr>
        <w:t xml:space="preserve"> </w:t>
      </w:r>
      <w:r w:rsidR="008662D2">
        <w:rPr>
          <w:i/>
          <w:szCs w:val="28"/>
        </w:rPr>
        <w:t>«</w:t>
      </w:r>
      <w:r w:rsidR="00966512" w:rsidRPr="00966512">
        <w:rPr>
          <w:i/>
          <w:color w:val="000000"/>
          <w:szCs w:val="28"/>
        </w:rPr>
        <w:t xml:space="preserve">Несоответствие информации, предусмотренной частью 3 статьи 66 Закона №44-ФЗ, требованиям аукционной документации (п. 2 части 4 статьи 67 Закона №44-ФЗ): </w:t>
      </w:r>
    </w:p>
    <w:p w:rsidR="00966512" w:rsidRPr="00966512" w:rsidRDefault="00966512" w:rsidP="00966512">
      <w:pPr>
        <w:ind w:firstLine="567"/>
        <w:jc w:val="both"/>
        <w:rPr>
          <w:i/>
          <w:color w:val="000000"/>
          <w:szCs w:val="28"/>
        </w:rPr>
      </w:pPr>
      <w:r w:rsidRPr="00966512">
        <w:rPr>
          <w:i/>
          <w:color w:val="000000"/>
          <w:szCs w:val="28"/>
        </w:rPr>
        <w:t xml:space="preserve">1. </w:t>
      </w:r>
      <w:proofErr w:type="gramStart"/>
      <w:r w:rsidRPr="00966512">
        <w:rPr>
          <w:i/>
          <w:color w:val="000000"/>
          <w:szCs w:val="28"/>
        </w:rPr>
        <w:t>Брюки хлопчатобумажные для обеспечения личного состава МЧС России - заявленная в таблице №3 заявки длина застежки-молнии («Длина, см, в диапазоне: от 17 до 23,6 (в зависимости от роста)» не соответствует требованиям аукционной документации.</w:t>
      </w:r>
      <w:proofErr w:type="gramEnd"/>
      <w:r w:rsidRPr="00966512">
        <w:rPr>
          <w:i/>
          <w:color w:val="000000"/>
          <w:szCs w:val="28"/>
        </w:rPr>
        <w:t xml:space="preserve"> В соответствии с таблицей №3 заявки требования к длине застежки-молнии были указаны следующим образом: «Длина, </w:t>
      </w:r>
      <w:proofErr w:type="gramStart"/>
      <w:r w:rsidRPr="00966512">
        <w:rPr>
          <w:i/>
          <w:color w:val="000000"/>
          <w:szCs w:val="28"/>
        </w:rPr>
        <w:t>см</w:t>
      </w:r>
      <w:proofErr w:type="gramEnd"/>
      <w:r w:rsidRPr="00966512">
        <w:rPr>
          <w:i/>
          <w:color w:val="000000"/>
          <w:szCs w:val="28"/>
        </w:rPr>
        <w:t xml:space="preserve">, в диапазоне: от 17 до 23,6 (в зависимости от роста)». </w:t>
      </w:r>
      <w:proofErr w:type="gramStart"/>
      <w:r w:rsidRPr="00966512">
        <w:rPr>
          <w:i/>
          <w:color w:val="000000"/>
          <w:szCs w:val="28"/>
        </w:rPr>
        <w:t>В соответствии с инструкцией по заполнению заявки (Приложение к документации об электронном аукционе) показатели характеристик материалов (товаров), сопровождающиеся словами «от», «до» указываются в рамках установленного диапазона, не включая пограничные показатели, за исключением случаев, когда показатели характеристик материалов (товаров), сопровождаются словами «от», «до» и одновременно словом «включительно» или его сокращением – «</w:t>
      </w:r>
      <w:proofErr w:type="spellStart"/>
      <w:r w:rsidRPr="00966512">
        <w:rPr>
          <w:i/>
          <w:color w:val="000000"/>
          <w:szCs w:val="28"/>
        </w:rPr>
        <w:t>вкл</w:t>
      </w:r>
      <w:proofErr w:type="spellEnd"/>
      <w:r w:rsidRPr="00966512">
        <w:rPr>
          <w:i/>
          <w:color w:val="000000"/>
          <w:szCs w:val="28"/>
        </w:rPr>
        <w:t>.». Т.е. участник должен был указать длину молнии, не включая</w:t>
      </w:r>
      <w:proofErr w:type="gramEnd"/>
      <w:r w:rsidRPr="00966512">
        <w:rPr>
          <w:i/>
          <w:color w:val="000000"/>
          <w:szCs w:val="28"/>
        </w:rPr>
        <w:t xml:space="preserve"> крайние значения, установленные аукционной документацией. </w:t>
      </w:r>
    </w:p>
    <w:p w:rsidR="002D5BFF" w:rsidRPr="00966512" w:rsidRDefault="00966512" w:rsidP="00966512">
      <w:pPr>
        <w:ind w:firstLine="567"/>
        <w:jc w:val="both"/>
        <w:rPr>
          <w:i/>
          <w:color w:val="000000"/>
          <w:szCs w:val="28"/>
        </w:rPr>
      </w:pPr>
      <w:r w:rsidRPr="00966512">
        <w:rPr>
          <w:i/>
          <w:color w:val="000000"/>
          <w:szCs w:val="28"/>
        </w:rPr>
        <w:t xml:space="preserve">2. Футболка хлопчатобумажная - заявленный в таблице №1 заявки показатель марки ниток швейных («33л, 25лх») не соответствует требованиям аукционной документации. В соответствии с таблицей №1 Технического задания аукционной документации по соответствующему товару требования к маркам </w:t>
      </w:r>
      <w:proofErr w:type="gramStart"/>
      <w:r w:rsidRPr="00966512">
        <w:rPr>
          <w:i/>
          <w:color w:val="000000"/>
          <w:szCs w:val="28"/>
        </w:rPr>
        <w:t>ниток, используемых для изготовления футболки были</w:t>
      </w:r>
      <w:proofErr w:type="gramEnd"/>
      <w:r w:rsidRPr="00966512">
        <w:rPr>
          <w:i/>
          <w:color w:val="000000"/>
          <w:szCs w:val="28"/>
        </w:rPr>
        <w:t xml:space="preserve"> указаны следующим образом: «33л, 25лх или 25лл». В соответствии с инструкцией по заполнению заявки (Приложение к документации об электронном аукционе) если требования к товарам прописаны перечислением нескольких марок или видов, или типов и </w:t>
      </w:r>
      <w:proofErr w:type="spellStart"/>
      <w:r w:rsidRPr="00966512">
        <w:rPr>
          <w:i/>
          <w:color w:val="000000"/>
          <w:szCs w:val="28"/>
        </w:rPr>
        <w:t>т</w:t>
      </w:r>
      <w:proofErr w:type="gramStart"/>
      <w:r w:rsidRPr="00966512">
        <w:rPr>
          <w:i/>
          <w:color w:val="000000"/>
          <w:szCs w:val="28"/>
        </w:rPr>
        <w:t>.п</w:t>
      </w:r>
      <w:proofErr w:type="spellEnd"/>
      <w:proofErr w:type="gramEnd"/>
      <w:r w:rsidRPr="00966512">
        <w:rPr>
          <w:i/>
          <w:color w:val="000000"/>
          <w:szCs w:val="28"/>
        </w:rPr>
        <w:t xml:space="preserve"> через «,», а перед последним стоит «или» (например, марка ниток 10, 20 или 50), то участнику необходимо выбрать одну из указанных марок (характеристик, видов и </w:t>
      </w:r>
      <w:proofErr w:type="spellStart"/>
      <w:r w:rsidRPr="00966512">
        <w:rPr>
          <w:i/>
          <w:color w:val="000000"/>
          <w:szCs w:val="28"/>
        </w:rPr>
        <w:t>т.п</w:t>
      </w:r>
      <w:proofErr w:type="spellEnd"/>
      <w:r w:rsidRPr="00966512">
        <w:rPr>
          <w:i/>
          <w:color w:val="000000"/>
          <w:szCs w:val="28"/>
        </w:rPr>
        <w:t>)»</w:t>
      </w:r>
      <w:r w:rsidR="00EA47B0" w:rsidRPr="00966512">
        <w:rPr>
          <w:i/>
          <w:szCs w:val="28"/>
        </w:rPr>
        <w:t>.</w:t>
      </w:r>
    </w:p>
    <w:p w:rsidR="000C173A" w:rsidRDefault="000C173A" w:rsidP="000C173A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>
        <w:rPr>
          <w:szCs w:val="28"/>
        </w:rPr>
        <w:t>Порядок рассмотрения первых частей заявок на участие в электронном аукционе урегулирован статьей 67 Федерального закона № 44-ФЗ.</w:t>
      </w:r>
    </w:p>
    <w:p w:rsidR="0028475F" w:rsidRPr="00C85F77" w:rsidRDefault="0028475F" w:rsidP="0028475F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C85F77">
        <w:rPr>
          <w:szCs w:val="28"/>
        </w:rPr>
        <w:lastRenderedPageBreak/>
        <w:t>В соответствии с частью 4 статьи 67 Федерального закона № 44-ФЗ участник электронного аукциона не допускается к участию в нем в случае:</w:t>
      </w:r>
    </w:p>
    <w:p w:rsidR="0028475F" w:rsidRPr="00C85F77" w:rsidRDefault="0028475F" w:rsidP="0028475F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C85F77">
        <w:rPr>
          <w:szCs w:val="28"/>
        </w:rPr>
        <w:t>1) </w:t>
      </w:r>
      <w:proofErr w:type="spellStart"/>
      <w:r w:rsidRPr="00C85F77">
        <w:rPr>
          <w:szCs w:val="28"/>
        </w:rPr>
        <w:t>непредоставления</w:t>
      </w:r>
      <w:proofErr w:type="spellEnd"/>
      <w:r w:rsidRPr="00C85F77">
        <w:rPr>
          <w:szCs w:val="28"/>
        </w:rPr>
        <w:t xml:space="preserve"> информации, предусмотренной </w:t>
      </w:r>
      <w:hyperlink r:id="rId8" w:history="1">
        <w:r w:rsidRPr="00C85F77">
          <w:rPr>
            <w:szCs w:val="28"/>
          </w:rPr>
          <w:t>частью 3 статьи 66</w:t>
        </w:r>
      </w:hyperlink>
      <w:r w:rsidRPr="00C85F77">
        <w:rPr>
          <w:szCs w:val="28"/>
        </w:rPr>
        <w:t xml:space="preserve"> Федерального закона № 44-ФЗ, или предоставления недостоверной информации;</w:t>
      </w:r>
    </w:p>
    <w:p w:rsidR="0028475F" w:rsidRPr="00C85F77" w:rsidRDefault="0028475F" w:rsidP="0028475F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C85F77">
        <w:rPr>
          <w:szCs w:val="28"/>
        </w:rPr>
        <w:t xml:space="preserve">2) несоответствия информации, предусмотренной </w:t>
      </w:r>
      <w:hyperlink r:id="rId9" w:history="1">
        <w:r w:rsidRPr="00C85F77">
          <w:rPr>
            <w:szCs w:val="28"/>
          </w:rPr>
          <w:t>частью 3 статьи 66</w:t>
        </w:r>
      </w:hyperlink>
      <w:r w:rsidRPr="00C85F77">
        <w:rPr>
          <w:szCs w:val="28"/>
        </w:rPr>
        <w:t xml:space="preserve"> Федерального закона № 44-ФЗ, требованиям документации о таком аукционе.</w:t>
      </w:r>
    </w:p>
    <w:p w:rsidR="007C0374" w:rsidRPr="00A375FD" w:rsidRDefault="007C0374" w:rsidP="007C0374">
      <w:pPr>
        <w:pStyle w:val="ad"/>
        <w:shd w:val="clear" w:color="auto" w:fill="FFFFFF"/>
        <w:spacing w:after="0" w:line="182" w:lineRule="atLeast"/>
        <w:ind w:firstLine="540"/>
        <w:jc w:val="both"/>
        <w:rPr>
          <w:sz w:val="28"/>
          <w:szCs w:val="28"/>
          <w:shd w:val="clear" w:color="auto" w:fill="FFFFFF"/>
        </w:rPr>
      </w:pPr>
      <w:bookmarkStart w:id="0" w:name="_GoBack"/>
      <w:bookmarkEnd w:id="0"/>
      <w:r w:rsidRPr="00A375FD">
        <w:rPr>
          <w:sz w:val="28"/>
          <w:szCs w:val="28"/>
          <w:shd w:val="clear" w:color="auto" w:fill="FFFFFF"/>
        </w:rPr>
        <w:t xml:space="preserve">Отказ </w:t>
      </w:r>
      <w:proofErr w:type="gramStart"/>
      <w:r w:rsidRPr="00A375FD">
        <w:rPr>
          <w:sz w:val="28"/>
          <w:szCs w:val="28"/>
          <w:shd w:val="clear" w:color="auto" w:fill="FFFFFF"/>
        </w:rPr>
        <w:t>в допуске к участию в электронном аукционе по иным основаниям в соответствии</w:t>
      </w:r>
      <w:proofErr w:type="gramEnd"/>
      <w:r w:rsidRPr="00A375FD">
        <w:rPr>
          <w:sz w:val="28"/>
          <w:szCs w:val="28"/>
          <w:shd w:val="clear" w:color="auto" w:fill="FFFFFF"/>
        </w:rPr>
        <w:t xml:space="preserve"> с ч</w:t>
      </w:r>
      <w:r>
        <w:rPr>
          <w:sz w:val="28"/>
          <w:szCs w:val="28"/>
          <w:shd w:val="clear" w:color="auto" w:fill="FFFFFF"/>
        </w:rPr>
        <w:t xml:space="preserve">астью </w:t>
      </w:r>
      <w:r w:rsidRPr="00A375FD">
        <w:rPr>
          <w:sz w:val="28"/>
          <w:szCs w:val="28"/>
          <w:shd w:val="clear" w:color="auto" w:fill="FFFFFF"/>
        </w:rPr>
        <w:t>5 ст</w:t>
      </w:r>
      <w:r>
        <w:rPr>
          <w:sz w:val="28"/>
          <w:szCs w:val="28"/>
          <w:shd w:val="clear" w:color="auto" w:fill="FFFFFF"/>
        </w:rPr>
        <w:t>атьи</w:t>
      </w:r>
      <w:r w:rsidRPr="00A375FD">
        <w:rPr>
          <w:sz w:val="28"/>
          <w:szCs w:val="28"/>
          <w:shd w:val="clear" w:color="auto" w:fill="FFFFFF"/>
        </w:rPr>
        <w:t xml:space="preserve"> 67 </w:t>
      </w:r>
      <w:r w:rsidRPr="00A375FD">
        <w:rPr>
          <w:sz w:val="28"/>
          <w:szCs w:val="28"/>
        </w:rPr>
        <w:t>Федерального закона № 44-ФЗ</w:t>
      </w:r>
      <w:r w:rsidRPr="00A375FD">
        <w:rPr>
          <w:sz w:val="28"/>
          <w:szCs w:val="28"/>
          <w:shd w:val="clear" w:color="auto" w:fill="FFFFFF"/>
        </w:rPr>
        <w:t xml:space="preserve"> не допускается.</w:t>
      </w:r>
    </w:p>
    <w:p w:rsidR="0028475F" w:rsidRDefault="0028475F" w:rsidP="0028475F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proofErr w:type="gramStart"/>
      <w:r w:rsidRPr="00C85F77">
        <w:rPr>
          <w:szCs w:val="28"/>
        </w:rPr>
        <w:t xml:space="preserve">В соответствии с подпунктом «б» пункта 2 части 3 статьи 66 Федерального закона №44-ФЗ </w:t>
      </w:r>
      <w:r w:rsidRPr="00C85F77">
        <w:rPr>
          <w:b/>
          <w:szCs w:val="28"/>
        </w:rPr>
        <w:t>первая часть заявки на участие в электронном аукционе</w:t>
      </w:r>
      <w:r w:rsidRPr="00C85F77">
        <w:rPr>
          <w:szCs w:val="28"/>
        </w:rPr>
        <w:t xml:space="preserve"> при заключении контракта на поставку товара должна содержать </w:t>
      </w:r>
      <w:r w:rsidRPr="00C85F77">
        <w:rPr>
          <w:b/>
          <w:szCs w:val="28"/>
        </w:rPr>
        <w:t>конкретные показатели</w:t>
      </w:r>
      <w:r w:rsidRPr="00C85F77">
        <w:rPr>
          <w:szCs w:val="28"/>
        </w:rPr>
        <w:t xml:space="preserve">, </w:t>
      </w:r>
      <w:r w:rsidRPr="00C85F77">
        <w:rPr>
          <w:b/>
          <w:szCs w:val="28"/>
        </w:rPr>
        <w:t>соответствующие значениям, установленным документацией о таком аукционе</w:t>
      </w:r>
      <w:r w:rsidRPr="00C85F77">
        <w:rPr>
          <w:szCs w:val="28"/>
        </w:rPr>
        <w:t>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</w:t>
      </w:r>
      <w:proofErr w:type="gramEnd"/>
      <w:r w:rsidRPr="00C85F77">
        <w:rPr>
          <w:szCs w:val="28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C85F77" w:rsidRDefault="00C85F77" w:rsidP="00C85F77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>
        <w:rPr>
          <w:szCs w:val="28"/>
        </w:rPr>
        <w:t>Согласно</w:t>
      </w:r>
      <w:r>
        <w:rPr>
          <w:spacing w:val="4"/>
          <w:szCs w:val="28"/>
        </w:rPr>
        <w:t xml:space="preserve"> пункту 2 части 1 статьи 64 </w:t>
      </w:r>
      <w:r>
        <w:rPr>
          <w:szCs w:val="28"/>
        </w:rPr>
        <w:t>Федерального</w:t>
      </w:r>
      <w:r w:rsidRPr="002B70F9">
        <w:rPr>
          <w:szCs w:val="28"/>
        </w:rPr>
        <w:t xml:space="preserve"> закон</w:t>
      </w:r>
      <w:r>
        <w:rPr>
          <w:szCs w:val="28"/>
        </w:rPr>
        <w:t>а</w:t>
      </w:r>
      <w:r w:rsidRPr="002B70F9">
        <w:rPr>
          <w:szCs w:val="28"/>
        </w:rPr>
        <w:t xml:space="preserve"> № 44-ФЗ</w:t>
      </w:r>
      <w:r>
        <w:rPr>
          <w:spacing w:val="4"/>
          <w:szCs w:val="28"/>
        </w:rPr>
        <w:t xml:space="preserve"> </w:t>
      </w:r>
      <w:r>
        <w:rPr>
          <w:szCs w:val="28"/>
        </w:rPr>
        <w:t xml:space="preserve">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10" w:history="1">
        <w:r w:rsidRPr="004C52EF">
          <w:rPr>
            <w:szCs w:val="28"/>
          </w:rPr>
          <w:t>частями 3</w:t>
        </w:r>
      </w:hyperlink>
      <w:r w:rsidRPr="004C52EF">
        <w:rPr>
          <w:szCs w:val="28"/>
        </w:rPr>
        <w:t xml:space="preserve"> - </w:t>
      </w:r>
      <w:hyperlink r:id="rId11" w:history="1">
        <w:r w:rsidRPr="004C52EF">
          <w:rPr>
            <w:szCs w:val="28"/>
          </w:rPr>
          <w:t>6 статьи 66</w:t>
        </w:r>
      </w:hyperlink>
      <w:r>
        <w:rPr>
          <w:szCs w:val="28"/>
        </w:rPr>
        <w:t xml:space="preserve"> Федерального</w:t>
      </w:r>
      <w:r w:rsidRPr="002B70F9">
        <w:rPr>
          <w:szCs w:val="28"/>
        </w:rPr>
        <w:t xml:space="preserve"> закон</w:t>
      </w:r>
      <w:r>
        <w:rPr>
          <w:szCs w:val="28"/>
        </w:rPr>
        <w:t>а</w:t>
      </w:r>
      <w:r w:rsidRPr="002B70F9">
        <w:rPr>
          <w:szCs w:val="28"/>
        </w:rPr>
        <w:t xml:space="preserve"> № 44-ФЗ</w:t>
      </w:r>
      <w:r>
        <w:rPr>
          <w:szCs w:val="28"/>
        </w:rPr>
        <w:t xml:space="preserve"> и инструкция по ее заполнению.</w:t>
      </w:r>
      <w:proofErr w:type="gramEnd"/>
      <w:r>
        <w:rPr>
          <w:szCs w:val="28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7C0374" w:rsidRPr="0028725E" w:rsidRDefault="007C0374" w:rsidP="007C0374">
      <w:pPr>
        <w:tabs>
          <w:tab w:val="left" w:pos="545"/>
          <w:tab w:val="left" w:pos="709"/>
        </w:tabs>
        <w:ind w:firstLine="545"/>
        <w:jc w:val="both"/>
        <w:rPr>
          <w:i/>
          <w:szCs w:val="28"/>
        </w:rPr>
      </w:pPr>
      <w:r w:rsidRPr="0028725E">
        <w:rPr>
          <w:color w:val="000000"/>
          <w:szCs w:val="28"/>
        </w:rPr>
        <w:t xml:space="preserve">В соответствие с </w:t>
      </w:r>
      <w:r w:rsidRPr="0028725E">
        <w:rPr>
          <w:kern w:val="1"/>
          <w:szCs w:val="28"/>
        </w:rPr>
        <w:t xml:space="preserve">приложением № 2 </w:t>
      </w:r>
      <w:r w:rsidR="003443A5" w:rsidRPr="009A32A8">
        <w:rPr>
          <w:rFonts w:eastAsia="A"/>
          <w:szCs w:val="28"/>
        </w:rPr>
        <w:t>к</w:t>
      </w:r>
      <w:r w:rsidR="003443A5" w:rsidRPr="009A32A8">
        <w:rPr>
          <w:szCs w:val="28"/>
        </w:rPr>
        <w:t xml:space="preserve"> государственному </w:t>
      </w:r>
      <w:r w:rsidR="003443A5" w:rsidRPr="009A32A8">
        <w:rPr>
          <w:rFonts w:eastAsia="A"/>
          <w:szCs w:val="28"/>
        </w:rPr>
        <w:t xml:space="preserve">контракту </w:t>
      </w:r>
      <w:r w:rsidRPr="0028725E">
        <w:rPr>
          <w:kern w:val="1"/>
          <w:szCs w:val="28"/>
        </w:rPr>
        <w:t>«</w:t>
      </w:r>
      <w:r w:rsidRPr="0028725E">
        <w:rPr>
          <w:bCs/>
        </w:rPr>
        <w:t>Техническое задание</w:t>
      </w:r>
      <w:r w:rsidRPr="0028725E">
        <w:rPr>
          <w:i/>
          <w:szCs w:val="28"/>
        </w:rPr>
        <w:t xml:space="preserve"> </w:t>
      </w:r>
      <w:r w:rsidRPr="0028725E">
        <w:t>Брюки хлопчатобумажные для обеспечения личного состава МЧС России»</w:t>
      </w:r>
      <w:r w:rsidRPr="0028725E">
        <w:rPr>
          <w:b/>
        </w:rPr>
        <w:t xml:space="preserve"> </w:t>
      </w:r>
      <w:r w:rsidRPr="0028725E">
        <w:rPr>
          <w:kern w:val="1"/>
          <w:szCs w:val="28"/>
        </w:rPr>
        <w:t xml:space="preserve">к аукционной документации </w:t>
      </w:r>
      <w:r w:rsidRPr="0028725E">
        <w:rPr>
          <w:szCs w:val="28"/>
        </w:rPr>
        <w:t>заказчиком по позици</w:t>
      </w:r>
      <w:r w:rsidR="00D76AE7">
        <w:rPr>
          <w:szCs w:val="28"/>
        </w:rPr>
        <w:t>и</w:t>
      </w:r>
      <w:r w:rsidRPr="0028725E">
        <w:rPr>
          <w:szCs w:val="28"/>
        </w:rPr>
        <w:t xml:space="preserve"> «</w:t>
      </w:r>
      <w:r w:rsidRPr="0028725E">
        <w:rPr>
          <w:color w:val="000000"/>
          <w:szCs w:val="28"/>
        </w:rPr>
        <w:t>Брюки хлопчатобумажные</w:t>
      </w:r>
      <w:r w:rsidR="00D76AE7">
        <w:rPr>
          <w:szCs w:val="28"/>
        </w:rPr>
        <w:t xml:space="preserve">» </w:t>
      </w:r>
      <w:r w:rsidRPr="0028725E">
        <w:rPr>
          <w:color w:val="000000"/>
          <w:szCs w:val="28"/>
        </w:rPr>
        <w:t>установлены следующие характеристики:</w:t>
      </w:r>
    </w:p>
    <w:p w:rsidR="0028725E" w:rsidRPr="0028725E" w:rsidRDefault="0028725E" w:rsidP="00D428A4">
      <w:pPr>
        <w:tabs>
          <w:tab w:val="left" w:pos="545"/>
          <w:tab w:val="left" w:pos="720"/>
        </w:tabs>
        <w:ind w:firstLine="545"/>
        <w:jc w:val="both"/>
        <w:rPr>
          <w:szCs w:val="28"/>
          <w:lang w:eastAsia="ar-SA"/>
        </w:rPr>
      </w:pPr>
      <w:r w:rsidRPr="0028725E">
        <w:rPr>
          <w:szCs w:val="28"/>
        </w:rPr>
        <w:t xml:space="preserve">– </w:t>
      </w:r>
      <w:r w:rsidRPr="00D76AE7">
        <w:rPr>
          <w:i/>
          <w:szCs w:val="28"/>
        </w:rPr>
        <w:t>«</w:t>
      </w:r>
      <w:r w:rsidRPr="00D76AE7">
        <w:rPr>
          <w:i/>
          <w:color w:val="000000"/>
          <w:szCs w:val="28"/>
        </w:rPr>
        <w:t>Брюки хлопчатобумажные»</w:t>
      </w:r>
      <w:r w:rsidRPr="0028725E">
        <w:rPr>
          <w:szCs w:val="28"/>
          <w:lang w:eastAsia="ar-SA"/>
        </w:rPr>
        <w:t xml:space="preserve"> </w:t>
      </w:r>
      <w:r w:rsidRPr="0028725E">
        <w:rPr>
          <w:szCs w:val="28"/>
        </w:rPr>
        <w:t xml:space="preserve">– </w:t>
      </w:r>
      <w:r w:rsidRPr="0028725E">
        <w:rPr>
          <w:szCs w:val="28"/>
          <w:lang w:eastAsia="ar-SA"/>
        </w:rPr>
        <w:t xml:space="preserve">застежка-молния должна быть неразъемная, пластмассовая. Длина, </w:t>
      </w:r>
      <w:proofErr w:type="gramStart"/>
      <w:r w:rsidRPr="0028725E">
        <w:rPr>
          <w:szCs w:val="28"/>
          <w:lang w:eastAsia="ar-SA"/>
        </w:rPr>
        <w:t>см</w:t>
      </w:r>
      <w:proofErr w:type="gramEnd"/>
      <w:r w:rsidRPr="0028725E">
        <w:rPr>
          <w:szCs w:val="28"/>
          <w:lang w:eastAsia="ar-SA"/>
        </w:rPr>
        <w:t xml:space="preserve">, </w:t>
      </w:r>
      <w:r w:rsidRPr="0028725E">
        <w:rPr>
          <w:b/>
          <w:szCs w:val="28"/>
          <w:lang w:eastAsia="ar-SA"/>
        </w:rPr>
        <w:t>в диапазоне: от 17 до 23,6</w:t>
      </w:r>
      <w:r w:rsidRPr="0028725E">
        <w:rPr>
          <w:szCs w:val="28"/>
          <w:lang w:eastAsia="ar-SA"/>
        </w:rPr>
        <w:t xml:space="preserve"> (в зависимости от роста);</w:t>
      </w:r>
    </w:p>
    <w:p w:rsidR="0028725E" w:rsidRDefault="0028725E" w:rsidP="0028725E">
      <w:pPr>
        <w:tabs>
          <w:tab w:val="left" w:pos="545"/>
          <w:tab w:val="left" w:pos="720"/>
        </w:tabs>
        <w:ind w:firstLine="545"/>
        <w:jc w:val="both"/>
      </w:pPr>
      <w:r w:rsidRPr="005718FD">
        <w:t>Комиссией установлено, что заявитель в своей заявке указал следующие значения по указанн</w:t>
      </w:r>
      <w:r>
        <w:t>ой</w:t>
      </w:r>
      <w:r w:rsidRPr="005718FD">
        <w:t xml:space="preserve"> позици</w:t>
      </w:r>
      <w:r>
        <w:t>и</w:t>
      </w:r>
      <w:r w:rsidRPr="005718FD">
        <w:t>:</w:t>
      </w:r>
    </w:p>
    <w:p w:rsidR="0028725E" w:rsidRPr="0028725E" w:rsidRDefault="0028725E" w:rsidP="0028725E">
      <w:pPr>
        <w:tabs>
          <w:tab w:val="left" w:pos="545"/>
          <w:tab w:val="left" w:pos="720"/>
        </w:tabs>
        <w:ind w:firstLine="545"/>
        <w:jc w:val="both"/>
        <w:rPr>
          <w:szCs w:val="28"/>
          <w:lang w:eastAsia="ar-SA"/>
        </w:rPr>
      </w:pPr>
      <w:r w:rsidRPr="0028725E">
        <w:rPr>
          <w:szCs w:val="28"/>
        </w:rPr>
        <w:t>– «</w:t>
      </w:r>
      <w:r w:rsidRPr="00D76AE7">
        <w:rPr>
          <w:i/>
          <w:color w:val="000000"/>
          <w:szCs w:val="28"/>
        </w:rPr>
        <w:t>Брюки хлопчатобумажные</w:t>
      </w:r>
      <w:r w:rsidRPr="0028725E">
        <w:rPr>
          <w:color w:val="000000"/>
          <w:szCs w:val="28"/>
        </w:rPr>
        <w:t>»</w:t>
      </w:r>
      <w:r w:rsidRPr="0028725E">
        <w:rPr>
          <w:szCs w:val="28"/>
          <w:lang w:eastAsia="ar-SA"/>
        </w:rPr>
        <w:t xml:space="preserve"> </w:t>
      </w:r>
      <w:r w:rsidRPr="0028725E">
        <w:rPr>
          <w:szCs w:val="28"/>
        </w:rPr>
        <w:t xml:space="preserve">– </w:t>
      </w:r>
      <w:r w:rsidRPr="0028725E">
        <w:rPr>
          <w:szCs w:val="28"/>
          <w:lang w:eastAsia="ar-SA"/>
        </w:rPr>
        <w:t xml:space="preserve">застежка-молния должна быть неразъемная, пластмассовая. Длина, </w:t>
      </w:r>
      <w:proofErr w:type="gramStart"/>
      <w:r w:rsidRPr="0028725E">
        <w:rPr>
          <w:szCs w:val="28"/>
          <w:lang w:eastAsia="ar-SA"/>
        </w:rPr>
        <w:t>см</w:t>
      </w:r>
      <w:proofErr w:type="gramEnd"/>
      <w:r w:rsidRPr="0028725E">
        <w:rPr>
          <w:szCs w:val="28"/>
          <w:lang w:eastAsia="ar-SA"/>
        </w:rPr>
        <w:t xml:space="preserve">, </w:t>
      </w:r>
      <w:r w:rsidRPr="0028725E">
        <w:rPr>
          <w:b/>
          <w:szCs w:val="28"/>
          <w:lang w:eastAsia="ar-SA"/>
        </w:rPr>
        <w:t>в диапазоне: от 17 до 23,6</w:t>
      </w:r>
      <w:r w:rsidRPr="0028725E">
        <w:rPr>
          <w:szCs w:val="28"/>
          <w:lang w:eastAsia="ar-SA"/>
        </w:rPr>
        <w:t xml:space="preserve"> (в зависимости от роста);</w:t>
      </w:r>
    </w:p>
    <w:p w:rsidR="00D76AE7" w:rsidRPr="00D76AE7" w:rsidRDefault="000C173A" w:rsidP="00D76AE7">
      <w:pPr>
        <w:pStyle w:val="ad"/>
        <w:shd w:val="clear" w:color="auto" w:fill="FFFFFF"/>
        <w:spacing w:after="0"/>
        <w:ind w:firstLine="54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D76AE7" w:rsidRPr="00D76AE7">
        <w:rPr>
          <w:sz w:val="28"/>
          <w:szCs w:val="28"/>
        </w:rPr>
        <w:t xml:space="preserve"> приложение к документации об электронном аукционе </w:t>
      </w:r>
      <w:r w:rsidR="00D76AE7" w:rsidRPr="00D76AE7">
        <w:rPr>
          <w:bCs/>
          <w:sz w:val="28"/>
          <w:szCs w:val="28"/>
        </w:rPr>
        <w:t xml:space="preserve">содержится инструкция </w:t>
      </w:r>
      <w:r w:rsidR="00D76AE7" w:rsidRPr="00D76AE7">
        <w:rPr>
          <w:sz w:val="28"/>
          <w:szCs w:val="28"/>
        </w:rPr>
        <w:t>по заполнению заявки на участие в электронном аукционе и предписывает участникам заполнять заявки по следующим правилам.</w:t>
      </w:r>
    </w:p>
    <w:p w:rsidR="002C049E" w:rsidRDefault="00D76AE7" w:rsidP="002C049E">
      <w:pPr>
        <w:tabs>
          <w:tab w:val="left" w:pos="545"/>
          <w:tab w:val="left" w:pos="720"/>
        </w:tabs>
        <w:ind w:firstLine="545"/>
        <w:jc w:val="both"/>
        <w:rPr>
          <w:i/>
        </w:rPr>
      </w:pPr>
      <w:r>
        <w:rPr>
          <w:szCs w:val="28"/>
        </w:rPr>
        <w:t>«</w:t>
      </w:r>
      <w:r w:rsidRPr="00C85F77">
        <w:rPr>
          <w:i/>
        </w:rPr>
        <w:t>В случае</w:t>
      </w:r>
      <w:proofErr w:type="gramStart"/>
      <w:r w:rsidRPr="00C85F77">
        <w:rPr>
          <w:i/>
        </w:rPr>
        <w:t>,</w:t>
      </w:r>
      <w:proofErr w:type="gramEnd"/>
      <w:r w:rsidRPr="00C85F77">
        <w:rPr>
          <w:i/>
        </w:rPr>
        <w:t xml:space="preserve"> если </w:t>
      </w:r>
      <w:r w:rsidRPr="00D76AE7">
        <w:rPr>
          <w:b/>
          <w:i/>
        </w:rPr>
        <w:t>документация об аукционе устанавливает требования к</w:t>
      </w:r>
      <w:r w:rsidRPr="00C85F77">
        <w:rPr>
          <w:i/>
        </w:rPr>
        <w:t xml:space="preserve"> </w:t>
      </w:r>
      <w:r w:rsidRPr="00D76AE7">
        <w:rPr>
          <w:b/>
          <w:i/>
        </w:rPr>
        <w:t>диапазону</w:t>
      </w:r>
      <w:r w:rsidRPr="00C85F77">
        <w:rPr>
          <w:i/>
        </w:rPr>
        <w:t xml:space="preserve">, то соответствующим </w:t>
      </w:r>
      <w:r w:rsidRPr="00D76AE7">
        <w:rPr>
          <w:b/>
          <w:i/>
        </w:rPr>
        <w:t>конкретным показателем является диапазон</w:t>
      </w:r>
      <w:r w:rsidRPr="00C85F77">
        <w:rPr>
          <w:i/>
        </w:rPr>
        <w:t xml:space="preserve">, совпадающий с требуемым, включающий требуемый либо уже требуемого, в зависимости от вида требования документации и (или) соответствующего </w:t>
      </w:r>
      <w:proofErr w:type="spellStart"/>
      <w:r w:rsidRPr="00C85F77">
        <w:rPr>
          <w:i/>
        </w:rPr>
        <w:t>ГОСТа</w:t>
      </w:r>
      <w:proofErr w:type="spellEnd"/>
      <w:r w:rsidRPr="00C85F77">
        <w:rPr>
          <w:i/>
        </w:rPr>
        <w:t xml:space="preserve">. </w:t>
      </w:r>
      <w:r w:rsidRPr="00D76AE7">
        <w:rPr>
          <w:b/>
          <w:i/>
        </w:rPr>
        <w:t>Конкретным</w:t>
      </w:r>
      <w:r w:rsidRPr="00C85F77">
        <w:rPr>
          <w:i/>
        </w:rPr>
        <w:t xml:space="preserve"> в таком случае будет являться </w:t>
      </w:r>
      <w:r w:rsidRPr="00D76AE7">
        <w:rPr>
          <w:b/>
          <w:i/>
        </w:rPr>
        <w:t>показатель</w:t>
      </w:r>
      <w:r w:rsidRPr="00C85F77">
        <w:rPr>
          <w:i/>
        </w:rPr>
        <w:t xml:space="preserve">, значение которого выражено </w:t>
      </w:r>
      <w:r w:rsidRPr="00D76AE7">
        <w:rPr>
          <w:b/>
          <w:i/>
        </w:rPr>
        <w:t>в виде диапазона только в случае</w:t>
      </w:r>
      <w:r w:rsidRPr="00C85F77">
        <w:rPr>
          <w:i/>
        </w:rPr>
        <w:t xml:space="preserve">, </w:t>
      </w:r>
      <w:r w:rsidRPr="00C85F77">
        <w:rPr>
          <w:i/>
        </w:rPr>
        <w:lastRenderedPageBreak/>
        <w:t>если требования к значению показателя сопровождаются словами «интервал», «</w:t>
      </w:r>
      <w:r w:rsidRPr="00D76AE7">
        <w:rPr>
          <w:b/>
          <w:i/>
        </w:rPr>
        <w:t>диапазон</w:t>
      </w:r>
      <w:r w:rsidRPr="00C85F77">
        <w:rPr>
          <w:i/>
        </w:rPr>
        <w:t>» (а также словосочетаниями с использованием указанных слов)</w:t>
      </w:r>
      <w:r>
        <w:rPr>
          <w:i/>
        </w:rPr>
        <w:t>»</w:t>
      </w:r>
      <w:r w:rsidRPr="00C85F77">
        <w:rPr>
          <w:i/>
        </w:rPr>
        <w:t>.</w:t>
      </w:r>
    </w:p>
    <w:p w:rsidR="00B34662" w:rsidRDefault="0034747A" w:rsidP="002C049E">
      <w:pPr>
        <w:tabs>
          <w:tab w:val="left" w:pos="545"/>
          <w:tab w:val="left" w:pos="720"/>
        </w:tabs>
        <w:ind w:firstLine="545"/>
        <w:jc w:val="both"/>
      </w:pPr>
      <w:r>
        <w:t>Учитывая</w:t>
      </w:r>
      <w:r w:rsidR="00491184">
        <w:t xml:space="preserve"> </w:t>
      </w:r>
      <w:r w:rsidR="00491184" w:rsidRPr="009626D2">
        <w:rPr>
          <w:szCs w:val="28"/>
        </w:rPr>
        <w:t>требовани</w:t>
      </w:r>
      <w:r w:rsidR="00491184">
        <w:rPr>
          <w:szCs w:val="28"/>
        </w:rPr>
        <w:t>й</w:t>
      </w:r>
      <w:r w:rsidR="00491184" w:rsidRPr="009626D2">
        <w:rPr>
          <w:szCs w:val="28"/>
        </w:rPr>
        <w:t xml:space="preserve"> </w:t>
      </w:r>
      <w:r w:rsidR="00491184">
        <w:rPr>
          <w:szCs w:val="28"/>
        </w:rPr>
        <w:t>инструкции по заполнению заявке на участие в электронном аукционе участникам</w:t>
      </w:r>
      <w:r>
        <w:rPr>
          <w:szCs w:val="28"/>
        </w:rPr>
        <w:t xml:space="preserve"> закупки</w:t>
      </w:r>
      <w:r w:rsidR="00491184">
        <w:rPr>
          <w:szCs w:val="28"/>
        </w:rPr>
        <w:t xml:space="preserve"> необходимо было указать </w:t>
      </w:r>
      <w:r>
        <w:rPr>
          <w:szCs w:val="28"/>
        </w:rPr>
        <w:t>по позиции «</w:t>
      </w:r>
      <w:r w:rsidRPr="0034747A">
        <w:rPr>
          <w:color w:val="000000"/>
          <w:szCs w:val="28"/>
        </w:rPr>
        <w:t>Брюки хлопчатобумажные»</w:t>
      </w:r>
      <w:r>
        <w:rPr>
          <w:szCs w:val="28"/>
        </w:rPr>
        <w:t xml:space="preserve"> </w:t>
      </w:r>
      <w:r w:rsidR="00491184">
        <w:rPr>
          <w:szCs w:val="28"/>
        </w:rPr>
        <w:t xml:space="preserve">диапазонное </w:t>
      </w:r>
      <w:r w:rsidR="00B34662">
        <w:rPr>
          <w:szCs w:val="28"/>
        </w:rPr>
        <w:t>значение,</w:t>
      </w:r>
      <w:r w:rsidR="00491184">
        <w:rPr>
          <w:szCs w:val="28"/>
        </w:rPr>
        <w:t xml:space="preserve"> установленное в </w:t>
      </w:r>
      <w:r w:rsidR="00B34662" w:rsidRPr="0028725E">
        <w:rPr>
          <w:kern w:val="1"/>
          <w:szCs w:val="28"/>
        </w:rPr>
        <w:t xml:space="preserve">приложение № 2 </w:t>
      </w:r>
      <w:r w:rsidR="003443A5" w:rsidRPr="009A32A8">
        <w:rPr>
          <w:rFonts w:eastAsia="A"/>
          <w:szCs w:val="28"/>
        </w:rPr>
        <w:t>к</w:t>
      </w:r>
      <w:r w:rsidR="003443A5" w:rsidRPr="009A32A8">
        <w:rPr>
          <w:szCs w:val="28"/>
        </w:rPr>
        <w:t xml:space="preserve"> государственному </w:t>
      </w:r>
      <w:r w:rsidR="003443A5" w:rsidRPr="009A32A8">
        <w:rPr>
          <w:rFonts w:eastAsia="A"/>
          <w:szCs w:val="28"/>
        </w:rPr>
        <w:t xml:space="preserve">контракту </w:t>
      </w:r>
      <w:r w:rsidR="00B34662" w:rsidRPr="0028725E">
        <w:rPr>
          <w:kern w:val="1"/>
          <w:szCs w:val="28"/>
        </w:rPr>
        <w:t>«</w:t>
      </w:r>
      <w:r w:rsidR="00B34662" w:rsidRPr="0028725E">
        <w:rPr>
          <w:bCs/>
        </w:rPr>
        <w:t>Техническое задание</w:t>
      </w:r>
      <w:r w:rsidR="00B34662" w:rsidRPr="0028725E">
        <w:rPr>
          <w:i/>
          <w:szCs w:val="28"/>
        </w:rPr>
        <w:t xml:space="preserve"> </w:t>
      </w:r>
      <w:r w:rsidR="00B34662" w:rsidRPr="0028725E">
        <w:t>Брюки хлопчатобумажные для обеспечения личного состава МЧС России»</w:t>
      </w:r>
      <w:r w:rsidR="00B34662">
        <w:t>, которое и будет являться конкретным.</w:t>
      </w:r>
    </w:p>
    <w:p w:rsidR="00D76AE7" w:rsidRDefault="00B34662" w:rsidP="002C049E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 w:rsidRPr="0028725E">
        <w:rPr>
          <w:b/>
        </w:rPr>
        <w:t xml:space="preserve"> </w:t>
      </w:r>
      <w:r w:rsidR="00491184">
        <w:rPr>
          <w:szCs w:val="28"/>
        </w:rPr>
        <w:t>Следовательно</w:t>
      </w:r>
      <w:r w:rsidR="002C049E">
        <w:rPr>
          <w:szCs w:val="28"/>
        </w:rPr>
        <w:t>, заявка заявителя по указанной позиции соответствует требованиям документации об электронном аукционе</w:t>
      </w:r>
      <w:r w:rsidRPr="00B34662">
        <w:rPr>
          <w:szCs w:val="28"/>
        </w:rPr>
        <w:t xml:space="preserve"> </w:t>
      </w:r>
      <w:r>
        <w:rPr>
          <w:szCs w:val="28"/>
        </w:rPr>
        <w:t>и инструкции по заполнению заявке</w:t>
      </w:r>
      <w:r w:rsidR="002C049E">
        <w:rPr>
          <w:szCs w:val="28"/>
        </w:rPr>
        <w:t>.</w:t>
      </w:r>
    </w:p>
    <w:p w:rsidR="00F556DB" w:rsidRPr="001601D3" w:rsidRDefault="00F556DB" w:rsidP="001601D3">
      <w:pPr>
        <w:autoSpaceDE w:val="0"/>
        <w:autoSpaceDN w:val="0"/>
        <w:adjustRightInd w:val="0"/>
        <w:ind w:firstLine="540"/>
        <w:jc w:val="both"/>
        <w:rPr>
          <w:rFonts w:eastAsiaTheme="minorHAnsi"/>
          <w:szCs w:val="28"/>
          <w:lang w:eastAsia="en-US"/>
        </w:rPr>
      </w:pPr>
      <w:r w:rsidRPr="0039331C">
        <w:rPr>
          <w:szCs w:val="28"/>
        </w:rPr>
        <w:t xml:space="preserve">В ходе рассмотрения </w:t>
      </w:r>
      <w:r w:rsidR="002316AD">
        <w:rPr>
          <w:szCs w:val="28"/>
        </w:rPr>
        <w:t xml:space="preserve">жалобы </w:t>
      </w:r>
      <w:r w:rsidRPr="0039331C">
        <w:rPr>
          <w:szCs w:val="28"/>
        </w:rPr>
        <w:t>представитель заказчика пояснил, что</w:t>
      </w:r>
      <w:r w:rsidR="004418E8" w:rsidRPr="0039331C">
        <w:rPr>
          <w:szCs w:val="28"/>
        </w:rPr>
        <w:t xml:space="preserve"> </w:t>
      </w:r>
      <w:r w:rsidR="004418E8" w:rsidRPr="0039331C">
        <w:rPr>
          <w:rFonts w:eastAsiaTheme="minorHAnsi"/>
          <w:szCs w:val="28"/>
          <w:lang w:eastAsia="en-US"/>
        </w:rPr>
        <w:t>при формировании протокола рассмотрения заявок на участие в электронном аукционе от 27.10.2017 №</w:t>
      </w:r>
      <w:r w:rsidR="004418E8" w:rsidRPr="0039331C">
        <w:rPr>
          <w:szCs w:val="28"/>
        </w:rPr>
        <w:t>0334100008217000049</w:t>
      </w:r>
      <w:r w:rsidR="004418E8" w:rsidRPr="0039331C">
        <w:rPr>
          <w:rFonts w:eastAsiaTheme="minorHAnsi"/>
          <w:szCs w:val="28"/>
          <w:lang w:eastAsia="en-US"/>
        </w:rPr>
        <w:t xml:space="preserve"> допущена техническая</w:t>
      </w:r>
      <w:r w:rsidR="004418E8">
        <w:rPr>
          <w:rFonts w:eastAsiaTheme="minorHAnsi"/>
          <w:szCs w:val="28"/>
          <w:lang w:eastAsia="en-US"/>
        </w:rPr>
        <w:t xml:space="preserve"> ошибка при заполнении соответствующих полей в личном кабинете </w:t>
      </w:r>
      <w:r w:rsidR="0039331C">
        <w:rPr>
          <w:rFonts w:eastAsiaTheme="minorHAnsi"/>
          <w:szCs w:val="28"/>
          <w:lang w:eastAsia="en-US"/>
        </w:rPr>
        <w:t>з</w:t>
      </w:r>
      <w:r w:rsidR="004418E8">
        <w:rPr>
          <w:rFonts w:eastAsiaTheme="minorHAnsi"/>
          <w:szCs w:val="28"/>
          <w:lang w:eastAsia="en-US"/>
        </w:rPr>
        <w:t xml:space="preserve">аказчика на электронной площадке, в </w:t>
      </w:r>
      <w:r w:rsidR="0039331C">
        <w:rPr>
          <w:rFonts w:eastAsiaTheme="minorHAnsi"/>
          <w:szCs w:val="28"/>
          <w:lang w:eastAsia="en-US"/>
        </w:rPr>
        <w:t>связи,</w:t>
      </w:r>
      <w:r w:rsidR="004418E8">
        <w:rPr>
          <w:rFonts w:eastAsiaTheme="minorHAnsi"/>
          <w:szCs w:val="28"/>
          <w:lang w:eastAsia="en-US"/>
        </w:rPr>
        <w:t xml:space="preserve"> с чем заявке </w:t>
      </w:r>
      <w:r w:rsidR="0039331C">
        <w:rPr>
          <w:rFonts w:eastAsiaTheme="minorHAnsi"/>
          <w:szCs w:val="28"/>
          <w:lang w:eastAsia="en-US"/>
        </w:rPr>
        <w:t>з</w:t>
      </w:r>
      <w:r w:rsidR="004418E8">
        <w:rPr>
          <w:rFonts w:eastAsiaTheme="minorHAnsi"/>
          <w:szCs w:val="28"/>
          <w:lang w:eastAsia="en-US"/>
        </w:rPr>
        <w:t>аявителя было отказано в допуске к участию в</w:t>
      </w:r>
      <w:r w:rsidR="0039331C">
        <w:rPr>
          <w:rFonts w:eastAsiaTheme="minorHAnsi"/>
          <w:szCs w:val="28"/>
          <w:lang w:eastAsia="en-US"/>
        </w:rPr>
        <w:t xml:space="preserve"> электронном а</w:t>
      </w:r>
      <w:r w:rsidR="004418E8">
        <w:rPr>
          <w:rFonts w:eastAsiaTheme="minorHAnsi"/>
          <w:szCs w:val="28"/>
          <w:lang w:eastAsia="en-US"/>
        </w:rPr>
        <w:t>укционе.</w:t>
      </w:r>
    </w:p>
    <w:p w:rsidR="009A32A8" w:rsidRDefault="0034747A" w:rsidP="009A32A8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t>Таким образом</w:t>
      </w:r>
      <w:r w:rsidR="004062CE">
        <w:t xml:space="preserve">, аукционной комиссией заказчика была нарушена часть 5 статьи 67 </w:t>
      </w:r>
      <w:r w:rsidR="00491184">
        <w:rPr>
          <w:szCs w:val="28"/>
        </w:rPr>
        <w:t>Федерального</w:t>
      </w:r>
      <w:r w:rsidR="00491184" w:rsidRPr="002B70F9">
        <w:rPr>
          <w:szCs w:val="28"/>
        </w:rPr>
        <w:t xml:space="preserve"> закон</w:t>
      </w:r>
      <w:r w:rsidR="00491184">
        <w:rPr>
          <w:szCs w:val="28"/>
        </w:rPr>
        <w:t>а</w:t>
      </w:r>
      <w:r w:rsidR="00491184" w:rsidRPr="002B70F9">
        <w:rPr>
          <w:szCs w:val="28"/>
        </w:rPr>
        <w:t xml:space="preserve"> № 44-ФЗ</w:t>
      </w:r>
      <w:r w:rsidR="004062CE">
        <w:rPr>
          <w:szCs w:val="28"/>
        </w:rPr>
        <w:t>.</w:t>
      </w:r>
    </w:p>
    <w:p w:rsidR="00491184" w:rsidRPr="009A32A8" w:rsidRDefault="000C173A" w:rsidP="009A32A8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9A32A8">
        <w:rPr>
          <w:color w:val="000000"/>
          <w:szCs w:val="28"/>
        </w:rPr>
        <w:t xml:space="preserve">В соответствие с </w:t>
      </w:r>
      <w:r w:rsidRPr="009A32A8">
        <w:rPr>
          <w:kern w:val="1"/>
          <w:szCs w:val="28"/>
        </w:rPr>
        <w:t xml:space="preserve">приложением № 2 </w:t>
      </w:r>
      <w:r w:rsidR="009A32A8" w:rsidRPr="009A32A8">
        <w:rPr>
          <w:rFonts w:eastAsia="A"/>
          <w:szCs w:val="28"/>
        </w:rPr>
        <w:t>к</w:t>
      </w:r>
      <w:r w:rsidR="009A32A8" w:rsidRPr="009A32A8">
        <w:rPr>
          <w:szCs w:val="28"/>
        </w:rPr>
        <w:t xml:space="preserve"> государственному </w:t>
      </w:r>
      <w:r w:rsidR="009A32A8" w:rsidRPr="009A32A8">
        <w:rPr>
          <w:rFonts w:eastAsia="A"/>
          <w:szCs w:val="28"/>
        </w:rPr>
        <w:t xml:space="preserve">контракту </w:t>
      </w:r>
      <w:r w:rsidRPr="009A32A8">
        <w:rPr>
          <w:bCs/>
          <w:szCs w:val="28"/>
        </w:rPr>
        <w:t>Техническое задание</w:t>
      </w:r>
      <w:r w:rsidRPr="009A32A8">
        <w:rPr>
          <w:i/>
          <w:szCs w:val="28"/>
        </w:rPr>
        <w:t xml:space="preserve"> </w:t>
      </w:r>
      <w:r w:rsidRPr="009A32A8">
        <w:rPr>
          <w:szCs w:val="28"/>
        </w:rPr>
        <w:t>Брюки хлопчатобумажные для обеспечения личного состава МЧС России»</w:t>
      </w:r>
      <w:r w:rsidRPr="009A32A8">
        <w:rPr>
          <w:b/>
          <w:szCs w:val="28"/>
        </w:rPr>
        <w:t xml:space="preserve"> </w:t>
      </w:r>
      <w:r w:rsidRPr="009A32A8">
        <w:rPr>
          <w:kern w:val="1"/>
          <w:szCs w:val="28"/>
        </w:rPr>
        <w:t xml:space="preserve">к аукционной документации </w:t>
      </w:r>
      <w:r w:rsidRPr="009A32A8">
        <w:rPr>
          <w:szCs w:val="28"/>
        </w:rPr>
        <w:t>заказчиком по позиции «</w:t>
      </w:r>
      <w:r w:rsidRPr="009A32A8">
        <w:rPr>
          <w:color w:val="000000"/>
          <w:szCs w:val="28"/>
        </w:rPr>
        <w:t>Брюки хлопчатобумажные</w:t>
      </w:r>
      <w:r w:rsidRPr="009A32A8">
        <w:rPr>
          <w:szCs w:val="28"/>
        </w:rPr>
        <w:t xml:space="preserve">» </w:t>
      </w:r>
      <w:r w:rsidRPr="009A32A8">
        <w:rPr>
          <w:color w:val="000000"/>
          <w:szCs w:val="28"/>
        </w:rPr>
        <w:t>установлены следующие характеристики:</w:t>
      </w:r>
    </w:p>
    <w:p w:rsidR="0028725E" w:rsidRPr="000C173A" w:rsidRDefault="0028725E" w:rsidP="0028725E">
      <w:pPr>
        <w:ind w:left="568" w:right="15"/>
        <w:outlineLvl w:val="0"/>
        <w:rPr>
          <w:b/>
          <w:szCs w:val="28"/>
        </w:rPr>
      </w:pPr>
      <w:r w:rsidRPr="000C173A">
        <w:rPr>
          <w:szCs w:val="28"/>
        </w:rPr>
        <w:t>–   «</w:t>
      </w:r>
      <w:r w:rsidRPr="000C173A">
        <w:rPr>
          <w:bCs/>
          <w:szCs w:val="28"/>
        </w:rPr>
        <w:t>Футболка хлопчатобумажная</w:t>
      </w:r>
      <w:r w:rsidRPr="000C173A">
        <w:rPr>
          <w:b/>
          <w:bCs/>
          <w:szCs w:val="28"/>
        </w:rPr>
        <w:t>»</w:t>
      </w:r>
      <w:r w:rsidRPr="000C173A">
        <w:rPr>
          <w:szCs w:val="28"/>
        </w:rPr>
        <w:t xml:space="preserve"> – </w:t>
      </w:r>
      <w:r w:rsidR="000C173A" w:rsidRPr="000C173A">
        <w:rPr>
          <w:szCs w:val="28"/>
        </w:rPr>
        <w:t xml:space="preserve">нитки швейные </w:t>
      </w:r>
      <w:r w:rsidR="000C173A" w:rsidRPr="000C173A">
        <w:rPr>
          <w:b/>
          <w:szCs w:val="28"/>
        </w:rPr>
        <w:t>33л, 25лх или 25лл.</w:t>
      </w:r>
    </w:p>
    <w:p w:rsidR="000C173A" w:rsidRPr="000C173A" w:rsidRDefault="000C173A" w:rsidP="000C173A">
      <w:pPr>
        <w:tabs>
          <w:tab w:val="left" w:pos="545"/>
          <w:tab w:val="left" w:pos="720"/>
        </w:tabs>
        <w:ind w:firstLine="545"/>
        <w:jc w:val="both"/>
      </w:pPr>
      <w:r w:rsidRPr="000C173A">
        <w:t>Комиссией установлено, что заявитель в своей заявке указал следующие значения по указанной позиции:</w:t>
      </w:r>
    </w:p>
    <w:p w:rsidR="000C173A" w:rsidRDefault="000C173A" w:rsidP="000C173A">
      <w:pPr>
        <w:ind w:left="568" w:right="15"/>
        <w:outlineLvl w:val="0"/>
        <w:rPr>
          <w:b/>
          <w:szCs w:val="28"/>
        </w:rPr>
      </w:pPr>
      <w:r w:rsidRPr="000C173A">
        <w:rPr>
          <w:szCs w:val="28"/>
        </w:rPr>
        <w:t>–   «</w:t>
      </w:r>
      <w:r w:rsidRPr="000C173A">
        <w:rPr>
          <w:bCs/>
          <w:szCs w:val="28"/>
        </w:rPr>
        <w:t>Футболка хлопчатобумажная</w:t>
      </w:r>
      <w:r w:rsidRPr="000C173A">
        <w:rPr>
          <w:b/>
          <w:bCs/>
          <w:szCs w:val="28"/>
        </w:rPr>
        <w:t>»</w:t>
      </w:r>
      <w:r w:rsidRPr="000C173A">
        <w:rPr>
          <w:szCs w:val="28"/>
        </w:rPr>
        <w:t xml:space="preserve"> – нитки швейные </w:t>
      </w:r>
      <w:r w:rsidRPr="000C173A">
        <w:rPr>
          <w:b/>
          <w:szCs w:val="28"/>
        </w:rPr>
        <w:t>33л, 25лх.</w:t>
      </w:r>
    </w:p>
    <w:p w:rsidR="00D76AE7" w:rsidRPr="000C173A" w:rsidRDefault="000C173A" w:rsidP="00D76AE7">
      <w:pPr>
        <w:pStyle w:val="ad"/>
        <w:shd w:val="clear" w:color="auto" w:fill="FFFFFF"/>
        <w:spacing w:after="0"/>
        <w:ind w:firstLine="547"/>
        <w:jc w:val="both"/>
        <w:rPr>
          <w:sz w:val="28"/>
          <w:szCs w:val="28"/>
        </w:rPr>
      </w:pPr>
      <w:r w:rsidRPr="000C173A">
        <w:rPr>
          <w:sz w:val="28"/>
          <w:szCs w:val="28"/>
        </w:rPr>
        <w:t>Вместе с тем, в</w:t>
      </w:r>
      <w:r w:rsidR="00D76AE7" w:rsidRPr="000C173A">
        <w:rPr>
          <w:sz w:val="28"/>
          <w:szCs w:val="28"/>
        </w:rPr>
        <w:t xml:space="preserve"> приложение к документации об электронном аукционе </w:t>
      </w:r>
      <w:r w:rsidR="00D76AE7" w:rsidRPr="000C173A">
        <w:rPr>
          <w:bCs/>
          <w:sz w:val="28"/>
          <w:szCs w:val="28"/>
        </w:rPr>
        <w:t xml:space="preserve">содержится инструкция </w:t>
      </w:r>
      <w:r w:rsidR="00D76AE7" w:rsidRPr="000C173A">
        <w:rPr>
          <w:sz w:val="28"/>
          <w:szCs w:val="28"/>
        </w:rPr>
        <w:t>по заполнению заявки на участие в электронном аукционе и предписывает участникам заполнять заявки по следующим правилам.</w:t>
      </w:r>
    </w:p>
    <w:p w:rsidR="00D76AE7" w:rsidRDefault="00D76AE7" w:rsidP="00D76AE7">
      <w:pPr>
        <w:tabs>
          <w:tab w:val="left" w:pos="545"/>
          <w:tab w:val="left" w:pos="709"/>
        </w:tabs>
        <w:ind w:firstLine="545"/>
        <w:jc w:val="both"/>
        <w:rPr>
          <w:i/>
          <w:szCs w:val="28"/>
        </w:rPr>
      </w:pPr>
      <w:r w:rsidRPr="000C173A">
        <w:rPr>
          <w:i/>
        </w:rPr>
        <w:t xml:space="preserve">Если требования к товарам прописаны перечислением </w:t>
      </w:r>
      <w:r w:rsidRPr="000C173A">
        <w:rPr>
          <w:b/>
          <w:i/>
        </w:rPr>
        <w:t>нескольких марок или видов</w:t>
      </w:r>
      <w:r w:rsidRPr="000C173A">
        <w:rPr>
          <w:i/>
        </w:rPr>
        <w:t xml:space="preserve">, или типов и </w:t>
      </w:r>
      <w:proofErr w:type="spellStart"/>
      <w:r w:rsidRPr="000C173A">
        <w:rPr>
          <w:i/>
        </w:rPr>
        <w:t>т</w:t>
      </w:r>
      <w:proofErr w:type="gramStart"/>
      <w:r w:rsidRPr="000C173A">
        <w:rPr>
          <w:i/>
        </w:rPr>
        <w:t>.п</w:t>
      </w:r>
      <w:proofErr w:type="spellEnd"/>
      <w:proofErr w:type="gramEnd"/>
      <w:r w:rsidRPr="000C173A">
        <w:rPr>
          <w:i/>
        </w:rPr>
        <w:t xml:space="preserve"> через </w:t>
      </w:r>
      <w:r w:rsidRPr="000C173A">
        <w:rPr>
          <w:b/>
          <w:i/>
        </w:rPr>
        <w:t>«,»</w:t>
      </w:r>
      <w:r w:rsidRPr="000C173A">
        <w:rPr>
          <w:i/>
        </w:rPr>
        <w:t>, а перед последним стоит «</w:t>
      </w:r>
      <w:r w:rsidRPr="000C173A">
        <w:rPr>
          <w:b/>
          <w:i/>
        </w:rPr>
        <w:t>или</w:t>
      </w:r>
      <w:r w:rsidRPr="000C173A">
        <w:rPr>
          <w:i/>
        </w:rPr>
        <w:t xml:space="preserve">» (например, марка ниток </w:t>
      </w:r>
      <w:r w:rsidRPr="000C173A">
        <w:rPr>
          <w:b/>
          <w:i/>
        </w:rPr>
        <w:t>10, 20 или 50</w:t>
      </w:r>
      <w:r w:rsidRPr="000C173A">
        <w:rPr>
          <w:i/>
        </w:rPr>
        <w:t xml:space="preserve">), то участнику необходимо </w:t>
      </w:r>
      <w:r w:rsidRPr="000C173A">
        <w:rPr>
          <w:b/>
          <w:i/>
        </w:rPr>
        <w:t xml:space="preserve">выбрать одну из указанных марок (характеристик, видов и </w:t>
      </w:r>
      <w:proofErr w:type="spellStart"/>
      <w:r w:rsidRPr="000C173A">
        <w:rPr>
          <w:b/>
          <w:i/>
        </w:rPr>
        <w:t>т.п</w:t>
      </w:r>
      <w:proofErr w:type="spellEnd"/>
      <w:r w:rsidRPr="000C173A">
        <w:rPr>
          <w:b/>
          <w:i/>
        </w:rPr>
        <w:t>)</w:t>
      </w:r>
      <w:r w:rsidRPr="000C173A">
        <w:rPr>
          <w:i/>
        </w:rPr>
        <w:t>».</w:t>
      </w:r>
    </w:p>
    <w:p w:rsidR="0028475F" w:rsidRDefault="00F36121" w:rsidP="00D428A4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>
        <w:t xml:space="preserve">Учитывая </w:t>
      </w:r>
      <w:r w:rsidRPr="009626D2">
        <w:rPr>
          <w:szCs w:val="28"/>
        </w:rPr>
        <w:t>требовани</w:t>
      </w:r>
      <w:r>
        <w:rPr>
          <w:szCs w:val="28"/>
        </w:rPr>
        <w:t>й</w:t>
      </w:r>
      <w:r w:rsidRPr="009626D2">
        <w:rPr>
          <w:szCs w:val="28"/>
        </w:rPr>
        <w:t xml:space="preserve"> </w:t>
      </w:r>
      <w:r>
        <w:rPr>
          <w:szCs w:val="28"/>
        </w:rPr>
        <w:t>инструкции по заполнению заявке на участие в электронном аукционе участникам закупки необходимо было указать по позиции «</w:t>
      </w:r>
      <w:r w:rsidRPr="000C173A">
        <w:rPr>
          <w:bCs/>
          <w:szCs w:val="28"/>
        </w:rPr>
        <w:t>Футболка хлопчатобумажная</w:t>
      </w:r>
      <w:r w:rsidRPr="0034747A">
        <w:rPr>
          <w:color w:val="000000"/>
          <w:szCs w:val="28"/>
        </w:rPr>
        <w:t>»</w:t>
      </w:r>
      <w:r>
        <w:rPr>
          <w:szCs w:val="28"/>
        </w:rPr>
        <w:t xml:space="preserve"> один вид </w:t>
      </w:r>
      <w:r w:rsidR="00477953">
        <w:rPr>
          <w:szCs w:val="28"/>
        </w:rPr>
        <w:t>ниток,</w:t>
      </w:r>
      <w:r>
        <w:rPr>
          <w:szCs w:val="28"/>
        </w:rPr>
        <w:t xml:space="preserve"> установленны</w:t>
      </w:r>
      <w:r w:rsidR="008448C7">
        <w:rPr>
          <w:szCs w:val="28"/>
        </w:rPr>
        <w:t>й</w:t>
      </w:r>
      <w:r>
        <w:rPr>
          <w:szCs w:val="28"/>
        </w:rPr>
        <w:t xml:space="preserve"> в </w:t>
      </w:r>
      <w:r w:rsidRPr="0028725E">
        <w:rPr>
          <w:kern w:val="1"/>
          <w:szCs w:val="28"/>
        </w:rPr>
        <w:t xml:space="preserve">приложение № 2 </w:t>
      </w:r>
      <w:r w:rsidR="007417DB" w:rsidRPr="009A32A8">
        <w:rPr>
          <w:rFonts w:eastAsia="A"/>
          <w:szCs w:val="28"/>
        </w:rPr>
        <w:t>к</w:t>
      </w:r>
      <w:r w:rsidR="007417DB" w:rsidRPr="009A32A8">
        <w:rPr>
          <w:szCs w:val="28"/>
        </w:rPr>
        <w:t xml:space="preserve"> государственному </w:t>
      </w:r>
      <w:r w:rsidR="007417DB" w:rsidRPr="009A32A8">
        <w:rPr>
          <w:rFonts w:eastAsia="A"/>
          <w:szCs w:val="28"/>
        </w:rPr>
        <w:t xml:space="preserve">контракту </w:t>
      </w:r>
      <w:r w:rsidRPr="0028725E">
        <w:rPr>
          <w:kern w:val="1"/>
          <w:szCs w:val="28"/>
        </w:rPr>
        <w:t>«</w:t>
      </w:r>
      <w:r w:rsidRPr="0028725E">
        <w:rPr>
          <w:bCs/>
        </w:rPr>
        <w:t>Техническое задание</w:t>
      </w:r>
      <w:r w:rsidRPr="0028725E">
        <w:rPr>
          <w:i/>
          <w:szCs w:val="28"/>
        </w:rPr>
        <w:t xml:space="preserve"> </w:t>
      </w:r>
      <w:r w:rsidRPr="0028725E">
        <w:t>Брюки хлопчатобумажные для обеспечения личного состава МЧС России»</w:t>
      </w:r>
      <w:r>
        <w:rPr>
          <w:kern w:val="1"/>
          <w:szCs w:val="28"/>
        </w:rPr>
        <w:t xml:space="preserve">. </w:t>
      </w:r>
    </w:p>
    <w:p w:rsidR="00EA3249" w:rsidRDefault="00EA3249" w:rsidP="00EA3249">
      <w:pPr>
        <w:autoSpaceDE w:val="0"/>
        <w:autoSpaceDN w:val="0"/>
        <w:adjustRightInd w:val="0"/>
        <w:ind w:firstLine="539"/>
        <w:jc w:val="both"/>
        <w:rPr>
          <w:szCs w:val="28"/>
        </w:rPr>
      </w:pPr>
      <w:r w:rsidRPr="009626D2">
        <w:rPr>
          <w:szCs w:val="28"/>
        </w:rPr>
        <w:t xml:space="preserve">Следовательно, информация, содержащаяся в заявке заявителя, не соответствует требованиям документации об электронном аукционе, так как показатели, указанные заявителем, противоречат требованиям </w:t>
      </w:r>
      <w:r>
        <w:rPr>
          <w:szCs w:val="28"/>
        </w:rPr>
        <w:t>инструкции по заполнению заявке.</w:t>
      </w:r>
    </w:p>
    <w:p w:rsidR="00EA3249" w:rsidRDefault="00EA3249" w:rsidP="00EA32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Помимо этого, в соответствии с частью 3 статьи 65 Федерального закона №44-ФЗ любой участник электронного аукциона, получивший аккредитацию на </w:t>
      </w:r>
      <w:r>
        <w:rPr>
          <w:szCs w:val="28"/>
        </w:rPr>
        <w:lastRenderedPageBreak/>
        <w:t>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EA3249" w:rsidRDefault="00EA3249" w:rsidP="00EA3249">
      <w:pPr>
        <w:autoSpaceDE w:val="0"/>
        <w:autoSpaceDN w:val="0"/>
        <w:adjustRightInd w:val="0"/>
        <w:ind w:firstLine="567"/>
        <w:jc w:val="both"/>
        <w:rPr>
          <w:szCs w:val="28"/>
        </w:rPr>
      </w:pPr>
      <w:r>
        <w:rPr>
          <w:szCs w:val="28"/>
        </w:rPr>
        <w:t xml:space="preserve">Часть 4 статьи 105 Федерального закона № 44-ФЗ предоставляет участникам закупки право подать жалобу на положения документации об электронном аукционе, которая может быть подана таким участником </w:t>
      </w:r>
      <w:r w:rsidRPr="008C1773">
        <w:rPr>
          <w:b/>
          <w:szCs w:val="28"/>
        </w:rPr>
        <w:t>до окончания срока подачи заявок на участие в таком аукционе</w:t>
      </w:r>
      <w:r>
        <w:rPr>
          <w:szCs w:val="28"/>
        </w:rPr>
        <w:t xml:space="preserve">. По истечении указанных сроков обжалование данных действий (бездействия) заказчика, уполномоченного органа, уполномоченного учреждения, специализированной организации, оператора электронной площадки, аукционной комиссии осуществляется </w:t>
      </w:r>
      <w:r w:rsidRPr="008C1773">
        <w:rPr>
          <w:b/>
          <w:szCs w:val="28"/>
        </w:rPr>
        <w:t>только в судебном порядке</w:t>
      </w:r>
      <w:r>
        <w:rPr>
          <w:szCs w:val="28"/>
        </w:rPr>
        <w:t>.</w:t>
      </w:r>
    </w:p>
    <w:p w:rsidR="00EA3249" w:rsidRDefault="00EA3249" w:rsidP="00EA3249">
      <w:pPr>
        <w:ind w:firstLine="567"/>
        <w:jc w:val="both"/>
      </w:pPr>
      <w:r>
        <w:t xml:space="preserve">Запросы на разъяснения положений документации об электронном аукционе по указанным позициям заявителем не направлялись, следовательно, при заполнении заявки на участие в электронном аукционе у </w:t>
      </w:r>
      <w:r w:rsidR="00A37967">
        <w:rPr>
          <w:spacing w:val="4"/>
          <w:szCs w:val="28"/>
        </w:rPr>
        <w:t xml:space="preserve">ИП </w:t>
      </w:r>
      <w:r w:rsidR="002060F4">
        <w:rPr>
          <w:spacing w:val="-6"/>
        </w:rPr>
        <w:t xml:space="preserve">&lt;…&gt; </w:t>
      </w:r>
      <w:r>
        <w:t xml:space="preserve">вопросы относительно предоставления в заявке предусмотренной части 3 статьи 66 Федерального закона №44-ФЗ информации не возникли. Правом на обжалования положений документации об аукционе в порядке, предусмотренном главой 6 Федерального закона № 44-ФЗ, заявитель не воспользовался. </w:t>
      </w:r>
    </w:p>
    <w:p w:rsidR="00EA3249" w:rsidRDefault="00EA3249" w:rsidP="00EA3249">
      <w:pPr>
        <w:widowControl w:val="0"/>
        <w:shd w:val="clear" w:color="auto" w:fill="FFFFFF"/>
        <w:tabs>
          <w:tab w:val="left" w:pos="720"/>
          <w:tab w:val="left" w:pos="7739"/>
        </w:tabs>
        <w:snapToGrid w:val="0"/>
        <w:ind w:firstLine="539"/>
        <w:jc w:val="both"/>
        <w:rPr>
          <w:szCs w:val="28"/>
        </w:rPr>
      </w:pPr>
      <w:r w:rsidRPr="005B46E6">
        <w:rPr>
          <w:szCs w:val="28"/>
        </w:rPr>
        <w:t xml:space="preserve">Таким образом, изучив положения документации об </w:t>
      </w:r>
      <w:r>
        <w:rPr>
          <w:szCs w:val="28"/>
        </w:rPr>
        <w:t xml:space="preserve">электронном </w:t>
      </w:r>
      <w:r w:rsidRPr="005B46E6">
        <w:rPr>
          <w:szCs w:val="28"/>
        </w:rPr>
        <w:t xml:space="preserve">аукционе, </w:t>
      </w:r>
      <w:r>
        <w:rPr>
          <w:szCs w:val="28"/>
        </w:rPr>
        <w:t>первую</w:t>
      </w:r>
      <w:r w:rsidRPr="005B46E6">
        <w:rPr>
          <w:szCs w:val="28"/>
        </w:rPr>
        <w:t xml:space="preserve"> часть заявки </w:t>
      </w:r>
      <w:r w:rsidR="002060F4">
        <w:rPr>
          <w:spacing w:val="-6"/>
        </w:rPr>
        <w:t xml:space="preserve">&lt;…&gt; </w:t>
      </w:r>
      <w:r w:rsidRPr="005B46E6">
        <w:rPr>
          <w:szCs w:val="28"/>
        </w:rPr>
        <w:t xml:space="preserve">на участие в электронном аукционе, Комиссия приходит к выводу, что комиссия по осуществлению закупок </w:t>
      </w:r>
      <w:r w:rsidR="00A37967">
        <w:rPr>
          <w:szCs w:val="28"/>
        </w:rPr>
        <w:t>заказчика</w:t>
      </w:r>
      <w:r w:rsidRPr="005B46E6">
        <w:rPr>
          <w:szCs w:val="28"/>
        </w:rPr>
        <w:t xml:space="preserve">, рассматривая заявки на соответствие требованиям документации об </w:t>
      </w:r>
      <w:r w:rsidRPr="005B46E6">
        <w:rPr>
          <w:spacing w:val="-4"/>
          <w:szCs w:val="28"/>
        </w:rPr>
        <w:t>электронном</w:t>
      </w:r>
      <w:r w:rsidRPr="005B46E6">
        <w:rPr>
          <w:szCs w:val="28"/>
        </w:rPr>
        <w:t xml:space="preserve"> аукционе, правомерно приняла решение о</w:t>
      </w:r>
      <w:r>
        <w:rPr>
          <w:szCs w:val="28"/>
        </w:rPr>
        <w:t>б отклонении</w:t>
      </w:r>
      <w:r w:rsidRPr="005B46E6">
        <w:rPr>
          <w:szCs w:val="28"/>
        </w:rPr>
        <w:t xml:space="preserve"> заявки заявителя</w:t>
      </w:r>
      <w:r w:rsidR="00A37967" w:rsidRPr="00A37967">
        <w:rPr>
          <w:bCs/>
          <w:szCs w:val="28"/>
        </w:rPr>
        <w:t xml:space="preserve"> </w:t>
      </w:r>
      <w:r w:rsidR="00A37967">
        <w:rPr>
          <w:bCs/>
          <w:szCs w:val="28"/>
        </w:rPr>
        <w:t>по позиции «</w:t>
      </w:r>
      <w:r w:rsidR="00A37967" w:rsidRPr="00EA3249">
        <w:rPr>
          <w:bCs/>
          <w:szCs w:val="28"/>
        </w:rPr>
        <w:t>Футболка хлопчатобумажная</w:t>
      </w:r>
      <w:r w:rsidR="00A37967">
        <w:rPr>
          <w:bCs/>
          <w:szCs w:val="28"/>
        </w:rPr>
        <w:t>»</w:t>
      </w:r>
      <w:r w:rsidRPr="005B46E6">
        <w:rPr>
          <w:szCs w:val="28"/>
        </w:rPr>
        <w:t>.</w:t>
      </w:r>
    </w:p>
    <w:p w:rsidR="00A20821" w:rsidRDefault="00A20821" w:rsidP="00A20821">
      <w:pPr>
        <w:autoSpaceDE w:val="0"/>
        <w:autoSpaceDN w:val="0"/>
        <w:adjustRightInd w:val="0"/>
        <w:ind w:firstLine="539"/>
        <w:jc w:val="both"/>
        <w:rPr>
          <w:szCs w:val="28"/>
        </w:rPr>
      </w:pPr>
      <w:r>
        <w:rPr>
          <w:szCs w:val="28"/>
        </w:rPr>
        <w:t>Следовательно</w:t>
      </w:r>
      <w:r w:rsidRPr="00192E8D">
        <w:rPr>
          <w:szCs w:val="28"/>
        </w:rPr>
        <w:t>, Комиссия решила признать жалобу заявителя частично обоснованной.</w:t>
      </w:r>
    </w:p>
    <w:p w:rsidR="00A20821" w:rsidRDefault="00A20821" w:rsidP="00A20821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proofErr w:type="gramStart"/>
      <w:r>
        <w:rPr>
          <w:szCs w:val="28"/>
        </w:rPr>
        <w:t>В связи с тем, что заявка заявителя не соответствует требованиям документации об электронном аукционе, и заявителю должно быть отказано в допуске к участию в электронном аукционе, Комиссия приходит к выводу о нецелесообразности возбуждения дела об административном правонарушении, так как не усматривает наличие признаков объективной стороны состава правонарушения, предусмотренного частью 2 статьи 7.30 Кодекса Российской Федерации об административных правонарушениях.</w:t>
      </w:r>
      <w:proofErr w:type="gramEnd"/>
    </w:p>
    <w:p w:rsidR="00A20821" w:rsidRPr="00135C52" w:rsidRDefault="00A20821" w:rsidP="00A20821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  <w:r>
        <w:rPr>
          <w:szCs w:val="28"/>
        </w:rPr>
        <w:t>Кроме того, выявленное нарушение не повлияло на результаты определения поставщика (подрядчика, исполнителя).</w:t>
      </w:r>
    </w:p>
    <w:p w:rsidR="0033132C" w:rsidRDefault="0033132C" w:rsidP="0033132C">
      <w:pPr>
        <w:tabs>
          <w:tab w:val="left" w:pos="545"/>
          <w:tab w:val="left" w:pos="720"/>
        </w:tabs>
        <w:ind w:firstLine="545"/>
        <w:jc w:val="both"/>
        <w:rPr>
          <w:szCs w:val="28"/>
        </w:rPr>
      </w:pPr>
    </w:p>
    <w:p w:rsidR="005A2430" w:rsidRDefault="0033132C" w:rsidP="0033132C">
      <w:pPr>
        <w:tabs>
          <w:tab w:val="left" w:pos="545"/>
          <w:tab w:val="left" w:pos="720"/>
        </w:tabs>
        <w:ind w:firstLine="545"/>
        <w:jc w:val="both"/>
        <w:rPr>
          <w:szCs w:val="28"/>
          <w:lang w:val="en-US"/>
        </w:rPr>
      </w:pPr>
      <w:r w:rsidRPr="008C6E98">
        <w:rPr>
          <w:szCs w:val="28"/>
        </w:rPr>
        <w:t xml:space="preserve">На основании вышеизложенного, руководствуясь статьей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Комиссия </w:t>
      </w:r>
    </w:p>
    <w:p w:rsidR="00801C66" w:rsidRPr="00801C66" w:rsidRDefault="00801C66" w:rsidP="0033132C">
      <w:pPr>
        <w:tabs>
          <w:tab w:val="left" w:pos="545"/>
          <w:tab w:val="left" w:pos="720"/>
        </w:tabs>
        <w:ind w:firstLine="545"/>
        <w:jc w:val="both"/>
        <w:rPr>
          <w:szCs w:val="28"/>
          <w:lang w:val="en-US"/>
        </w:rPr>
      </w:pPr>
    </w:p>
    <w:p w:rsidR="00553F3C" w:rsidRPr="005A2430" w:rsidRDefault="00553F3C" w:rsidP="005A2430">
      <w:pPr>
        <w:autoSpaceDE w:val="0"/>
        <w:autoSpaceDN w:val="0"/>
        <w:adjustRightInd w:val="0"/>
        <w:ind w:firstLine="539"/>
        <w:jc w:val="center"/>
        <w:rPr>
          <w:szCs w:val="28"/>
        </w:rPr>
      </w:pPr>
      <w:r w:rsidRPr="00C8452E">
        <w:rPr>
          <w:spacing w:val="4"/>
          <w:szCs w:val="28"/>
        </w:rPr>
        <w:lastRenderedPageBreak/>
        <w:t>РЕШИЛА:</w:t>
      </w:r>
    </w:p>
    <w:p w:rsidR="00553F3C" w:rsidRPr="00C8452E" w:rsidRDefault="00553F3C" w:rsidP="00553F3C">
      <w:pPr>
        <w:autoSpaceDE w:val="0"/>
        <w:autoSpaceDN w:val="0"/>
        <w:adjustRightInd w:val="0"/>
        <w:ind w:firstLine="540"/>
        <w:jc w:val="both"/>
        <w:rPr>
          <w:spacing w:val="4"/>
          <w:szCs w:val="28"/>
        </w:rPr>
      </w:pPr>
    </w:p>
    <w:p w:rsidR="00B21275" w:rsidRPr="00B21275" w:rsidRDefault="00553F3C" w:rsidP="00C85F77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/>
          <w:spacing w:val="4"/>
          <w:szCs w:val="28"/>
        </w:rPr>
      </w:pPr>
      <w:r w:rsidRPr="00B21275">
        <w:rPr>
          <w:color w:val="000000"/>
          <w:spacing w:val="4"/>
          <w:szCs w:val="28"/>
        </w:rPr>
        <w:t xml:space="preserve">Признать жалобу </w:t>
      </w:r>
      <w:r w:rsidR="00D65892">
        <w:rPr>
          <w:color w:val="000000"/>
          <w:spacing w:val="4"/>
          <w:szCs w:val="28"/>
        </w:rPr>
        <w:t xml:space="preserve">частично </w:t>
      </w:r>
      <w:r w:rsidR="00FB226B">
        <w:rPr>
          <w:color w:val="000000"/>
          <w:spacing w:val="4"/>
          <w:szCs w:val="28"/>
        </w:rPr>
        <w:t>обоснованной.</w:t>
      </w:r>
    </w:p>
    <w:p w:rsidR="00553F3C" w:rsidRDefault="00553F3C" w:rsidP="00553F3C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/>
          <w:spacing w:val="4"/>
          <w:szCs w:val="28"/>
        </w:rPr>
      </w:pPr>
      <w:r w:rsidRPr="00C8452E">
        <w:rPr>
          <w:color w:val="000000"/>
          <w:spacing w:val="4"/>
          <w:szCs w:val="28"/>
        </w:rPr>
        <w:t xml:space="preserve">Направить копию решения сторонам по жалобе. </w:t>
      </w:r>
    </w:p>
    <w:p w:rsidR="00271768" w:rsidRDefault="00271768" w:rsidP="00271768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/>
          <w:spacing w:val="4"/>
          <w:szCs w:val="28"/>
        </w:rPr>
      </w:pPr>
      <w:r w:rsidRPr="00271768">
        <w:rPr>
          <w:color w:val="000000"/>
          <w:spacing w:val="4"/>
          <w:szCs w:val="28"/>
        </w:rPr>
        <w:t xml:space="preserve">Доводы жалобы, касающиеся положений документации об электронном аукционе, не рассматриваются на основании частей 3, 4 статьи </w:t>
      </w:r>
      <w:r w:rsidR="003709CD">
        <w:rPr>
          <w:color w:val="000000"/>
          <w:spacing w:val="4"/>
          <w:szCs w:val="28"/>
        </w:rPr>
        <w:t>105 Федерального закона № 44-ФЗ;</w:t>
      </w:r>
    </w:p>
    <w:p w:rsidR="003709CD" w:rsidRPr="003709CD" w:rsidRDefault="003709CD" w:rsidP="003709CD">
      <w:pPr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color w:val="000000"/>
          <w:szCs w:val="28"/>
        </w:rPr>
      </w:pPr>
      <w:r w:rsidRPr="00F13BCC">
        <w:rPr>
          <w:szCs w:val="28"/>
        </w:rPr>
        <w:t>Предписание по результатам рассмотрения жалобы не выдавать.</w:t>
      </w:r>
    </w:p>
    <w:p w:rsidR="00553F3C" w:rsidRPr="009967C1" w:rsidRDefault="00553F3C" w:rsidP="00553F3C">
      <w:pPr>
        <w:numPr>
          <w:ilvl w:val="0"/>
          <w:numId w:val="1"/>
        </w:numPr>
        <w:tabs>
          <w:tab w:val="left" w:pos="851"/>
        </w:tabs>
        <w:ind w:left="0" w:firstLine="545"/>
        <w:jc w:val="both"/>
        <w:rPr>
          <w:szCs w:val="28"/>
        </w:rPr>
      </w:pPr>
      <w:r w:rsidRPr="009967C1">
        <w:rPr>
          <w:color w:val="000000"/>
          <w:szCs w:val="28"/>
        </w:rPr>
        <w:t>Оператору электронной площадки отменить процедуру приостановления определения поставщика в части подписания контракта.</w:t>
      </w:r>
    </w:p>
    <w:p w:rsidR="00553F3C" w:rsidRPr="00C8452E" w:rsidRDefault="00553F3C" w:rsidP="00553F3C">
      <w:pPr>
        <w:tabs>
          <w:tab w:val="left" w:pos="545"/>
          <w:tab w:val="left" w:pos="720"/>
        </w:tabs>
        <w:jc w:val="both"/>
        <w:rPr>
          <w:spacing w:val="4"/>
          <w:sz w:val="20"/>
          <w:szCs w:val="20"/>
        </w:rPr>
      </w:pPr>
    </w:p>
    <w:p w:rsidR="00553F3C" w:rsidRPr="00C8452E" w:rsidRDefault="00553F3C" w:rsidP="00553F3C">
      <w:pPr>
        <w:tabs>
          <w:tab w:val="left" w:pos="545"/>
          <w:tab w:val="left" w:pos="720"/>
        </w:tabs>
        <w:ind w:firstLine="545"/>
        <w:jc w:val="both"/>
        <w:rPr>
          <w:spacing w:val="4"/>
          <w:sz w:val="20"/>
          <w:szCs w:val="20"/>
        </w:rPr>
      </w:pPr>
      <w:r w:rsidRPr="00C8452E">
        <w:rPr>
          <w:spacing w:val="4"/>
          <w:sz w:val="20"/>
          <w:szCs w:val="20"/>
        </w:rPr>
        <w:t xml:space="preserve">Решение, принятое по результатам рассмотрения жалобы на действия (бездействие) заказчика, уполномоченного органа, специализированной организации, конкурсной, аукционной или котировочной комиссии, может быть обжаловано в судебном порядке в течение трех месяцев со дня его принятия. </w:t>
      </w:r>
    </w:p>
    <w:p w:rsidR="00553F3C" w:rsidRPr="00C8452E" w:rsidRDefault="00553F3C" w:rsidP="00553F3C">
      <w:pPr>
        <w:pStyle w:val="2"/>
        <w:spacing w:after="0" w:line="240" w:lineRule="auto"/>
        <w:ind w:left="0" w:right="-54" w:firstLine="540"/>
        <w:jc w:val="both"/>
        <w:rPr>
          <w:spacing w:val="4"/>
          <w:sz w:val="24"/>
        </w:rPr>
      </w:pPr>
    </w:p>
    <w:tbl>
      <w:tblPr>
        <w:tblW w:w="12441" w:type="dxa"/>
        <w:tblLook w:val="01E0"/>
      </w:tblPr>
      <w:tblGrid>
        <w:gridCol w:w="10031"/>
        <w:gridCol w:w="2410"/>
      </w:tblGrid>
      <w:tr w:rsidR="004E5975" w:rsidRPr="00C8452E" w:rsidTr="004E5975">
        <w:trPr>
          <w:gridAfter w:val="1"/>
          <w:wAfter w:w="2410" w:type="dxa"/>
        </w:trPr>
        <w:tc>
          <w:tcPr>
            <w:tcW w:w="10031" w:type="dxa"/>
          </w:tcPr>
          <w:p w:rsidR="004E5975" w:rsidRPr="00EF4B88" w:rsidRDefault="004E5975" w:rsidP="00C85F77">
            <w:pPr>
              <w:pStyle w:val="2"/>
              <w:spacing w:after="0" w:line="240" w:lineRule="auto"/>
              <w:ind w:left="0" w:right="-54"/>
              <w:jc w:val="both"/>
              <w:rPr>
                <w:spacing w:val="4"/>
                <w:szCs w:val="28"/>
              </w:rPr>
            </w:pPr>
          </w:p>
          <w:p w:rsidR="004E5975" w:rsidRDefault="004E5975" w:rsidP="00C85F77">
            <w:pPr>
              <w:pStyle w:val="2"/>
              <w:spacing w:after="0" w:line="240" w:lineRule="auto"/>
              <w:ind w:left="0" w:right="-54"/>
              <w:jc w:val="both"/>
              <w:rPr>
                <w:spacing w:val="4"/>
                <w:szCs w:val="28"/>
              </w:rPr>
            </w:pPr>
          </w:p>
          <w:p w:rsidR="004E5975" w:rsidRPr="00EF4B88" w:rsidRDefault="004E5975" w:rsidP="00C85F77">
            <w:pPr>
              <w:pStyle w:val="2"/>
              <w:spacing w:after="0" w:line="240" w:lineRule="auto"/>
              <w:ind w:left="0" w:right="-54"/>
              <w:jc w:val="both"/>
              <w:rPr>
                <w:spacing w:val="4"/>
                <w:szCs w:val="28"/>
              </w:rPr>
            </w:pPr>
            <w:r w:rsidRPr="00EF4B88">
              <w:rPr>
                <w:spacing w:val="4"/>
                <w:szCs w:val="28"/>
              </w:rPr>
              <w:t xml:space="preserve">Председатель комиссии                      </w:t>
            </w:r>
            <w:r>
              <w:rPr>
                <w:spacing w:val="4"/>
                <w:szCs w:val="28"/>
              </w:rPr>
              <w:t xml:space="preserve">                                     </w:t>
            </w:r>
            <w:r w:rsidR="002F01EB">
              <w:rPr>
                <w:spacing w:val="-6"/>
              </w:rPr>
              <w:t>&lt;…&gt;</w:t>
            </w:r>
          </w:p>
        </w:tc>
      </w:tr>
      <w:tr w:rsidR="00553F3C" w:rsidRPr="00C8452E" w:rsidTr="004E5975">
        <w:tc>
          <w:tcPr>
            <w:tcW w:w="10031" w:type="dxa"/>
          </w:tcPr>
          <w:p w:rsidR="004E5975" w:rsidRDefault="004E5975" w:rsidP="00C85F77">
            <w:pPr>
              <w:pStyle w:val="a5"/>
              <w:ind w:firstLine="0"/>
              <w:rPr>
                <w:spacing w:val="4"/>
                <w:szCs w:val="28"/>
              </w:rPr>
            </w:pPr>
          </w:p>
          <w:p w:rsidR="00553F3C" w:rsidRDefault="00553F3C" w:rsidP="00C85F77">
            <w:pPr>
              <w:pStyle w:val="a5"/>
              <w:ind w:firstLine="0"/>
              <w:rPr>
                <w:spacing w:val="4"/>
                <w:szCs w:val="28"/>
              </w:rPr>
            </w:pPr>
            <w:r w:rsidRPr="00EF4B88">
              <w:rPr>
                <w:spacing w:val="4"/>
                <w:szCs w:val="28"/>
              </w:rPr>
              <w:t xml:space="preserve">Члены комиссии                                          </w:t>
            </w:r>
            <w:r w:rsidR="004E5975">
              <w:rPr>
                <w:spacing w:val="4"/>
                <w:szCs w:val="28"/>
              </w:rPr>
              <w:t xml:space="preserve">                             </w:t>
            </w:r>
            <w:r w:rsidR="002F01EB">
              <w:rPr>
                <w:spacing w:val="-6"/>
              </w:rPr>
              <w:t>&lt;…&gt;</w:t>
            </w:r>
          </w:p>
          <w:p w:rsidR="004E5975" w:rsidRDefault="004E5975" w:rsidP="00C85F77">
            <w:pPr>
              <w:pStyle w:val="a5"/>
              <w:ind w:firstLine="0"/>
              <w:rPr>
                <w:spacing w:val="4"/>
                <w:szCs w:val="28"/>
              </w:rPr>
            </w:pPr>
          </w:p>
          <w:p w:rsidR="004E5975" w:rsidRPr="00EF4B88" w:rsidRDefault="004E5975" w:rsidP="00C85F77">
            <w:pPr>
              <w:pStyle w:val="a5"/>
              <w:ind w:firstLine="0"/>
              <w:rPr>
                <w:spacing w:val="4"/>
                <w:szCs w:val="28"/>
              </w:rPr>
            </w:pPr>
            <w:r>
              <w:rPr>
                <w:spacing w:val="4"/>
                <w:szCs w:val="28"/>
              </w:rPr>
              <w:t xml:space="preserve">                                                                                                   </w:t>
            </w:r>
            <w:r w:rsidR="002F01EB">
              <w:rPr>
                <w:spacing w:val="-6"/>
              </w:rPr>
              <w:t>&lt;…&gt;</w:t>
            </w:r>
          </w:p>
          <w:p w:rsidR="00553F3C" w:rsidRPr="00EF4B88" w:rsidRDefault="00553F3C" w:rsidP="00C85F77">
            <w:pPr>
              <w:pStyle w:val="2"/>
              <w:spacing w:after="0" w:line="240" w:lineRule="auto"/>
              <w:ind w:left="0" w:right="-54"/>
              <w:jc w:val="both"/>
              <w:rPr>
                <w:spacing w:val="4"/>
                <w:szCs w:val="28"/>
              </w:rPr>
            </w:pPr>
          </w:p>
        </w:tc>
        <w:tc>
          <w:tcPr>
            <w:tcW w:w="2410" w:type="dxa"/>
          </w:tcPr>
          <w:p w:rsidR="00553F3C" w:rsidRPr="00EF4B88" w:rsidRDefault="00553F3C" w:rsidP="00C85F77">
            <w:pPr>
              <w:pStyle w:val="a5"/>
              <w:ind w:right="35" w:firstLine="0"/>
              <w:rPr>
                <w:spacing w:val="4"/>
                <w:szCs w:val="28"/>
              </w:rPr>
            </w:pPr>
          </w:p>
        </w:tc>
      </w:tr>
    </w:tbl>
    <w:p w:rsidR="00937DC0" w:rsidRDefault="00937DC0"/>
    <w:p w:rsidR="001B25D3" w:rsidRDefault="001B25D3"/>
    <w:p w:rsidR="001B25D3" w:rsidRDefault="001B25D3"/>
    <w:p w:rsidR="001B25D3" w:rsidRDefault="001B25D3">
      <w:pPr>
        <w:rPr>
          <w:sz w:val="20"/>
          <w:szCs w:val="20"/>
        </w:rPr>
      </w:pPr>
    </w:p>
    <w:p w:rsidR="004E5975" w:rsidRDefault="004E5975">
      <w:pPr>
        <w:rPr>
          <w:sz w:val="20"/>
          <w:szCs w:val="20"/>
        </w:rPr>
      </w:pPr>
    </w:p>
    <w:p w:rsidR="004E5975" w:rsidRDefault="004E5975">
      <w:pPr>
        <w:rPr>
          <w:sz w:val="20"/>
          <w:szCs w:val="20"/>
        </w:rPr>
      </w:pPr>
    </w:p>
    <w:p w:rsidR="00F56B62" w:rsidRDefault="00F56B62">
      <w:pPr>
        <w:rPr>
          <w:sz w:val="20"/>
          <w:szCs w:val="20"/>
        </w:rPr>
      </w:pPr>
    </w:p>
    <w:p w:rsidR="00271768" w:rsidRDefault="00271768">
      <w:pPr>
        <w:rPr>
          <w:sz w:val="20"/>
          <w:szCs w:val="20"/>
        </w:rPr>
      </w:pPr>
    </w:p>
    <w:p w:rsidR="00F56B62" w:rsidRDefault="00F56B62">
      <w:pPr>
        <w:rPr>
          <w:sz w:val="20"/>
          <w:szCs w:val="20"/>
        </w:rPr>
      </w:pPr>
    </w:p>
    <w:p w:rsidR="0081349D" w:rsidRDefault="0081349D">
      <w:pPr>
        <w:rPr>
          <w:sz w:val="20"/>
          <w:szCs w:val="20"/>
        </w:rPr>
      </w:pPr>
    </w:p>
    <w:p w:rsidR="0081349D" w:rsidRDefault="0081349D">
      <w:pPr>
        <w:rPr>
          <w:sz w:val="20"/>
          <w:szCs w:val="20"/>
        </w:rPr>
      </w:pPr>
    </w:p>
    <w:p w:rsidR="001B25D3" w:rsidRPr="001B25D3" w:rsidRDefault="001B25D3">
      <w:pPr>
        <w:rPr>
          <w:sz w:val="20"/>
          <w:szCs w:val="20"/>
        </w:rPr>
      </w:pPr>
    </w:p>
    <w:sectPr w:rsidR="001B25D3" w:rsidRPr="001B25D3" w:rsidSect="00553F3C">
      <w:headerReference w:type="even" r:id="rId12"/>
      <w:footerReference w:type="even" r:id="rId13"/>
      <w:footerReference w:type="default" r:id="rId14"/>
      <w:pgSz w:w="11907" w:h="16840"/>
      <w:pgMar w:top="899" w:right="850" w:bottom="993" w:left="1134" w:header="720" w:footer="720" w:gutter="0"/>
      <w:cols w:space="720"/>
      <w:formProt w:val="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8E8" w:rsidRDefault="004418E8">
      <w:r>
        <w:separator/>
      </w:r>
    </w:p>
  </w:endnote>
  <w:endnote w:type="continuationSeparator" w:id="1">
    <w:p w:rsidR="004418E8" w:rsidRDefault="004418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E8" w:rsidRDefault="001B4D0C" w:rsidP="00C85F77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418E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418E8" w:rsidRDefault="004418E8" w:rsidP="00C85F77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E8" w:rsidRDefault="001B4D0C">
    <w:pPr>
      <w:pStyle w:val="a8"/>
      <w:jc w:val="center"/>
    </w:pPr>
    <w:fldSimple w:instr=" PAGE   \* MERGEFORMAT ">
      <w:r w:rsidR="00801C66">
        <w:rPr>
          <w:noProof/>
        </w:rPr>
        <w:t>6</w:t>
      </w:r>
    </w:fldSimple>
  </w:p>
  <w:p w:rsidR="004418E8" w:rsidRDefault="004418E8" w:rsidP="00C85F77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8E8" w:rsidRDefault="004418E8">
      <w:r>
        <w:separator/>
      </w:r>
    </w:p>
  </w:footnote>
  <w:footnote w:type="continuationSeparator" w:id="1">
    <w:p w:rsidR="004418E8" w:rsidRDefault="004418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8E8" w:rsidRDefault="001B4D0C" w:rsidP="00C85F77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4418E8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418E8" w:rsidRDefault="004418E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95C79"/>
    <w:multiLevelType w:val="hybridMultilevel"/>
    <w:tmpl w:val="BDDAFDDE"/>
    <w:lvl w:ilvl="0" w:tplc="0419000F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D35"/>
    <w:rsid w:val="000A007A"/>
    <w:rsid w:val="000C173A"/>
    <w:rsid w:val="000F08AA"/>
    <w:rsid w:val="00132872"/>
    <w:rsid w:val="001601D3"/>
    <w:rsid w:val="001819E4"/>
    <w:rsid w:val="00183A59"/>
    <w:rsid w:val="001B25D3"/>
    <w:rsid w:val="001B4D0C"/>
    <w:rsid w:val="001F7A6D"/>
    <w:rsid w:val="002060F4"/>
    <w:rsid w:val="002316AD"/>
    <w:rsid w:val="00271768"/>
    <w:rsid w:val="002824E4"/>
    <w:rsid w:val="0028475F"/>
    <w:rsid w:val="0028725E"/>
    <w:rsid w:val="002B0175"/>
    <w:rsid w:val="002C049E"/>
    <w:rsid w:val="002C1623"/>
    <w:rsid w:val="002D50B4"/>
    <w:rsid w:val="002D5BFF"/>
    <w:rsid w:val="002F01EB"/>
    <w:rsid w:val="00301177"/>
    <w:rsid w:val="003220C6"/>
    <w:rsid w:val="0033132C"/>
    <w:rsid w:val="003443A5"/>
    <w:rsid w:val="0034747A"/>
    <w:rsid w:val="003709CD"/>
    <w:rsid w:val="0039331C"/>
    <w:rsid w:val="003A3837"/>
    <w:rsid w:val="003C1A3F"/>
    <w:rsid w:val="003D7CB2"/>
    <w:rsid w:val="004062CE"/>
    <w:rsid w:val="004418E8"/>
    <w:rsid w:val="00477953"/>
    <w:rsid w:val="00491184"/>
    <w:rsid w:val="004C4056"/>
    <w:rsid w:val="004E5975"/>
    <w:rsid w:val="0050009E"/>
    <w:rsid w:val="00520B2B"/>
    <w:rsid w:val="00532BCC"/>
    <w:rsid w:val="00553F3C"/>
    <w:rsid w:val="00573D19"/>
    <w:rsid w:val="00577A8D"/>
    <w:rsid w:val="0059023D"/>
    <w:rsid w:val="00592B86"/>
    <w:rsid w:val="005A2430"/>
    <w:rsid w:val="005B30F9"/>
    <w:rsid w:val="005E1E82"/>
    <w:rsid w:val="006337B2"/>
    <w:rsid w:val="006C6B53"/>
    <w:rsid w:val="006E49F9"/>
    <w:rsid w:val="006E7C8E"/>
    <w:rsid w:val="007214FE"/>
    <w:rsid w:val="007417DB"/>
    <w:rsid w:val="00783C77"/>
    <w:rsid w:val="007B6748"/>
    <w:rsid w:val="007C0374"/>
    <w:rsid w:val="00801C66"/>
    <w:rsid w:val="0080571C"/>
    <w:rsid w:val="0081349D"/>
    <w:rsid w:val="00825AF4"/>
    <w:rsid w:val="008448C7"/>
    <w:rsid w:val="00853737"/>
    <w:rsid w:val="008662D2"/>
    <w:rsid w:val="00896559"/>
    <w:rsid w:val="008C1773"/>
    <w:rsid w:val="008C68A3"/>
    <w:rsid w:val="008E5F94"/>
    <w:rsid w:val="00937DC0"/>
    <w:rsid w:val="00966512"/>
    <w:rsid w:val="00990BCE"/>
    <w:rsid w:val="00995ED3"/>
    <w:rsid w:val="009A32A8"/>
    <w:rsid w:val="009A78B1"/>
    <w:rsid w:val="009C6DBE"/>
    <w:rsid w:val="009E13D7"/>
    <w:rsid w:val="009E68C2"/>
    <w:rsid w:val="00A010C6"/>
    <w:rsid w:val="00A20821"/>
    <w:rsid w:val="00A37967"/>
    <w:rsid w:val="00A411C6"/>
    <w:rsid w:val="00A95207"/>
    <w:rsid w:val="00AA6DBC"/>
    <w:rsid w:val="00B05313"/>
    <w:rsid w:val="00B21275"/>
    <w:rsid w:val="00B327F1"/>
    <w:rsid w:val="00B33745"/>
    <w:rsid w:val="00B34662"/>
    <w:rsid w:val="00B53D35"/>
    <w:rsid w:val="00B6327C"/>
    <w:rsid w:val="00B8749E"/>
    <w:rsid w:val="00B87F63"/>
    <w:rsid w:val="00BD4E72"/>
    <w:rsid w:val="00BD54E6"/>
    <w:rsid w:val="00BD7A1F"/>
    <w:rsid w:val="00C21844"/>
    <w:rsid w:val="00C35206"/>
    <w:rsid w:val="00C41615"/>
    <w:rsid w:val="00C7346F"/>
    <w:rsid w:val="00C75663"/>
    <w:rsid w:val="00C85F77"/>
    <w:rsid w:val="00CD0F35"/>
    <w:rsid w:val="00CE4164"/>
    <w:rsid w:val="00D06A12"/>
    <w:rsid w:val="00D14E68"/>
    <w:rsid w:val="00D428A4"/>
    <w:rsid w:val="00D65892"/>
    <w:rsid w:val="00D76AE7"/>
    <w:rsid w:val="00D83130"/>
    <w:rsid w:val="00DB299A"/>
    <w:rsid w:val="00E71793"/>
    <w:rsid w:val="00EA3249"/>
    <w:rsid w:val="00EA47B0"/>
    <w:rsid w:val="00EC412A"/>
    <w:rsid w:val="00EE41E3"/>
    <w:rsid w:val="00F00BB2"/>
    <w:rsid w:val="00F016A7"/>
    <w:rsid w:val="00F33E54"/>
    <w:rsid w:val="00F36121"/>
    <w:rsid w:val="00F556DB"/>
    <w:rsid w:val="00F56B62"/>
    <w:rsid w:val="00F76C25"/>
    <w:rsid w:val="00F93928"/>
    <w:rsid w:val="00FB226B"/>
    <w:rsid w:val="00FF0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F3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B5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3F3C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553F3C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a5">
    <w:name w:val="Body Text Indent"/>
    <w:basedOn w:val="a"/>
    <w:link w:val="a6"/>
    <w:rsid w:val="00553F3C"/>
    <w:pPr>
      <w:tabs>
        <w:tab w:val="left" w:pos="-1701"/>
        <w:tab w:val="left" w:pos="-1560"/>
        <w:tab w:val="right" w:pos="10915"/>
      </w:tabs>
      <w:ind w:right="283" w:firstLine="851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553F3C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uiPriority w:val="99"/>
    <w:rsid w:val="00553F3C"/>
    <w:rPr>
      <w:color w:val="0000FF"/>
      <w:u w:val="single"/>
    </w:rPr>
  </w:style>
  <w:style w:type="paragraph" w:styleId="a8">
    <w:name w:val="footer"/>
    <w:basedOn w:val="a"/>
    <w:link w:val="a9"/>
    <w:uiPriority w:val="99"/>
    <w:rsid w:val="00553F3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3F3C"/>
    <w:rPr>
      <w:rFonts w:ascii="Times New Roman" w:eastAsia="Times New Roman" w:hAnsi="Times New Roman" w:cs="Times New Roman"/>
      <w:sz w:val="28"/>
      <w:szCs w:val="24"/>
    </w:rPr>
  </w:style>
  <w:style w:type="character" w:styleId="aa">
    <w:name w:val="page number"/>
    <w:basedOn w:val="a0"/>
    <w:rsid w:val="00553F3C"/>
  </w:style>
  <w:style w:type="paragraph" w:styleId="ab">
    <w:name w:val="header"/>
    <w:basedOn w:val="a"/>
    <w:link w:val="ac"/>
    <w:rsid w:val="00553F3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553F3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d">
    <w:name w:val="Normal (Web)"/>
    <w:basedOn w:val="a"/>
    <w:uiPriority w:val="99"/>
    <w:rsid w:val="00553F3C"/>
    <w:pPr>
      <w:spacing w:after="153"/>
    </w:pPr>
    <w:rPr>
      <w:sz w:val="24"/>
    </w:rPr>
  </w:style>
  <w:style w:type="paragraph" w:styleId="2">
    <w:name w:val="Body Text Indent 2"/>
    <w:basedOn w:val="a"/>
    <w:link w:val="20"/>
    <w:rsid w:val="00553F3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53F3C"/>
    <w:rPr>
      <w:rFonts w:ascii="Times New Roman" w:eastAsia="Times New Roman" w:hAnsi="Times New Roman" w:cs="Times New Roman"/>
      <w:sz w:val="28"/>
      <w:szCs w:val="24"/>
    </w:rPr>
  </w:style>
  <w:style w:type="character" w:styleId="ae">
    <w:name w:val="Emphasis"/>
    <w:uiPriority w:val="20"/>
    <w:qFormat/>
    <w:rsid w:val="00553F3C"/>
    <w:rPr>
      <w:rFonts w:cs="Times New Roman"/>
      <w:i/>
      <w:iCs/>
    </w:rPr>
  </w:style>
  <w:style w:type="character" w:customStyle="1" w:styleId="apple-converted-space">
    <w:name w:val="apple-converted-space"/>
    <w:basedOn w:val="a0"/>
    <w:rsid w:val="00553F3C"/>
  </w:style>
  <w:style w:type="character" w:customStyle="1" w:styleId="10">
    <w:name w:val="Заголовок 1 Знак"/>
    <w:basedOn w:val="a0"/>
    <w:link w:val="1"/>
    <w:uiPriority w:val="9"/>
    <w:rsid w:val="006C6B5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6E49F9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E49F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uiPriority w:val="99"/>
    <w:rsid w:val="007C03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7C0374"/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8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B825C0D6EE1029EADBD120B93D00F9B72C50152750DCECC822E7F59782C041F645D103A5CFD067r4T2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4765B4E0AD53A24F3DCC9FE61A89216CB8DDF822E30046C3C4AE70757A41AD82024F9F1B64659A9AdFOBB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765B4E0AD53A24F3DCC9FE61A89216CB8DDF822E30046C3C4AE70757A41AD82024F9F1B64659A98dFOF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B825C0D6EE1029EADBD120B93D00F9B72C50152750DCECC822E7F59782C041F645D103A5CFD067r4T2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2245</Words>
  <Characters>12800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Дресвянская Кристина Владимировна</dc:creator>
  <cp:lastModifiedBy>to38-dresvyanskaya</cp:lastModifiedBy>
  <cp:revision>63</cp:revision>
  <cp:lastPrinted>2017-11-10T02:38:00Z</cp:lastPrinted>
  <dcterms:created xsi:type="dcterms:W3CDTF">2017-11-09T23:45:00Z</dcterms:created>
  <dcterms:modified xsi:type="dcterms:W3CDTF">2017-11-13T05:57:00Z</dcterms:modified>
</cp:coreProperties>
</file>